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5_document.jpeg" ContentType="image/jpeg"/>
  <Override PartName="/word/media/image_rId16_document.jpeg" ContentType="image/jpeg"/>
  <Override PartName="/word/media/image_rId17_document.jpeg" ContentType="image/jpeg"/>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FB415" w14:textId="77777777" w:rsidR="002B1C80" w:rsidRPr="005F373B" w:rsidRDefault="002B1C80" w:rsidP="00DF3739">
      <w:pPr>
        <w:keepNext/>
        <w:spacing w:after="240" w:line="240" w:lineRule="auto"/>
        <w:ind w:firstLine="0"/>
        <w:jc w:val="center"/>
        <w:rPr>
          <w:rFonts w:eastAsia="Times New Roman" w:cs="Times New Roman"/>
          <w:b/>
          <w:sz w:val="22"/>
          <w:lang w:eastAsia="ru-RU"/>
        </w:rPr>
      </w:pPr>
      <w:bookmarkStart w:id="0" w:name="_Ref30408924"/>
      <w:r w:rsidRPr="005F373B">
        <w:rPr>
          <w:rFonts w:eastAsia="Times New Roman" w:cs="Times New Roman"/>
          <w:b/>
          <w:sz w:val="22"/>
          <w:lang w:eastAsia="ru-RU"/>
        </w:rPr>
        <w:t>Приложение А</w:t>
      </w:r>
    </w:p>
    <w:p w14:paraId="39AD24E8"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МИНИСТЕРСТВО ТРАНСПОРТА РОССИЙСКОЙ ФЕДЕРАЦИИ</w:t>
      </w:r>
    </w:p>
    <w:p w14:paraId="426D9C8B" w14:textId="77777777" w:rsidR="004E09DA" w:rsidRPr="005F373B" w:rsidRDefault="004E09DA" w:rsidP="00DF3739">
      <w:pPr>
        <w:spacing w:line="240" w:lineRule="auto"/>
        <w:ind w:firstLine="0"/>
        <w:jc w:val="center"/>
        <w:rPr>
          <w:rFonts w:eastAsia="Times New Roman" w:cs="Times New Roman"/>
          <w:b/>
          <w:sz w:val="20"/>
          <w:szCs w:val="20"/>
          <w:lang w:eastAsia="ru-RU"/>
        </w:rPr>
      </w:pPr>
    </w:p>
    <w:p w14:paraId="021B462F" w14:textId="77777777" w:rsidR="004E09DA" w:rsidRPr="005F373B" w:rsidRDefault="004E09DA" w:rsidP="00DF3739">
      <w:pPr>
        <w:spacing w:line="240" w:lineRule="auto"/>
        <w:ind w:firstLine="0"/>
        <w:jc w:val="center"/>
        <w:rPr>
          <w:rFonts w:eastAsia="Times New Roman" w:cs="Times New Roman"/>
          <w:b/>
          <w:sz w:val="20"/>
          <w:szCs w:val="20"/>
          <w:lang w:eastAsia="ru-RU"/>
        </w:rPr>
      </w:pPr>
      <w:r w:rsidRPr="005F373B">
        <w:rPr>
          <w:rFonts w:eastAsia="Times New Roman" w:cs="Times New Roman"/>
          <w:b/>
          <w:sz w:val="20"/>
          <w:szCs w:val="20"/>
          <w:lang w:eastAsia="ru-RU"/>
        </w:rPr>
        <w:t xml:space="preserve">ФЕДЕРАЛЬНОЕ ГОСУДАРСТВЕННОЕ АВТОНОМНОЕ ОБРАЗОВАТЕЛЬНОЕ </w:t>
      </w:r>
      <w:r w:rsidRPr="005F373B">
        <w:rPr>
          <w:rFonts w:eastAsia="Times New Roman" w:cs="Times New Roman"/>
          <w:b/>
          <w:sz w:val="20"/>
          <w:szCs w:val="20"/>
          <w:lang w:eastAsia="ru-RU"/>
        </w:rPr>
        <w:br/>
        <w:t>УЧРЕЖДЕНИЕ ВЫСШЕГО ОБРАЗОВАНИЯ</w:t>
      </w:r>
    </w:p>
    <w:p w14:paraId="6B6029B3" w14:textId="77777777" w:rsidR="004E09DA" w:rsidRPr="005F373B" w:rsidRDefault="004E09DA" w:rsidP="00DF3739">
      <w:pPr>
        <w:tabs>
          <w:tab w:val="left" w:pos="1230"/>
          <w:tab w:val="center" w:pos="4679"/>
        </w:tabs>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«РОССИЙСКИЙ УНИВЕРСИТЕТ ТРАНСПОРТА»</w:t>
      </w:r>
    </w:p>
    <w:p w14:paraId="632CB3CF" w14:textId="77777777" w:rsidR="004E09DA" w:rsidRPr="005F373B" w:rsidRDefault="004E09DA" w:rsidP="00DF3739">
      <w:pPr>
        <w:spacing w:line="240" w:lineRule="auto"/>
        <w:ind w:firstLine="0"/>
        <w:jc w:val="center"/>
        <w:rPr>
          <w:rFonts w:eastAsia="Times New Roman" w:cs="Times New Roman"/>
          <w:b/>
          <w:szCs w:val="28"/>
          <w:lang w:eastAsia="ru-RU"/>
        </w:rPr>
      </w:pPr>
      <w:r w:rsidRPr="005F373B">
        <w:rPr>
          <w:rFonts w:eastAsia="Times New Roman" w:cs="Times New Roman"/>
          <w:b/>
          <w:szCs w:val="28"/>
          <w:lang w:eastAsia="ru-RU"/>
        </w:rPr>
        <w:t>(РУТ (МИИТ)</w:t>
      </w:r>
    </w:p>
    <w:p w14:paraId="49A58608" w14:textId="77777777" w:rsidR="002B1C80" w:rsidRPr="005F373B" w:rsidRDefault="002B1C80" w:rsidP="00DF3739">
      <w:pPr>
        <w:autoSpaceDE w:val="0"/>
        <w:autoSpaceDN w:val="0"/>
        <w:spacing w:line="240" w:lineRule="auto"/>
        <w:ind w:left="113" w:firstLine="0"/>
        <w:jc w:val="left"/>
        <w:rPr>
          <w:rFonts w:eastAsia="Times New Roman" w:cs="Times New Roman"/>
          <w:b/>
          <w:szCs w:val="28"/>
        </w:rPr>
      </w:pPr>
    </w:p>
    <w:p w14:paraId="6E13CC33"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8DC4EE"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1C89070"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4659F87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49D0C8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17F5513C"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393A3042"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085A1611" w14:textId="77777777" w:rsidR="002B1C80" w:rsidRPr="005F373B" w:rsidRDefault="002B1C80" w:rsidP="00DF3739">
      <w:pPr>
        <w:autoSpaceDE w:val="0"/>
        <w:autoSpaceDN w:val="0"/>
        <w:spacing w:line="240" w:lineRule="auto"/>
        <w:ind w:firstLine="0"/>
        <w:jc w:val="left"/>
        <w:rPr>
          <w:rFonts w:eastAsia="Times New Roman" w:cs="Times New Roman"/>
          <w:szCs w:val="28"/>
        </w:rPr>
      </w:pPr>
    </w:p>
    <w:p w14:paraId="2F33B3A2" w14:textId="2ADB075D" w:rsidR="002B1C80" w:rsidRPr="002827D5" w:rsidRDefault="002B1C80" w:rsidP="002827D5">
      <w:pPr>
        <w:autoSpaceDE w:val="0"/>
        <w:autoSpaceDN w:val="0"/>
        <w:spacing w:line="240" w:lineRule="auto"/>
        <w:ind w:left="11" w:firstLine="0"/>
        <w:jc w:val="center"/>
        <w:rPr>
          <w:rFonts w:eastAsia="Times New Roman" w:cs="Times New Roman"/>
          <w:szCs w:val="28"/>
          <w:lang w:eastAsia="ru-RU"/>
        </w:rPr>
      </w:pPr>
      <w:r w:rsidRPr="005F373B">
        <w:rPr>
          <w:rFonts w:eastAsia="Times New Roman" w:cs="Times New Roman"/>
          <w:szCs w:val="28"/>
          <w:lang w:eastAsia="ru-RU"/>
        </w:rPr>
        <w:t>ОЦЕНОЧНЫЕ МАТЕРИАЛЫ</w:t>
      </w:r>
      <w:r w:rsidR="002827D5">
        <w:rPr>
          <w:rFonts w:eastAsia="Times New Roman" w:cs="Times New Roman"/>
          <w:szCs w:val="28"/>
          <w:lang w:eastAsia="ru-RU"/>
        </w:rPr>
        <w:t xml:space="preserve"> </w:t>
      </w:r>
      <w:r w:rsidRPr="005F373B">
        <w:rPr>
          <w:rFonts w:eastAsia="Times New Roman" w:cs="Times New Roman"/>
          <w:szCs w:val="28"/>
          <w:lang w:eastAsia="ru-RU"/>
        </w:rPr>
        <w:t xml:space="preserve">ДОПОЛНИТЕЛЬНОЙ ПРОФЕССИОНАЛЬНОЙ ПРОГРАММЫ – </w:t>
      </w:r>
      <w:r w:rsidRPr="005F373B">
        <w:rPr>
          <w:rFonts w:eastAsia="Times New Roman" w:cs="Times New Roman"/>
          <w:szCs w:val="28"/>
          <w:lang w:eastAsia="ru-RU"/>
        </w:rPr>
        <w:br/>
        <w:t>ПРОГРАММЫ</w:t>
      </w:r>
      <w:r w:rsidRPr="005F373B">
        <w:rPr>
          <w:rFonts w:eastAsia="Times New Roman" w:cs="Times New Roman"/>
          <w:b/>
          <w:bCs/>
          <w:szCs w:val="28"/>
          <w:lang w:eastAsia="ru-RU"/>
        </w:rPr>
        <w:t xml:space="preserve"> </w:t>
      </w:r>
      <w:r w:rsidRPr="005F373B">
        <w:rPr>
          <w:rFonts w:eastAsia="Times New Roman" w:cs="Times New Roman"/>
          <w:bCs/>
          <w:szCs w:val="28"/>
          <w:lang w:eastAsia="ru-RU"/>
        </w:rPr>
        <w:t>ПОВЫШЕНИЯ КВАЛИФИКАЦИИ</w:t>
      </w:r>
    </w:p>
    <w:p w14:paraId="6D7F1868" w14:textId="77777777" w:rsidR="002B1C80" w:rsidRPr="005F373B" w:rsidRDefault="002B1C80" w:rsidP="00DF3739">
      <w:pPr>
        <w:autoSpaceDE w:val="0"/>
        <w:autoSpaceDN w:val="0"/>
        <w:spacing w:line="240" w:lineRule="auto"/>
        <w:ind w:firstLine="0"/>
        <w:jc w:val="center"/>
        <w:rPr>
          <w:rFonts w:eastAsia="Times New Roman" w:cs="Times New Roman"/>
          <w:b/>
          <w:szCs w:val="28"/>
        </w:rPr>
      </w:pPr>
    </w:p>
    <w:p w14:paraId="3FD8345C" w14:textId="54405453" w:rsidR="002B1C80" w:rsidRPr="005F373B" w:rsidRDefault="00C90631" w:rsidP="00DF3739">
      <w:pPr>
        <w:spacing w:line="240" w:lineRule="auto"/>
        <w:ind w:firstLine="0"/>
        <w:jc w:val="center"/>
        <w:rPr>
          <w:rFonts w:eastAsia="Times New Roman" w:cs="Times New Roman"/>
          <w:bCs/>
          <w:szCs w:val="28"/>
          <w:lang w:eastAsia="ru-RU"/>
        </w:rPr>
      </w:pPr>
      <w:r>
        <w:rPr>
          <w:rFonts w:eastAsia="Times New Roman" w:cs="Times New Roman"/>
          <w:bCs/>
          <w:szCs w:val="28"/>
          <w:lang w:eastAsia="ru-RU"/>
        </w:rPr>
        <w:t>«Повышение квалификации судового механика уровня управления в области эксплуатации полуавтономных судов»</w:t>
      </w:r>
    </w:p>
    <w:p w14:paraId="71323CFF"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4D38F583" w14:textId="77777777" w:rsidR="002B1C80" w:rsidRPr="005F373B" w:rsidRDefault="002B1C80" w:rsidP="00DF3739">
      <w:pPr>
        <w:shd w:val="clear" w:color="auto" w:fill="FFFFFF"/>
        <w:spacing w:line="276" w:lineRule="auto"/>
        <w:ind w:firstLine="0"/>
        <w:jc w:val="center"/>
        <w:rPr>
          <w:rFonts w:eastAsia="Times New Roman" w:cs="Times New Roman"/>
          <w:szCs w:val="28"/>
          <w:lang w:eastAsia="ru-RU"/>
        </w:rPr>
      </w:pPr>
    </w:p>
    <w:p w14:paraId="3802FBA9" w14:textId="6DCB82A4" w:rsidR="0043485A" w:rsidRPr="005F373B" w:rsidRDefault="0043485A" w:rsidP="00DF3739">
      <w:pPr>
        <w:ind w:firstLine="0"/>
        <w:jc w:val="center"/>
        <w:rPr>
          <w:rFonts w:eastAsia="Times New Roman"/>
          <w:b/>
          <w:lang w:eastAsia="ru-RU"/>
        </w:rPr>
      </w:pPr>
    </w:p>
    <w:p w14:paraId="4A7D4B78" w14:textId="77777777" w:rsidR="001360C0" w:rsidRPr="005F373B" w:rsidRDefault="001360C0" w:rsidP="00DF3739">
      <w:pPr>
        <w:ind w:firstLine="0"/>
        <w:rPr>
          <w:rFonts w:eastAsia="Times New Roman"/>
          <w:lang w:eastAsia="ru-RU"/>
        </w:rPr>
        <w:sectPr w:rsidR="001360C0" w:rsidRPr="005F373B" w:rsidSect="00B65223">
          <w:headerReference w:type="even" r:id="rId8"/>
          <w:footerReference w:type="even" r:id="rId9"/>
          <w:footerReference w:type="default" r:id="rId10"/>
          <w:footerReference w:type="first" r:id="rId11"/>
          <w:footnotePr>
            <w:numRestart w:val="eachPage"/>
          </w:footnotePr>
          <w:pgSz w:w="11900" w:h="16840"/>
          <w:pgMar w:top="1134" w:right="851" w:bottom="1134" w:left="1701" w:header="0" w:footer="1134" w:gutter="0"/>
          <w:cols w:space="720"/>
          <w:noEndnote/>
          <w:titlePg/>
          <w:docGrid w:linePitch="381"/>
        </w:sectPr>
      </w:pPr>
    </w:p>
    <w:p w14:paraId="2900BDFE" w14:textId="4B8C0FA8" w:rsidR="00273078" w:rsidRPr="00C05CD0" w:rsidRDefault="00273078" w:rsidP="00963180">
      <w:pPr>
        <w:tabs>
          <w:tab w:val="left" w:pos="993"/>
        </w:tabs>
        <w:autoSpaceDE w:val="0"/>
        <w:autoSpaceDN w:val="0"/>
        <w:adjustRightInd w:val="0"/>
        <w:spacing w:after="240"/>
        <w:ind w:firstLine="0"/>
        <w:jc w:val="center"/>
        <w:rPr>
          <w:b/>
          <w:szCs w:val="24"/>
          <w:lang w:eastAsia="ru-RU"/>
        </w:rPr>
      </w:pPr>
      <w:bookmarkStart w:id="1" w:name="_Toc317462899"/>
      <w:bookmarkStart w:id="2" w:name="_Toc332622678"/>
      <w:bookmarkStart w:id="3" w:name="_Toc332623356"/>
      <w:bookmarkStart w:id="4" w:name="_Toc332624032"/>
      <w:bookmarkStart w:id="5" w:name="_Toc332624370"/>
      <w:bookmarkStart w:id="6" w:name="_Toc360378406"/>
      <w:bookmarkStart w:id="7" w:name="_Toc360378640"/>
      <w:bookmarkStart w:id="8" w:name="_Toc360434214"/>
      <w:r w:rsidRPr="00C05CD0">
        <w:rPr>
          <w:b/>
          <w:szCs w:val="24"/>
          <w:lang w:eastAsia="ru-RU"/>
        </w:rPr>
        <w:lastRenderedPageBreak/>
        <w:t>Содержание</w:t>
      </w:r>
    </w:p>
    <w:sdt>
      <w:sdtPr>
        <w:id w:val="886719225"/>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55384DA4" w14:textId="3420DFC5" w:rsidR="00C05CD0" w:rsidRPr="00220001" w:rsidRDefault="00C05CD0">
      <w:pPr>
        <w:spacing w:after="160" w:line="259" w:lineRule="auto"/>
        <w:ind w:firstLine="0"/>
        <w:jc w:val="left"/>
        <w:rPr>
          <w:szCs w:val="24"/>
          <w:lang w:eastAsia="ru-RU"/>
        </w:rPr>
      </w:pPr>
      <w:r w:rsidRPr="00220001">
        <w:rPr>
          <w:szCs w:val="24"/>
          <w:lang w:eastAsia="ru-RU"/>
        </w:rPr>
        <w:br w:type="page"/>
      </w:r>
    </w:p>
    <w:p w14:paraId="3973E611" w14:textId="5127312E" w:rsidR="0061027C" w:rsidRPr="00574DB8" w:rsidRDefault="0061027C" w:rsidP="00574DB8">
      <w:pPr>
        <w:pStyle w:val="1"/>
      </w:pPr>
      <w:bookmarkStart w:id="9" w:name="_Toc130547453"/>
      <w:r w:rsidRPr="00574DB8">
        <w:lastRenderedPageBreak/>
        <w:t>1 Исходные данные</w:t>
      </w:r>
      <w:bookmarkEnd w:id="9"/>
    </w:p>
    <w:p w14:paraId="37CC92C3" w14:textId="24C6B93A" w:rsidR="0043485A" w:rsidRPr="005F373B" w:rsidRDefault="0043485A" w:rsidP="004E1BF6">
      <w:pPr>
        <w:pStyle w:val="2"/>
        <w:rPr>
          <w:highlight w:val="yellow"/>
        </w:rPr>
      </w:pPr>
      <w:r w:rsidRPr="005F373B">
        <w:t xml:space="preserve">1.1 </w:t>
      </w:r>
      <w:r w:rsidR="003B3DB6" w:rsidRPr="005F373B">
        <w:tab/>
        <w:t xml:space="preserve">Перечень учебно-методической документации, нормативных правовых актов, нормативной технической документации, иной документации, учебной литературы и иных изданий, информационных ресурсов, использованных при </w:t>
      </w:r>
      <w:r w:rsidR="004E1BF6">
        <w:t>подготовке оценочных материалов</w:t>
      </w:r>
    </w:p>
    <w:p w14:paraId="3E2703E1" w14:textId="46C0BB66" w:rsidR="0043485A" w:rsidRPr="005F373B" w:rsidRDefault="00551977" w:rsidP="00DF3739">
      <w:pPr>
        <w:pStyle w:val="13"/>
        <w:spacing w:line="240" w:lineRule="auto"/>
      </w:pPr>
      <w:r w:rsidRPr="005F373B">
        <w:t xml:space="preserve">Таблица </w:t>
      </w:r>
      <w:r w:rsidR="00981A88" w:rsidRPr="005F373B">
        <w:t>1</w:t>
      </w:r>
      <w:r w:rsidR="0043485A" w:rsidRPr="005F373B">
        <w:t xml:space="preserve"> – </w:t>
      </w:r>
      <w:r w:rsidR="003B3DB6" w:rsidRPr="005F373B">
        <w:t>Учебно-методическая документация, нормативные правовые акты, нормативная техническая документация, иная документация, учебная литература и иные издания, информационные 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 Федеральный закон от 26 июля 2017 г. №187-ФЗ  «О безопасности критической информационной инфраструктуры Российской Федерации»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 ГОСТ Р 53564-2009. «Национальный стандарт Российской Федерации.  Контроль состояния и диагностика машин. Мониторинг состояния оборудования опасных производств. Требования к системам мониторинга. Condition monitoring and diagnostics of machines. Hazardous equipment monitoring. Requirements for monitoring systems»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 ГОСТ Р ИСО 13372-2013. «Национальный стандарт Российской Федерации. Контроль состояния и диагностика машин. Термины и определения. Mechanical vibration, shock and condition monitoring. Terms and definitions»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 ГОСТ Р ИСО 17359-2015. «Национальный стандарт Российской Федерации. Контроль состояния и диагностика машин. Общее руководство. Condition monitoring and diagnostics of machines. General guidelines»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 ГОСТ Р 59276-2020. «Национальный стандарт Российской Федерации. Системы искусственного интеллекта. Способы обеспечения доверия. Общие положения. Artificial intelligence systems. Methods for ensuring trust. General»</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2.6 ГОСТ Р 53622-2009. «Национальный стандарт Российской Федерации. Информационные технологии. Информационно-вычислительные системы. Стадии и этапы жизненного цикла, виды и комплектность документов. Information technologies. Information-computing systems. Life cycle stages and steps, kinds and completeness of the documents»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2.7 ГОСТ Р 57194.1-2016. «Национальный стандарт Российской Федерации. Трансфер технологий. Общие положения. Technologies transfer. General»</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2.8 ГОСТ Р ИСО 9000-2015. «Национальный стандарт Российской Федерации. Системы менеджмента качества. Основные положения и словарь. Quality management systems. Fundamentals and vocabulary»</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2.9 ГОСТ Р ИСО/МЭК 9126-93 Группа П85. «Государственный стандарт Российской Федерации. Информационная технология. Оценка программной продукции. Характеристики качества и руководства по их применению. Information technology. Software product evaluation. Quality characteristics and guidelines for their use»</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2.10 ГОСТ Р ИСО/МЭК 12207-2010. «Национальный стандарт Российской Федерации. Информационная технология. Системная и программная инженерия. Процессы жизненного цикла программных средств. Information technology. System and software engineering. Software life cycle processes»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Р 52931-2008 Группа П01. «Национальный стандарт Российской Федерации. Приборы контроля и регулирования технологических процессов. Общие технические условия. Instruments for process monitoring and control. General specifications»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57700.37-2021. «Национальный стандарт Российской Федерации. Компьютерные модели и моделирование. Цифровые двойники изделий. Общие положения. Computer models and simulation. Digital twins of products. General provisions»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2.13 ГОСТ Р 57188-2016. «Национальный стандарт Российской Федерации. Численное моделирование физических процессов. Термины и определения. Numerical modeling of physical processes. Terms and definitions»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2.14 ГОСТ Р 57700.2-2017  Группа П80. «Национальный стандарт Российской Федерации. Численное моделирование для разработки и сдачи в эксплуатацию высокотехнологичных промышленных изделий. Сертификация программного обеспечения. Общие положения. Numerical simulation for the development and commissioning of high-tech industrial products. Software certification. General provisions»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2.15 ГОСТ Р 59276-2020. «Национальный стандарт Российской Федерации. Системы искусственного интеллекта. Способы обеспечения доверия. Artificial intelligence systems. Methods for ensuring trust. General»</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2.16 ГОСТ Р ИСО 11064-3-2015. «Национальный стандарт Российской Федерации. Эргономическое проектирование центров управления Часть 3: Расположение зала управления. Ergonomic design of control centres. Part 3. Control room layout»</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2.17 ГОСТ 20911-89. «Межгосударственный стандарт. Техническая диагностика.  Термины и определения. Technical diagnostics. Terms and definitions»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2.18 ГОСТ 34.602-2020. «Межгосударственный стандарт. Информационные технологии. Комплекс стандартов на автоматизированные системы. Техническое задание на создание автоматизированной системы. Information technology. Set of standards for automated systems. Technical assignment for developing of automated system»</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2.19 ГОСТ 34.601-90 Группа П87. «Межгосударственный стандарт. Информационная технология. Комплекс стандартов на автоматизированные системы. Автоматизированные системы. Стадии создания. Information technology. Set of standards for automated systems. Automated systems. Stages of development»</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2.20 ГОСТ 14254-2015 (IEC 60529:2013). «Межгосударственный стандарт. Степени защиты, обеспечиваемые оболочками (Код IP). Degrees of protection provided by enclosures (IP Code)»</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2.21 ГОСТ 34.601 Группа П87. «Межгосударственный стандарт. Информационная технология. Комплекс стандартов на автоматизированные системы. Автоматизированные системы. Стадии создания. Information technology. Set of standards for automated systems. Automated systems. Stages of development»</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2.22 ГОСТ IEC 60079-17-2013. «Взрывоопасные среды. Часть 17. Проверка и техническое обслуживание электроустановок. Еxplosive atmospheres. Part 17. Electrical installations inspection and maintenance»</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2.23 Правила классификации и постройки морских судов Российского морского регистра судоходства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2.24 А.Г. Таранин, Тренажёрная подготовка судовых механиков «Тренажёрная подготовка вахтенных механиков с использованием тренажёра МО TRANSAS 5000», Методическое пособие, Федеральное гос. образовательное учреждение высш. проф. образования «Морская гос. акад. имени адмирала Ф. Ф. Ушакова», 2017</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2.25 ПНСТ 429-2020 Предварительный национальный стандарт Российской Федерации. Умное производство. Двойники цифровые производства. Часть 1. Общие положения. Smart manufacturing. Digital manufacturing twins. Part 1. General principles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2.26 НД № 2-030101-009 Руководство по техническому наблюдению за судами в эксплуатации Российского морского регистра судоходства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2.27 НД № 2-020101-012 Правила классификационных освидетельствований судов в эксплуатации Российского морского регистра судоходства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2.28 Directive 2014/90/EU of the European Parliament and of the Council on marine equipment</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2.29 НД № 2-030101-037 Положения по классификации морских автономных и дистанционно управляемых судов (МАНС) Российского морского регистра судоходства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2.30 Проект Федерального закона N 48133-8 «О внесении изменений в Кодекс торгового мореплавания Российской Федерации и отдельные законодательные акты Российской Федерации» (ред., принятая ГД ФС РФ в I чтении 19.04.2022)</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2.31 Резолюция MSC.428(98) – управление морскими киберрисками в системах управления безопасностью</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2.32 Международный кодекс по охране судов и портовых средств (Кодекс ОСПС)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2.33 Циркуляр MSC-FAL.l/Circ.3 Руководство по управлению киберрисками в морской отрасли</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2.34 Астреин В.В., Боран-Кешишьян А.Л. Охрана и безопасность судна. Конспект лекций / Новороссийск: РИО ГМУ имени адмирала Ф. Ф. Ушакова,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2.35 Астреин В.В., Боран-Кешишьян А.Л. Охрана и безопасность судна. Практические работы/ Новороссийск: РИО ГМУ имени адмирала Ф. Ф. Ушакова,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2.36 НД № 2-030101-040 Руководство по обеспечению кибербезопасности Российского морского регистра судоходства</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2.37 Кодекс международных стандартов и рекомендуемой практики расследования аварии или инцидента на море (Кодекс расследования аварий) от 16.05.2008 N MSC.255(84)</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2.38 Положение о порядке расследования аварий или инцидентов на море утверждено приказом Министерства транспорта РФ от 08.10.2013г. No308</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2.39 Кодекс международных стандартов и рекомендуемой практики расследования аварии или инцидента на море (резолюция MSC.255(84) от 16.05.2008)</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2.40 Международный кодекс по системам пожарной безопасности - Резолюция КБМ ИМО 98(73) Обязательный по МК СОЛАС-74 с поправками ., - СПб.: АО «ЦНИИМФ», 2020г. – 200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2.41 Руководство ИМО по разработке судовых планов чрезвычайных мер по борьбе с загрязнением нефтью - Резолюция МЕРС.54(32) с поправками на март 2001 г., - СПб.: ЗАО «ЦНИИМФ», 3-е исправленное и дополненное изд. 2008 г. - 74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2.42 Устав службы на морских судах утвержден приказом Минтранса России от 04.06.2018 N 224</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2.43 Устав о дисциплине работников морского транспорта утвержден постановлением Правительства Российской Федерации №395 от 23 мая 2000 г.</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2.44 Международный кодекс безопасности судов, использующих газы или иные топлива с низкой температурой вспышки. Резолюция MSC. 391(95)</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2.45 Руководство по формальной оценке безопасности (ФОБ) для использования в процессе принятия решений в ИМО. MSC/Circ.1023-MEPC/Circ.392 с поправками (на русском и английском языках). - СПб.: ЗАО «ЦНИИМФ», 2011 г. - 138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2.46 IMO LEG.1/Circ.11 Regulatory scoping exercise and gap analysis of conventions emanating from the legal committee with respect to Maritime Autonomous Surface Ships (MASS) 15 December 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2.47 Лебедько Е.Г. Теоретические основы передачи информации. — СПб : Издательство Лань, 2011. — 352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2.48 Руденков Н.А. Основы сетевых технологий [] : учебное пособие / Н.А. Руденков, Л.И. Долинер.. — Екатеринбург : УрФУ, 2011. — 263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2.49 Олифер В.Г., Олифер Н.А. Компьютерные сети. Принципы, технологии, протоколы. — СПб : Питер, 2020</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2.50 Остроух А.В. Интеллектуальные системы. — Красноярск : Научно-инновационный центр, 2015. — 110 с.</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2.51 Официальный сайт Maritime Safety Committee (MSC), 100th session, 3-7 December 2018  : https://www.imo.org/en/MediaCentre/MeetingSummaries/Pages/MSC-100th-session.aspx</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2.52 Официальный сайт LR - leading providers of professional services : http://www.lr.org/entities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2.53 Официальный сайт Marine RULES &amp;#38; GUIDELINES : https://marine-offshore.bureauveritas.com/rules-guidelines</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2.54 Официальный сайт ABS Advisory on Autonomous Functionality : https://absinfo.eagle.org/acton/media/16130/abs-advisory-on-autonomous-functionality-2021</w:t>
            </w:r>
          </w:p>
        </w:tc>
      </w:tr>
      <w:tr>
        <w:trPr/>
        <w:tc>
          <w:tcPr>
            <w:tcW w:w="9530" w:type="dxa"/>
          </w:tcPr>
          <w:p>
            <w:pPr>
              <w:jc w:val="both"/>
              <w:ind w:left="0" w:right="0" w:firstLine="0"/>
              <w:spacing w:after="0" w:line="240" w:lineRule="auto"/>
            </w:pPr>
            <w:r>
              <w:rPr>
                <w:rFonts w:ascii="Times New Roman" w:hAnsi="Times New Roman" w:eastAsia="Times New Roman" w:cs="Times New Roman"/>
                <w:color w:val="000000"/>
                <w:sz w:val="24"/>
                <w:szCs w:val="24"/>
                <w:b w:val="0"/>
                <w:bCs w:val="0"/>
              </w:rPr>
              <w:t xml:space="preserve">2.55 Официальный сайт ФАУ «Российский морской регистр судоходства» : https://rs-class.org</w:t>
            </w:r>
          </w:p>
        </w:tc>
      </w:tr>
      <w:tr>
        <w:trPr/>
        <w:tc>
          <w:tcPr>
            <w:tcW w:w="9530" w:type="dxa"/>
          </w:tcPr>
          <w:p>
            <w:pPr>
              <w:jc w:val="center"/>
              <w:ind w:left="0" w:right="0" w:firstLine="0"/>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4D942B4B" w14:textId="5F136D49" w:rsidR="00C26211" w:rsidRPr="005F373B" w:rsidRDefault="00C26211" w:rsidP="00DF3739">
      <w:pPr>
        <w:ind w:firstLine="0"/>
        <w:rPr>
          <w:lang w:eastAsia="ru-RU"/>
        </w:rPr>
      </w:pPr>
    </w:p>
    <w:p w14:paraId="51103862" w14:textId="701BA164" w:rsidR="0043485A" w:rsidRPr="005F373B" w:rsidRDefault="0043485A" w:rsidP="004E1BF6">
      <w:pPr>
        <w:pStyle w:val="2"/>
      </w:pPr>
      <w:r w:rsidRPr="005F373B">
        <w:t xml:space="preserve">1.2 </w:t>
      </w:r>
      <w:r w:rsidR="003B3DB6" w:rsidRPr="005F373B">
        <w:t>Планируемые результаты освоения, соотнесенные с результатами обучения по дополнительной профессиональной программе – программе повышения к</w:t>
      </w:r>
      <w:r w:rsidR="004E1BF6">
        <w:t>валификации (далее – программа)</w:t>
      </w:r>
    </w:p>
    <w:p w14:paraId="764FE423" w14:textId="4E2E150C" w:rsidR="0043485A" w:rsidRPr="005F373B" w:rsidRDefault="00551977" w:rsidP="00DF3739">
      <w:pPr>
        <w:pStyle w:val="13"/>
        <w:spacing w:line="240" w:lineRule="auto"/>
      </w:pPr>
      <w:r w:rsidRPr="005F373B">
        <w:t xml:space="preserve">Таблица </w:t>
      </w:r>
      <w:r w:rsidR="00981A88" w:rsidRPr="005F373B">
        <w:t>2</w:t>
      </w:r>
      <w:r w:rsidR="0043485A" w:rsidRPr="005F373B">
        <w:t xml:space="preserve"> – Планируемые результаты освоения, соотнесенные с результатами 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5F373B" w14:paraId="4880FC1B" w14:textId="77777777" w:rsidTr="00FC48C6">
        <w:trPr>
          <w:tblHeader/>
        </w:trPr>
        <w:tc>
          <w:tcPr>
            <w:tcW w:w="4513" w:type="dxa"/>
          </w:tcPr>
          <w:p w14:paraId="1E32DFAA" w14:textId="77777777" w:rsidR="00295661" w:rsidRPr="005F373B" w:rsidRDefault="00295661" w:rsidP="00DF3739">
            <w:pPr>
              <w:pStyle w:val="af4"/>
              <w:rPr>
                <w:lang w:eastAsia="x-none"/>
              </w:rPr>
            </w:pPr>
            <w:r w:rsidRPr="005F373B">
              <w:t xml:space="preserve">Планируемые результаты освоения </w:t>
            </w:r>
          </w:p>
        </w:tc>
        <w:tc>
          <w:tcPr>
            <w:tcW w:w="4825" w:type="dxa"/>
          </w:tcPr>
          <w:p w14:paraId="20BB322F" w14:textId="77777777" w:rsidR="00295661" w:rsidRPr="005F373B" w:rsidRDefault="00295661" w:rsidP="00DF3739">
            <w:pPr>
              <w:pStyle w:val="af4"/>
              <w:rPr>
                <w:lang w:eastAsia="x-none"/>
              </w:rPr>
            </w:pPr>
            <w:r w:rsidRPr="005F373B">
              <w:t>Планируемые результаты обучения</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обеспечивать адекватную идентификацию состояния оборудования машинно-котельного отделения с использованием современных автоматизированных комплексов в полуавтономном режиме управления</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средства реального времени, применяемые на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принципы построения берегового оборудования АИС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технико-эксплуатационные требования, предъявляемые к береговому оборудованию АИС, общие требования, нормативные документы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назначение и общие принципы построения морских сетей широкополосного радиодоступа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протоколы предоставления телекоммуникационных услуг между полуавтономным (автономным) судном и ЦДУ</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архитектуру протоколов и сети, конфигурирование сети и управление канальными ресурсами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мониторинга и регистрации параметров СЭУ МАНС. Сбор данных и компьютерная поддержка анализа обстановки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работы современных автоматизированных комплексов и средств автоматизации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выбора, обоснования и расчета показателей надежности технических систем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способы автоматизации СЭУ, СЭЭС и судовых технических средств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использования современных технологических процессов, цифровых двойников СЭУ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взаимодействия параметров (контроля) современных технологических процессов систем искусственного интеллекта (ИИ) автономных и полуавтономных судов</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мониторинг, регистрацию и обработку информации  параметров СЭУ МАНС с использованием машинного журнала полуавтономного судна в электронном виде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обрабатывать информацию параметров СЭУ МАНС с использованием машинного журнала полуавтономного судна в электронном виде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контролировать работу СЭУ,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интерпретировать информацию СЭУ, СЭЭС и судовых технических средств получаемую от автоматизированных комплексов и средств автоматизации при эксплуатации полуавтономных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контролировать работу средств автоматического и дистанционного мониторинга состояния силовых и инженерных систем с использованием соответствующих СППР и интеллектуальных систем управления в условиях эксплуатации полуавтономных судов</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Навыки: </w:t>
            </w:r>
            <w:br/>
            <w:r>
              <w:rPr>
                <w:rFonts w:ascii="Times New Roman" w:hAnsi="Times New Roman" w:eastAsia="Times New Roman" w:cs="Times New Roman"/>
                <w:color w:val="000000"/>
                <w:sz w:val="24"/>
                <w:szCs w:val="24"/>
                <w:b w:val="0"/>
                <w:bCs w:val="0"/>
              </w:rPr>
              <w:t xml:space="preserve">Владеть навыком мониторинга и контроля целостности передачи информации и работоспособности оборудования МКО с использованием машинного журнала полуавтономного судна в электронном виде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Владеть навыком организации взаимодействия параметров СЭУ,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w:t>
            </w:r>
            <w:r>
              <w:rPr>
                <w:rFonts w:ascii="Times New Roman" w:hAnsi="Times New Roman" w:eastAsia="Times New Roman" w:cs="Times New Roman"/>
                <w:color w:val="000000"/>
                <w:sz w:val="24"/>
                <w:szCs w:val="24"/>
                <w:b w:val="0"/>
                <w:bCs w:val="0"/>
              </w:rPr>
              <w:t xml:space="preserve">.</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обеспечивать управление силовыми энергетическими установками МАНС с использованием современных автоматизированных комплексов в полуавтономном режиме управления</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двигатели, системы и механизмы МАНС, принципы управления и контроля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организацию взаимодействия систем программного обеспечения и применения компьютерных моделей в процессе управления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интеллектуальной информационной системы в процессе решения задач управления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архитектуру интеллектуальных систем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«человеко-машинных» интерфейсов</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контролировать работу СЭУ,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выполнять процедуры обеспечения проверки (контроля) на основании диагностических признаков оборудования в различных условиях эксплуатации МАНС</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Навыки: </w:t>
            </w:r>
            <w:br/>
            <w:r>
              <w:rPr>
                <w:rFonts w:ascii="Times New Roman" w:hAnsi="Times New Roman" w:eastAsia="Times New Roman" w:cs="Times New Roman"/>
                <w:color w:val="000000"/>
                <w:sz w:val="24"/>
                <w:szCs w:val="24"/>
                <w:b w:val="0"/>
                <w:bCs w:val="0"/>
              </w:rPr>
              <w:t xml:space="preserve">Владеть навыком анализа изменения  контролируемых параметров СЭУ с использование систем искусственного интеллекта в различных условиях эксплуатации оборудования МАНС</w:t>
            </w:r>
            <w:r>
              <w:rPr>
                <w:rFonts w:ascii="Times New Roman" w:hAnsi="Times New Roman" w:eastAsia="Times New Roman" w:cs="Times New Roman"/>
                <w:color w:val="000000"/>
                <w:sz w:val="24"/>
                <w:szCs w:val="24"/>
                <w:b w:val="0"/>
                <w:bCs w:val="0"/>
              </w:rPr>
              <w:t xml:space="preserve">.</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обеспечивать выполнение регламентных работ по подготовке и вводу в эксплуатацию систем автоматизации СЭУ МАНС в соответствии с действующим регламентом в рамках освидетельствования классификационным обществом</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классификация морских надводных автономных судов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изменения в Кодексе торгового мореплавания Российской Федерации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нормы и границы юридической ответственности бортового экипажа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положения в отношении проведения освидетельствований судов / надзору за судами в эксплуатации</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осуществлять подготовку и ввод в эксплуатацию систем автоматизации СЭУ МАНС в соответствии с действующим регламентом в рамках освидетельствования классификационным обществом</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выполнять базовые действия по минимизации киберрисков в соответствии с «Планом кибербезопасности» в условиях несения вахты на полуавтономном судне</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методы обеспечения кибербезопасности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планы и процедуры судоходной компании по управлению рисками информационной защиты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при осуществлении плана кибербезопасности судна и передаче сообщений об инцидентах, связанных с кибербезопасностью</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реагировать на киберинциденты в соответствии с принципами кибербезопасности и планом реагирования в условиях несения вахты на полуавтономном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устранять киберугрозы с помощью базовых действий в условиях несения вахты на полуавтономном судне</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p>
        </w:tc>
      </w:tr>
      <w:tr w:rsidR="00295661" w:rsidRPr="005F373B" w14:paraId="26C53655" w14:textId="77777777" w:rsidTr="00FC48C6">
        <w:tc>
          <w:tcPr>
            <w:tcW w:w="4513" w:type="dxa"/>
          </w:tcPr>
          <w:p w14:paraId="1EB8320C" w14:textId="08140B87" w:rsidR="00FC48C6" w:rsidRPr="005F373B" w:rsidRDefault="00FC48C6" w:rsidP="00BC7BEF">
            <w:pPr>
              <w:pStyle w:val="afe"/>
            </w:pPr>
            <w:r w:rsidRPr="005F373B">
              <w:t>Способен осуществлять подготовку, эксплуатацию, обнаружение неисправностей и меры, необходимые для предотвращения причинения повреждений механизмам и системам управления МАНС  в соответствии с действующими алгоритмами в условиях эксплуатации полуавтономного судна</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принципы обнаружения и идентификации неисправностей судовой энергетической установки в условиях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анализ видов и последствий отказов элементов судовой энергетической установки в условиях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неотложных действий при несении вахты, в случае аварийной ситуации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действий по оживлению СЭУ полуавтономного судна после тушения пожара</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интерпретировать неисправности судовой энергетической установки в соответствии с действующим регламентом в условиях несения вахты на полуавтономном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выполнять неотложные действия при несении вахты  в соответствии с действующим алгоритмом в случае возникновения пожара в машинном отделении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выполнять процедуры оживление СЭУ полуавтономного судна в соответствии с действующим алгоритмом после тушения пожара</w:t>
            </w:r>
            <w:r>
              <w:rPr>
                <w:rFonts w:ascii="Times New Roman" w:hAnsi="Times New Roman" w:eastAsia="Times New Roman" w:cs="Times New Roman"/>
                <w:color w:val="000000"/>
                <w:sz w:val="24"/>
                <w:szCs w:val="24"/>
                <w:b w:val="0"/>
                <w:bCs w:val="0"/>
              </w:rPr>
              <w:t xml:space="preserve">.</w:t>
            </w:r>
          </w:p>
          <w:p w14:paraId="5493021F" w14:textId="3793B09F"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Навыки: </w:t>
            </w:r>
            <w:br/>
            <w:r>
              <w:rPr>
                <w:rFonts w:ascii="Times New Roman" w:hAnsi="Times New Roman" w:eastAsia="Times New Roman" w:cs="Times New Roman"/>
                <w:color w:val="000000"/>
                <w:sz w:val="24"/>
                <w:szCs w:val="24"/>
                <w:b w:val="0"/>
                <w:bCs w:val="0"/>
              </w:rPr>
              <w:t xml:space="preserve">Владеть навыком организации мероприятий по тушению пожаров в машинном отделении и последующему оживлению СЭУ в соответствии с действующим алгоритмом в условиях эксплуатации полуавтономного судна</w:t>
            </w:r>
            <w:r>
              <w:rPr>
                <w:rFonts w:ascii="Times New Roman" w:hAnsi="Times New Roman" w:eastAsia="Times New Roman" w:cs="Times New Roman"/>
                <w:color w:val="000000"/>
                <w:sz w:val="24"/>
                <w:szCs w:val="24"/>
                <w:b w:val="0"/>
                <w:bCs w:val="0"/>
              </w:rPr>
              <w:t xml:space="preserve">.</w:t>
            </w:r>
          </w:p>
        </w:tc>
      </w:tr>
      <w:tr w:rsidR="00295661" w:rsidRPr="005F373B" w14:paraId="26C53655" w14:textId="77777777" w:rsidTr="00FC48C6">
        <w:tc>
          <w:tcPr>
            <w:tcW w:w="4513" w:type="dxa"/>
          </w:tcPr>
          <w:p w14:paraId="1EB8320C" w14:textId="08140B87" w:rsidR="00FC48C6" w:rsidRPr="005F373B" w:rsidRDefault="00FC48C6" w:rsidP="00BC7BEF">
            <w:pPr>
              <w:pStyle w:val="afe"/>
            </w:pPr>
            <w:r>
              <w:rPr>
                <w:rFonts w:ascii="Times New Roman" w:hAnsi="Times New Roman" w:eastAsia="Times New Roman" w:cs="Times New Roman"/>
                <w:color w:val="000000"/>
                <w:sz w:val="24"/>
                <w:szCs w:val="24"/>
                <w:b w:val="0"/>
                <w:bCs w:val="0"/>
              </w:rPr>
              <w:t xml:space="preserve">Все компетенции, перечисленные выше</w:t>
            </w:r>
          </w:p>
          <w:p w14:paraId="636EBF55" w14:textId="77777777" w:rsidR="00295661" w:rsidRPr="005F373B" w:rsidRDefault="00295661" w:rsidP="00DF3739">
            <w:pPr>
              <w:rPr>
                <w:lang w:eastAsia="ru-RU"/>
              </w:rPr>
            </w:pPr>
          </w:p>
        </w:tc>
        <w:tc>
          <w:tcPr>
            <w:tcW w:w="4825" w:type="dxa"/>
          </w:tcPr>
          <w:p w14:paraId="1B64B347" w14:textId="7526C6C8" w:rsidR="00295661" w:rsidRPr="005F373B" w:rsidRDefault="00FC48C6" w:rsidP="00BC7BEF">
            <w:pPr>
              <w:pStyle w:val="afe"/>
            </w:pPr>
            <w:r>
              <w:rPr>
                <w:rFonts w:ascii="Times New Roman" w:hAnsi="Times New Roman" w:eastAsia="Times New Roman" w:cs="Times New Roman"/>
                <w:color w:val="000000"/>
                <w:sz w:val="24"/>
                <w:szCs w:val="24"/>
                <w:b w:val="1"/>
                <w:bCs w:val="1"/>
              </w:rPr>
              <w:t xml:space="preserve">Сквозные знания: </w:t>
            </w:r>
            <w:br/>
            <w:r>
              <w:rPr>
                <w:rFonts w:ascii="Times New Roman" w:hAnsi="Times New Roman" w:eastAsia="Times New Roman" w:cs="Times New Roman"/>
                <w:color w:val="000000"/>
                <w:sz w:val="24"/>
                <w:szCs w:val="24"/>
                <w:b w:val="0"/>
                <w:bCs w:val="0"/>
              </w:rPr>
              <w:t xml:space="preserve">Знать основы безопасности МАНС</w:t>
            </w:r>
            <w:r>
              <w:rPr>
                <w:rFonts w:ascii="Times New Roman" w:hAnsi="Times New Roman" w:eastAsia="Times New Roman" w:cs="Times New Roman"/>
                <w:color w:val="000000"/>
                <w:sz w:val="24"/>
                <w:szCs w:val="24"/>
                <w:b w:val="0"/>
                <w:bCs w:val="0"/>
              </w:rPr>
              <w:t xml:space="preserve">.</w:t>
            </w:r>
          </w:p>
          <w:p w14:paraId="013E7820" w14:textId="7353E937" w:rsidR="00295661" w:rsidRPr="005F373B" w:rsidRDefault="00FC48C6" w:rsidP="00BC7BEF">
            <w:pPr>
              <w:pStyle w:val="afe"/>
            </w:pPr>
          </w:p>
          <w:p w14:paraId="5493021F" w14:textId="3793B09F" w:rsidR="00295661" w:rsidRPr="005F373B" w:rsidRDefault="00FC48C6" w:rsidP="00BC7BEF">
            <w:pPr>
              <w:pStyle w:val="afe"/>
            </w:pPr>
          </w:p>
        </w:tc>
      </w:tr>
    </w:tbl>
    <w:p w14:paraId="642B91D4" w14:textId="77777777" w:rsidR="00976B06" w:rsidRPr="005F373B" w:rsidRDefault="00976B06" w:rsidP="00DF3739">
      <w:pPr>
        <w:rPr>
          <w:b/>
        </w:rPr>
      </w:pPr>
      <w:bookmarkStart w:id="10" w:name="_Toc33036836"/>
      <w:bookmarkStart w:id="11" w:name="_Toc78533452"/>
    </w:p>
    <w:p w14:paraId="57A30365" w14:textId="7884B3D0" w:rsidR="0043485A" w:rsidRPr="005F373B" w:rsidRDefault="0043485A" w:rsidP="00574DB8">
      <w:pPr>
        <w:pStyle w:val="1"/>
      </w:pPr>
      <w:bookmarkStart w:id="12" w:name="_Toc94019587"/>
      <w:bookmarkStart w:id="13" w:name="_Toc130546231"/>
      <w:bookmarkStart w:id="14" w:name="_Toc130547454"/>
      <w:r w:rsidRPr="005F373B">
        <w:t>2 Спецификация заданий для п</w:t>
      </w:r>
      <w:r w:rsidR="00DF7528" w:rsidRPr="005F373B">
        <w:t>р</w:t>
      </w:r>
      <w:r w:rsidRPr="005F373B">
        <w:t>оверки знаний</w:t>
      </w:r>
      <w:bookmarkEnd w:id="10"/>
      <w:bookmarkEnd w:id="11"/>
      <w:bookmarkEnd w:id="12"/>
      <w:bookmarkEnd w:id="13"/>
      <w:bookmarkEnd w:id="14"/>
    </w:p>
    <w:p w14:paraId="43F5EC0D" w14:textId="15F32AFA" w:rsidR="0005112F" w:rsidRPr="005F373B" w:rsidRDefault="00551977" w:rsidP="00724412">
      <w:pPr>
        <w:pStyle w:val="13"/>
        <w:spacing w:line="240" w:lineRule="auto"/>
      </w:pPr>
      <w:bookmarkStart w:id="15" w:name="ПрВт3"/>
      <w:r w:rsidRPr="005F373B">
        <w:t xml:space="preserve">Таблица </w:t>
      </w:r>
      <w:r w:rsidR="00981A88" w:rsidRPr="005F373B">
        <w:t>3</w:t>
      </w:r>
      <w:bookmarkEnd w:id="15"/>
      <w:r w:rsidR="0043485A" w:rsidRPr="005F373B">
        <w:t xml:space="preserve"> – Спецификация заданий для п</w:t>
      </w:r>
      <w:r w:rsidR="00DF7528" w:rsidRPr="005F373B">
        <w:t>р</w:t>
      </w:r>
      <w:r w:rsidR="0043485A" w:rsidRPr="005F373B">
        <w:t>оверки знаний</w:t>
      </w:r>
    </w:p>
    <w:tbl>
      <w:tblPr>
        <w:tblStyle w:val="affe"/>
        <w:tblW w:w="9634" w:type="dxa"/>
        <w:tblLook w:val="04A0" w:firstRow="1" w:lastRow="0" w:firstColumn="1" w:lastColumn="0" w:noHBand="0" w:noVBand="1"/>
      </w:tblPr>
      <w:tblGrid>
        <w:gridCol w:w="2405"/>
        <w:gridCol w:w="2178"/>
        <w:gridCol w:w="2201"/>
        <w:gridCol w:w="2850"/>
      </w:tblGrid>
      <w:tr w:rsidR="00760AF0" w:rsidRPr="005F373B" w14:paraId="45E1BECD" w14:textId="77777777" w:rsidTr="00A85762">
        <w:trPr>
          <w:trHeight w:val="499"/>
          <w:tblHeader/>
        </w:trPr>
        <w:tc>
          <w:tcPr>
            <w:tcW w:w="2405" w:type="dxa"/>
          </w:tcPr>
          <w:p w14:paraId="18C67345" w14:textId="77777777" w:rsidR="00760AF0" w:rsidRPr="005F373B" w:rsidRDefault="00760AF0" w:rsidP="00DF3739">
            <w:pPr>
              <w:pStyle w:val="Pa5"/>
              <w:spacing w:before="20" w:after="20" w:line="240" w:lineRule="auto"/>
              <w:jc w:val="center"/>
              <w:rPr>
                <w:b/>
              </w:rPr>
            </w:pPr>
            <w:r w:rsidRPr="005F373B">
              <w:rPr>
                <w:b/>
              </w:rPr>
              <w:t>Предмет оценки (знание)</w:t>
            </w:r>
          </w:p>
        </w:tc>
        <w:tc>
          <w:tcPr>
            <w:tcW w:w="2178" w:type="dxa"/>
          </w:tcPr>
          <w:p w14:paraId="1040DEA8" w14:textId="77777777" w:rsidR="00760AF0" w:rsidRPr="005F373B" w:rsidRDefault="00760AF0" w:rsidP="00DF3739">
            <w:pPr>
              <w:pStyle w:val="Pa5"/>
              <w:spacing w:before="20" w:after="20" w:line="240" w:lineRule="auto"/>
              <w:jc w:val="center"/>
              <w:rPr>
                <w:b/>
              </w:rPr>
            </w:pPr>
            <w:r w:rsidRPr="005F373B">
              <w:rPr>
                <w:b/>
              </w:rPr>
              <w:t>Критерии оценки</w:t>
            </w:r>
          </w:p>
        </w:tc>
        <w:tc>
          <w:tcPr>
            <w:tcW w:w="2201" w:type="dxa"/>
          </w:tcPr>
          <w:p w14:paraId="23AA9C8A" w14:textId="77777777" w:rsidR="00760AF0" w:rsidRPr="005F373B" w:rsidRDefault="00760AF0" w:rsidP="00DF3739">
            <w:pPr>
              <w:pStyle w:val="Pa5"/>
              <w:spacing w:before="20" w:after="20" w:line="240" w:lineRule="auto"/>
              <w:jc w:val="center"/>
              <w:rPr>
                <w:b/>
              </w:rPr>
            </w:pPr>
            <w:r w:rsidRPr="005F373B">
              <w:rPr>
                <w:b/>
              </w:rPr>
              <w:t>Шкала оценки</w:t>
            </w:r>
          </w:p>
        </w:tc>
        <w:tc>
          <w:tcPr>
            <w:tcW w:w="2850" w:type="dxa"/>
          </w:tcPr>
          <w:p w14:paraId="634414E0" w14:textId="77777777" w:rsidR="00760AF0" w:rsidRPr="005F373B" w:rsidRDefault="00760AF0" w:rsidP="00DF3739">
            <w:pPr>
              <w:pStyle w:val="Pa5"/>
              <w:spacing w:before="20" w:after="20" w:line="240" w:lineRule="auto"/>
              <w:jc w:val="center"/>
              <w:rPr>
                <w:b/>
              </w:rPr>
            </w:pPr>
            <w:r w:rsidRPr="005F373B">
              <w:rPr>
                <w:b/>
              </w:rPr>
              <w:t xml:space="preserve">Тип и </w:t>
            </w:r>
            <w:r w:rsidRPr="005F373B">
              <w:rPr>
                <w:b/>
              </w:rPr>
              <w:br/>
              <w:t>№ задания</w:t>
            </w: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средства реального времени, применяемые на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1, 2, 3, 4, 5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принципы построения берегового оборудования АИС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6, 7, 8, 9</w:t>
            </w:r>
            <w:br/>
            <w:r>
              <w:rPr/>
              <w:t xml:space="preserve">Задания на установление последовательности: </w:t>
            </w:r>
            <w:r>
              <w:rPr/>
              <w:t xml:space="preserve">10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технико-эксплуатационные требования, предъявляемые к береговому оборудованию АИС, общие требования, нормативные документы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11, 12, 13, 14, 15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назначение и общие принципы построения морских сетей широкополосного радиодоступа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16, 17, 18, 19, 20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протоколы предоставления телекоммуникационных услуг между полуавтономным (автономным) судном и ЦДУ</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21, 22, 23, 24, 25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архитектуру протоколов и сети, конфигурирование сети и управление канальными ресурсами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26, 27, 28, 29, 30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мониторинга и регистрации параметров СЭУ МАНС. Сбор данных и компьютерная поддержка анализа обстановки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31, 32, 33, 34, 35, 36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работы современных автоматизированных комплексов и средств автоматизации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37, 38, 39, 40, 41, 42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выбора, обоснования и расчета показателей надежности технических систем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43, 44, 45, 46, 47, 48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способы автоматизации СЭУ, СЭЭС и судовых технических средств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49, 50, 51, 52, 53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использования современных технологических процессов, цифровых двойников СЭУ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54, 55, 56, 57, 58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взаимодействия параметров (контроля) современных технологических процессов систем искусственного интеллекта (ИИ) автономных и полуавтономных судов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59, 60, 61, 62, 63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двигатели, системы и механизмы МАНС, принципы управления и контроля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64, 65, 66, 67, 68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организацию взаимодействия систем программного обеспечения и применения компьютерных моделей в процессе управления</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69, 70, 71, 72</w:t>
            </w:r>
            <w:br/>
            <w:r>
              <w:rPr/>
              <w:t xml:space="preserve">Задания на установление соответствия: </w:t>
            </w:r>
            <w:r>
              <w:rPr/>
              <w:t xml:space="preserve">73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понятие интеллектуальной информационной системы в процессе решения задач управления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74, 75, 76, 77, 78, 79</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архитектуру интеллектуальных систем</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80, 81, 82, 83, 84, 85</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«человеко-машинных» интерфейсов</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86, 87, 88, 89, 90</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классификация морских надводных автономных судов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91, 92, 93, 94, 95</w:t>
            </w:r>
            <w:br/>
            <w:r>
              <w:rPr/>
              <w:t xml:space="preserve">Задания на установление соответствия: </w:t>
            </w:r>
            <w:r>
              <w:rPr/>
              <w:t xml:space="preserve">96</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изменения в Кодексе торгового мореплавания Российской Федерации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97, 98, 99, 100, 101</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правовые нормы и границы юридической ответственности бортового экипажа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102, 103, 104, 105, 106, 107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основные положения в отношении проведения освидетельствований судов / надзору за судами в эксплуатации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108, 109, 110, 111, 112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методы обеспечения кибербезопасности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113, 114, 115, 116</w:t>
            </w:r>
            <w:br/>
            <w:r>
              <w:rPr/>
              <w:t xml:space="preserve">Задания на установление соответствия: </w:t>
            </w:r>
            <w:r>
              <w:rPr/>
              <w:t xml:space="preserve">117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планы и процедуры судоходной компании по управлению рисками информационной защиты</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118, 119, 120, 121, 122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процедуры при осуществлении плана кибербезопасности судна и передаче сообщений об инцидентах, связанных с кибербезопасностью</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123, 124, 125, 126, 127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принципы обнаружения и идентификации неисправностей судовой энергетической установки в условиях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128, 129, 130, 131, 132</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анализ видов и последствий отказов элементов судовой энергетической установки в условиях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133, 134, 135, 136</w:t>
            </w:r>
            <w:br/>
            <w:r>
              <w:rPr/>
              <w:t xml:space="preserve">Задания с открытым ответом: </w:t>
            </w:r>
            <w:r>
              <w:rPr/>
              <w:t xml:space="preserve">137</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алгоритм неотложных действий при несении вахты, в случае аварийной ситуации</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138, 139, 140, 141, 142, 143</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алгоритм действий по оживлению СЭУ полуавтономного судна после тушения пожара</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144, 145, 146, 147, 148</w:t>
            </w:r>
          </w:p>
          <w:p w14:paraId="3722894E" w14:textId="04DE47E0" w:rsidR="00760AF0" w:rsidRPr="005F373B" w:rsidRDefault="00760AF0" w:rsidP="00DF3739">
            <w:pPr>
              <w:pStyle w:val="Default"/>
            </w:pPr>
          </w:p>
        </w:tc>
      </w:tr>
      <w:tr w:rsidR="00760AF0" w:rsidRPr="005F373B" w14:paraId="42FA3AA5" w14:textId="77777777" w:rsidTr="00A85762">
        <w:trPr>
          <w:trHeight w:val="499"/>
        </w:trPr>
        <w:tc>
          <w:tcPr>
            <w:tcW w:w="2405" w:type="dxa"/>
          </w:tcPr>
          <w:p w14:paraId="6D780C26" w14:textId="4C59D44F" w:rsidR="00760AF0" w:rsidRPr="005F373B" w:rsidRDefault="00760AF0" w:rsidP="00356418">
            <w:pPr>
              <w:pStyle w:val="Pa5"/>
              <w:spacing w:before="20" w:after="20" w:line="240" w:lineRule="auto"/>
              <w:rPr>
                <w:b/>
              </w:rPr>
            </w:pPr>
            <w:r w:rsidRPr="005F373B">
              <w:t>Знать основы безопасности МАНС</w:t>
            </w:r>
          </w:p>
        </w:tc>
        <w:tc>
          <w:tcPr>
            <w:tcW w:w="2178" w:type="dxa"/>
          </w:tcPr>
          <w:p w14:paraId="3176F608" w14:textId="5A230B59" w:rsidR="00760AF0" w:rsidRPr="005F373B" w:rsidRDefault="00760AF0" w:rsidP="00356418">
            <w:pPr>
              <w:pStyle w:val="Pa5"/>
              <w:spacing w:before="20" w:after="20" w:line="240" w:lineRule="auto"/>
              <w:rPr>
                <w:b/>
              </w:rPr>
            </w:pPr>
            <w:r w:rsidRPr="005F373B">
              <w:t>Модельный ответ</w:t>
            </w:r>
          </w:p>
        </w:tc>
        <w:tc>
          <w:tcPr>
            <w:tcW w:w="2201" w:type="dxa"/>
          </w:tcPr>
          <w:p w14:paraId="3BC95DDC" w14:textId="4006F62C" w:rsidR="00760AF0" w:rsidRPr="005F373B" w:rsidRDefault="00760AF0" w:rsidP="00DF3739">
            <w:pPr>
              <w:pStyle w:val="afe"/>
              <w:rPr>
                <w:b/>
              </w:rPr>
            </w:pPr>
            <w:r w:rsidRPr="005F373B">
              <w:t>1 балл – за правильный ответ; 0 баллов – за неверный ответ</w:t>
            </w:r>
          </w:p>
        </w:tc>
        <w:tc>
          <w:tcPr>
            <w:tcW w:w="2850" w:type="dxa"/>
          </w:tcPr>
          <w:p w14:paraId="61596680" w14:textId="126CA40D" w:rsidR="00146DC2" w:rsidRPr="005F373B" w:rsidRDefault="00551D2B" w:rsidP="00DF3739">
            <w:pPr>
              <w:pStyle w:val="afe"/>
            </w:pPr>
            <w:r>
              <w:rPr/>
              <w:t xml:space="preserve">Задания с выбором ответа: </w:t>
            </w:r>
            <w:r>
              <w:rPr/>
              <w:t xml:space="preserve">149, 150, 151, 152, 153</w:t>
            </w:r>
          </w:p>
          <w:p w14:paraId="3722894E" w14:textId="04DE47E0" w:rsidR="00760AF0" w:rsidRPr="005F373B" w:rsidRDefault="00760AF0" w:rsidP="00DF3739">
            <w:pPr>
              <w:pStyle w:val="Default"/>
            </w:pPr>
          </w:p>
        </w:tc>
      </w:tr>
    </w:tbl>
    <w:p w14:paraId="3381664E" w14:textId="3922BC3C" w:rsidR="00C26211" w:rsidRPr="005F373B" w:rsidRDefault="00C26211" w:rsidP="00DF3739">
      <w:pPr>
        <w:tabs>
          <w:tab w:val="left" w:pos="993"/>
        </w:tabs>
        <w:autoSpaceDE w:val="0"/>
        <w:autoSpaceDN w:val="0"/>
        <w:adjustRightInd w:val="0"/>
        <w:ind w:firstLine="0"/>
        <w:rPr>
          <w:szCs w:val="24"/>
          <w:lang w:eastAsia="ru-RU"/>
        </w:rPr>
      </w:pPr>
    </w:p>
    <w:p w14:paraId="30E1D903" w14:textId="20D55743" w:rsidR="0043485A" w:rsidRPr="005F373B" w:rsidRDefault="0043485A" w:rsidP="00DF3739">
      <w:pPr>
        <w:tabs>
          <w:tab w:val="left" w:pos="993"/>
        </w:tabs>
        <w:autoSpaceDE w:val="0"/>
        <w:autoSpaceDN w:val="0"/>
        <w:adjustRightInd w:val="0"/>
        <w:rPr>
          <w:szCs w:val="24"/>
          <w:lang w:eastAsia="ru-RU"/>
        </w:rPr>
      </w:pPr>
      <w:r w:rsidRPr="005F373B">
        <w:rPr>
          <w:szCs w:val="24"/>
          <w:lang w:eastAsia="ru-RU"/>
        </w:rPr>
        <w:t>Общая информация по структуре заданий для проверки знаний:</w:t>
      </w:r>
    </w:p>
    <w:p w14:paraId="634F2320" w14:textId="486C15EB"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выбором ответа: </w:t>
      </w:r>
      <w:r w:rsidR="00D963D7" w:rsidRPr="005F373B">
        <w:rPr>
          <w:lang w:eastAsia="ru-RU"/>
        </w:rPr>
        <w:t>148</w:t>
      </w:r>
      <w:r w:rsidRPr="005F373B">
        <w:rPr>
          <w:lang w:eastAsia="ru-RU"/>
        </w:rPr>
        <w:t>;</w:t>
      </w:r>
    </w:p>
    <w:p w14:paraId="6E037710" w14:textId="495639AC"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последовательности: </w:t>
      </w:r>
      <w:r w:rsidR="00760AF0" w:rsidRPr="005F373B">
        <w:rPr>
          <w:lang w:eastAsia="ru-RU"/>
        </w:rPr>
        <w:t>1</w:t>
      </w:r>
      <w:r w:rsidRPr="005F373B">
        <w:rPr>
          <w:lang w:eastAsia="ru-RU"/>
        </w:rPr>
        <w:t xml:space="preserve">; </w:t>
      </w:r>
    </w:p>
    <w:p w14:paraId="15FB84FF" w14:textId="0CDF2562"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на установление соответствия: </w:t>
      </w:r>
      <w:r w:rsidR="00760AF0" w:rsidRPr="005F373B">
        <w:rPr>
          <w:lang w:eastAsia="ru-RU"/>
        </w:rPr>
        <w:t>3</w:t>
      </w:r>
      <w:r w:rsidRPr="005F373B">
        <w:rPr>
          <w:lang w:eastAsia="ru-RU"/>
        </w:rPr>
        <w:t xml:space="preserve">; </w:t>
      </w:r>
    </w:p>
    <w:p w14:paraId="6D29D891" w14:textId="2C2BDD7D" w:rsidR="0043485A" w:rsidRPr="005F373B" w:rsidRDefault="0043485A" w:rsidP="00DF3739">
      <w:pPr>
        <w:numPr>
          <w:ilvl w:val="0"/>
          <w:numId w:val="11"/>
        </w:numPr>
        <w:ind w:left="0" w:firstLine="709"/>
        <w:rPr>
          <w:lang w:eastAsia="ru-RU"/>
        </w:rPr>
      </w:pPr>
      <w:r w:rsidRPr="005F373B">
        <w:rPr>
          <w:lang w:eastAsia="ru-RU"/>
        </w:rPr>
        <w:t xml:space="preserve">количество заданий с открытым ответом: </w:t>
      </w:r>
      <w:r w:rsidR="00D963D7" w:rsidRPr="005F373B">
        <w:rPr>
          <w:lang w:eastAsia="ru-RU"/>
        </w:rPr>
        <w:t>1</w:t>
      </w:r>
      <w:r w:rsidRPr="005F373B">
        <w:rPr>
          <w:lang w:eastAsia="ru-RU"/>
        </w:rPr>
        <w:t>;</w:t>
      </w:r>
    </w:p>
    <w:p w14:paraId="796619C6" w14:textId="4773BF79" w:rsidR="0043485A" w:rsidRPr="005F373B" w:rsidRDefault="0043485A" w:rsidP="00DF3739">
      <w:pPr>
        <w:numPr>
          <w:ilvl w:val="0"/>
          <w:numId w:val="11"/>
        </w:numPr>
        <w:ind w:left="0" w:firstLine="709"/>
        <w:rPr>
          <w:lang w:eastAsia="ru-RU"/>
        </w:rPr>
      </w:pPr>
      <w:r w:rsidRPr="005F373B">
        <w:rPr>
          <w:lang w:eastAsia="ru-RU"/>
        </w:rPr>
        <w:lastRenderedPageBreak/>
        <w:t xml:space="preserve">время выполнения заданий для проверки знаний: </w:t>
      </w:r>
      <w:r w:rsidR="00760AF0" w:rsidRPr="005F373B">
        <w:rPr>
          <w:lang w:eastAsia="ru-RU"/>
        </w:rPr>
        <w:t>1</w:t>
      </w:r>
      <w:r w:rsidR="00D61795" w:rsidRPr="005F373B">
        <w:rPr>
          <w:lang w:eastAsia="ru-RU"/>
        </w:rPr>
        <w:t xml:space="preserve"> ак.</w:t>
      </w:r>
      <w:r w:rsidRPr="005F373B">
        <w:rPr>
          <w:lang w:eastAsia="ru-RU"/>
        </w:rPr>
        <w:t xml:space="preserve"> ч.</w:t>
      </w:r>
    </w:p>
    <w:p w14:paraId="5CF7BEBC" w14:textId="77777777" w:rsidR="0043485A" w:rsidRPr="005F373B" w:rsidRDefault="0043485A" w:rsidP="00DF3739">
      <w:bookmarkStart w:id="16" w:name="_Toc33036837"/>
    </w:p>
    <w:p w14:paraId="275D0B3D" w14:textId="5F980837" w:rsidR="0043485A" w:rsidRPr="005F373B" w:rsidRDefault="0043485A" w:rsidP="00574DB8">
      <w:pPr>
        <w:pStyle w:val="1"/>
      </w:pPr>
      <w:bookmarkStart w:id="17" w:name="_Toc78533453"/>
      <w:bookmarkStart w:id="18" w:name="_Toc94019588"/>
      <w:bookmarkStart w:id="19" w:name="_Toc130546232"/>
      <w:bookmarkStart w:id="20" w:name="_Toc130547455"/>
      <w:r w:rsidRPr="005F373B">
        <w:t>3 Спецификация заданий для проверки умений и навыков</w:t>
      </w:r>
      <w:bookmarkEnd w:id="16"/>
      <w:bookmarkEnd w:id="17"/>
      <w:bookmarkEnd w:id="18"/>
      <w:bookmarkEnd w:id="19"/>
      <w:bookmarkEnd w:id="20"/>
    </w:p>
    <w:p w14:paraId="3784EDF0" w14:textId="2FC86F39" w:rsidR="0043485A" w:rsidRPr="005F373B" w:rsidRDefault="00551977" w:rsidP="00724412">
      <w:pPr>
        <w:pStyle w:val="13"/>
        <w:spacing w:line="240" w:lineRule="auto"/>
      </w:pPr>
      <w:bookmarkStart w:id="21" w:name="ПрВт4"/>
      <w:r w:rsidRPr="005F373B">
        <w:t xml:space="preserve">Таблица </w:t>
      </w:r>
      <w:r w:rsidR="00981A88" w:rsidRPr="005F373B">
        <w:t>4</w:t>
      </w:r>
      <w:bookmarkEnd w:id="21"/>
      <w:r w:rsidR="0043485A" w:rsidRPr="005F373B">
        <w:t xml:space="preserve"> – Спецификация заданий для п</w:t>
      </w:r>
      <w:r w:rsidR="006B7A6B" w:rsidRPr="005F373B">
        <w:t>р</w:t>
      </w:r>
      <w:r w:rsidR="0043485A" w:rsidRPr="005F373B">
        <w:t>оверки умений и навыков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5F373B" w14:paraId="0CB37207" w14:textId="77777777" w:rsidTr="00B03FC9">
        <w:trPr>
          <w:tblHeader/>
        </w:trPr>
        <w:tc>
          <w:tcPr>
            <w:tcW w:w="2484" w:type="dxa"/>
          </w:tcPr>
          <w:p w14:paraId="01A8F4AC" w14:textId="77777777" w:rsidR="0043485A" w:rsidRPr="005F373B" w:rsidRDefault="0043485A" w:rsidP="00DF3739">
            <w:pPr>
              <w:pStyle w:val="af4"/>
              <w:rPr>
                <w:lang w:eastAsia="ru-RU"/>
              </w:rPr>
            </w:pPr>
            <w:r w:rsidRPr="005F373B">
              <w:rPr>
                <w:lang w:eastAsia="ru-RU"/>
              </w:rPr>
              <w:t>Предмет оценки (умение, навык)</w:t>
            </w:r>
          </w:p>
        </w:tc>
        <w:tc>
          <w:tcPr>
            <w:tcW w:w="2261" w:type="dxa"/>
          </w:tcPr>
          <w:p w14:paraId="49BF0DDA" w14:textId="77777777" w:rsidR="0043485A" w:rsidRPr="005F373B" w:rsidRDefault="0043485A" w:rsidP="00DF3739">
            <w:pPr>
              <w:pStyle w:val="af4"/>
              <w:rPr>
                <w:lang w:eastAsia="ru-RU"/>
              </w:rPr>
            </w:pPr>
            <w:r w:rsidRPr="005F373B">
              <w:rPr>
                <w:lang w:eastAsia="ru-RU"/>
              </w:rPr>
              <w:t>Критерии оценки</w:t>
            </w:r>
          </w:p>
        </w:tc>
        <w:tc>
          <w:tcPr>
            <w:tcW w:w="2160" w:type="dxa"/>
          </w:tcPr>
          <w:p w14:paraId="418333D8" w14:textId="77777777" w:rsidR="0043485A" w:rsidRPr="005F373B" w:rsidRDefault="0043485A" w:rsidP="00DF3739">
            <w:pPr>
              <w:pStyle w:val="af4"/>
              <w:rPr>
                <w:lang w:eastAsia="ru-RU"/>
              </w:rPr>
            </w:pPr>
            <w:r w:rsidRPr="005F373B">
              <w:rPr>
                <w:lang w:eastAsia="ru-RU"/>
              </w:rPr>
              <w:t>Шкала оценки</w:t>
            </w:r>
          </w:p>
        </w:tc>
        <w:tc>
          <w:tcPr>
            <w:tcW w:w="2433" w:type="dxa"/>
          </w:tcPr>
          <w:p w14:paraId="6168CDFE" w14:textId="77777777" w:rsidR="0043485A" w:rsidRPr="005F373B" w:rsidRDefault="0043485A" w:rsidP="00DF3739">
            <w:pPr>
              <w:pStyle w:val="af4"/>
              <w:rPr>
                <w:lang w:eastAsia="ru-RU"/>
              </w:rPr>
            </w:pPr>
            <w:r w:rsidRPr="005F373B">
              <w:rPr>
                <w:lang w:eastAsia="ru-RU"/>
              </w:rPr>
              <w:t xml:space="preserve">Тип и </w:t>
            </w:r>
            <w:r w:rsidRPr="005F373B">
              <w:rPr>
                <w:lang w:eastAsia="ru-RU"/>
              </w:rPr>
              <w:br/>
              <w:t>№ задания</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Владеть навыком мониторинга и контроля целостности передачи информации и работоспособности оборудования МКО с использованием машинного журнала полуавтономного судна в электронном виде</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3</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Владеть навыком организации взаимодействия параметров СЭУ,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4</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Владеть навыком анализа изменения  контролируемых параметров СЭУ с использование систем искусственного интеллекта в различных условиях эксплуатации оборудования МАНС</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6</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Владеть навыком организации мероприятий по тушению пожаров в машинном отделении и последующему оживлению СЭУ в соответствии с действующим алгоритмом в условиях эксплуатации полуавтономного судна</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5</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осуществлять подготовку и ввод в эксплуатацию систем автоматизации СЭУ МАНС в соответствии с действующим регламентом в рамках освидетельствования классификационным обществом</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2</w:t>
            </w:r>
          </w:p>
        </w:tc>
      </w:tr>
      <w:tr w:rsidR="00B03FC9" w:rsidRPr="005F373B" w14:paraId="5F580EB4" w14:textId="77777777" w:rsidTr="00B03FC9">
        <w:tc>
          <w:tcPr>
            <w:tcW w:w="2484" w:type="dxa"/>
          </w:tcPr>
          <w:p w14:paraId="5B2A2778" w14:textId="7098830C" w:rsidR="0043485A" w:rsidRPr="005F373B" w:rsidRDefault="0078169D" w:rsidP="00DF3739">
            <w:pPr>
              <w:pStyle w:val="afe"/>
            </w:pPr>
            <w:r w:rsidRPr="005F373B">
              <w:t>Уметь реагировать на киберинциденты в соответствии с принципами кибербезопасности и планом реагирования в условиях несения вахты на полуавтономном судне</w:t>
            </w:r>
          </w:p>
        </w:tc>
        <w:tc>
          <w:tcPr>
            <w:tcW w:w="2261" w:type="dxa"/>
          </w:tcPr>
          <w:p w14:paraId="7B3917E2" w14:textId="77777777" w:rsidR="0043485A" w:rsidRPr="005F373B" w:rsidRDefault="0043485A" w:rsidP="00DF3739">
            <w:pPr>
              <w:pStyle w:val="afe"/>
            </w:pPr>
            <w:r w:rsidRPr="005F373B">
              <w:t>Модельный ответ</w:t>
            </w:r>
          </w:p>
        </w:tc>
        <w:tc>
          <w:tcPr>
            <w:tcW w:w="2160" w:type="dxa"/>
          </w:tcPr>
          <w:p w14:paraId="58562B84" w14:textId="77777777" w:rsidR="0043485A" w:rsidRPr="005F373B" w:rsidRDefault="0043485A" w:rsidP="00DF3739">
            <w:pPr>
              <w:pStyle w:val="afe"/>
            </w:pPr>
            <w:r w:rsidRPr="005F373B">
              <w:t xml:space="preserve">1 балл – за правильный ответ, </w:t>
            </w:r>
          </w:p>
          <w:p w14:paraId="7CD04EE0" w14:textId="77777777" w:rsidR="0043485A" w:rsidRPr="005F373B" w:rsidRDefault="0043485A" w:rsidP="00DF3739">
            <w:pPr>
              <w:pStyle w:val="afe"/>
            </w:pPr>
            <w:r w:rsidRPr="005F373B">
              <w:t>0 баллов – за неверный ответ</w:t>
            </w:r>
          </w:p>
        </w:tc>
        <w:tc>
          <w:tcPr>
            <w:tcW w:w="2433" w:type="dxa"/>
          </w:tcPr>
          <w:p w14:paraId="5E6EE51A" w14:textId="338DDD9E" w:rsidR="0043485A" w:rsidRPr="005F373B" w:rsidRDefault="0078169D" w:rsidP="00DF3739">
            <w:pPr>
              <w:pStyle w:val="afe"/>
            </w:pPr>
            <w:r w:rsidRPr="005F373B">
              <w:t>задание на применение умений и навыков в модельных условиях № 1</w:t>
            </w:r>
          </w:p>
        </w:tc>
      </w:tr>
    </w:tbl>
    <w:p w14:paraId="2F0C73AC" w14:textId="77777777" w:rsidR="00C26211" w:rsidRPr="005F373B" w:rsidRDefault="00C26211" w:rsidP="00DF3739"/>
    <w:p w14:paraId="29141F07" w14:textId="1B9B806A" w:rsidR="0043485A" w:rsidRPr="005F373B" w:rsidRDefault="0043485A" w:rsidP="00DF3739">
      <w:pPr>
        <w:rPr>
          <w:lang w:eastAsia="ru-RU"/>
        </w:rPr>
      </w:pPr>
      <w:r w:rsidRPr="005F373B">
        <w:t xml:space="preserve">Время выполнения практических заданий: </w:t>
      </w:r>
      <w:r w:rsidR="00CC020B" w:rsidRPr="005F373B">
        <w:t>4</w:t>
      </w:r>
      <w:r w:rsidRPr="005F373B">
        <w:t xml:space="preserve"> </w:t>
      </w:r>
      <w:r w:rsidR="00B87B96">
        <w:rPr>
          <w:lang w:eastAsia="ru-RU"/>
        </w:rPr>
        <w:t>ак. ч</w:t>
      </w:r>
      <w:r w:rsidR="00C237AD" w:rsidRPr="005F373B">
        <w:rPr>
          <w:lang w:eastAsia="ru-RU"/>
        </w:rPr>
        <w:t>.</w:t>
      </w:r>
    </w:p>
    <w:p w14:paraId="1DA8E75A" w14:textId="77777777" w:rsidR="00FF129C" w:rsidRPr="005F373B" w:rsidRDefault="00FF129C" w:rsidP="00DF3739">
      <w:pPr>
        <w:spacing w:before="240"/>
      </w:pPr>
    </w:p>
    <w:p w14:paraId="39A2A14E" w14:textId="38D27E39" w:rsidR="0043485A" w:rsidRPr="005F373B" w:rsidRDefault="0043485A" w:rsidP="00574DB8">
      <w:pPr>
        <w:pStyle w:val="1"/>
      </w:pPr>
      <w:bookmarkStart w:id="22" w:name="_Toc94019589"/>
      <w:bookmarkStart w:id="23" w:name="_Toc130546233"/>
      <w:bookmarkStart w:id="24" w:name="_Toc130547456"/>
      <w:bookmarkStart w:id="25" w:name="_Toc33036838"/>
      <w:bookmarkStart w:id="26" w:name="_Toc78533454"/>
      <w:r w:rsidRPr="005F373B">
        <w:t>4 Требования безопасности к проведению оценочных мероприятий</w:t>
      </w:r>
      <w:bookmarkEnd w:id="22"/>
      <w:bookmarkEnd w:id="23"/>
      <w:bookmarkEnd w:id="24"/>
      <w:r w:rsidRPr="005F373B">
        <w:t xml:space="preserve"> </w:t>
      </w:r>
      <w:bookmarkEnd w:id="25"/>
      <w:bookmarkEnd w:id="26"/>
    </w:p>
    <w:p w14:paraId="3102706F" w14:textId="26EF8D3E" w:rsidR="002221B6" w:rsidRPr="005F373B" w:rsidRDefault="0078169D" w:rsidP="00DF3739">
      <w:r w:rsidRPr="005F373B">
        <w:t>Стандартные требования безопасности при проведении работ за компьютером.</w:t>
      </w:r>
    </w:p>
    <w:p w14:paraId="4F0A56B1" w14:textId="77777777" w:rsidR="0078169D" w:rsidRPr="005F373B" w:rsidRDefault="0078169D" w:rsidP="00DF3739">
      <w:pPr>
        <w:rPr>
          <w:i/>
          <w:sz w:val="24"/>
          <w:lang w:eastAsia="ru-RU"/>
        </w:rPr>
      </w:pPr>
    </w:p>
    <w:p w14:paraId="5B00CE6B" w14:textId="3888C827" w:rsidR="00661C77" w:rsidRPr="005F373B" w:rsidRDefault="0043485A" w:rsidP="00574DB8">
      <w:pPr>
        <w:pStyle w:val="1"/>
      </w:pPr>
      <w:bookmarkStart w:id="27" w:name="_Toc33036839"/>
      <w:bookmarkStart w:id="28" w:name="_Toc78533455"/>
      <w:bookmarkStart w:id="29" w:name="_Toc94019590"/>
      <w:bookmarkStart w:id="30" w:name="_Toc130546234"/>
      <w:bookmarkStart w:id="31" w:name="_Toc130547457"/>
      <w:r w:rsidRPr="005F373B">
        <w:t>5 Задания для проверки знаний</w:t>
      </w:r>
      <w:bookmarkEnd w:id="27"/>
      <w:bookmarkEnd w:id="28"/>
      <w:bookmarkEnd w:id="29"/>
      <w:bookmarkEnd w:id="30"/>
      <w:bookmarkEnd w:id="31"/>
    </w:p>
    <w:p w14:paraId="7C8ED29B" w14:textId="59926A20" w:rsidR="0043485A" w:rsidRPr="00574DB8" w:rsidRDefault="0043485A" w:rsidP="00574DB8">
      <w:pPr>
        <w:pStyle w:val="2"/>
      </w:pPr>
      <w:bookmarkStart w:id="32" w:name="_Toc78533456"/>
      <w:bookmarkStart w:id="33" w:name="_Toc94019591"/>
      <w:bookmarkStart w:id="34" w:name="_Toc130546235"/>
      <w:bookmarkStart w:id="35" w:name="_Toc130547458"/>
      <w:r w:rsidRPr="00574DB8">
        <w:t>5.1</w:t>
      </w:r>
      <w:r w:rsidR="007C0C25" w:rsidRPr="00574DB8">
        <w:t> </w:t>
      </w:r>
      <w:r w:rsidRPr="00574DB8">
        <w:t>Материально-техническое обеспечение (далее – МТО) для проведения итоговой аттестации на проверку знаний</w:t>
      </w:r>
      <w:bookmarkEnd w:id="32"/>
      <w:bookmarkEnd w:id="33"/>
      <w:bookmarkEnd w:id="34"/>
      <w:bookmarkEnd w:id="35"/>
    </w:p>
    <w:p w14:paraId="0E328377" w14:textId="6C9B3EF3" w:rsidR="0043485A" w:rsidRPr="005F373B" w:rsidRDefault="00551977" w:rsidP="00724412">
      <w:pPr>
        <w:pStyle w:val="13"/>
        <w:spacing w:line="240" w:lineRule="auto"/>
      </w:pPr>
      <w:r w:rsidRPr="005F373B">
        <w:t xml:space="preserve">Таблица </w:t>
      </w:r>
      <w:bookmarkStart w:id="36" w:name="ПрВт5"/>
      <w:r w:rsidR="00981A88" w:rsidRPr="005F373B">
        <w:t>5</w:t>
      </w:r>
      <w:bookmarkEnd w:id="36"/>
      <w:r w:rsidR="0043485A" w:rsidRPr="005F373B">
        <w:t xml:space="preserve"> – Состав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Pr="005F373B" w:rsidRDefault="00BB608D" w:rsidP="00DF3739">
      <w:pPr>
        <w:keepNext/>
        <w:autoSpaceDE w:val="0"/>
        <w:autoSpaceDN w:val="0"/>
        <w:adjustRightInd w:val="0"/>
        <w:ind w:firstLine="0"/>
        <w:rPr>
          <w:b/>
          <w:szCs w:val="24"/>
          <w:lang w:eastAsia="ru-RU"/>
        </w:rPr>
      </w:pPr>
      <w:bookmarkStart w:id="37" w:name="_Toc78533457"/>
    </w:p>
    <w:p w14:paraId="369D7A42" w14:textId="11FFB7AF" w:rsidR="0043485A" w:rsidRPr="005F373B" w:rsidRDefault="0043485A" w:rsidP="00574DB8">
      <w:pPr>
        <w:pStyle w:val="2"/>
      </w:pPr>
      <w:bookmarkStart w:id="38" w:name="_Toc94019592"/>
      <w:bookmarkStart w:id="39" w:name="_Toc130546236"/>
      <w:bookmarkStart w:id="40" w:name="_Toc130547459"/>
      <w:r w:rsidRPr="005F373B">
        <w:t>5.2 Тестовые задания</w:t>
      </w:r>
      <w:bookmarkEnd w:id="37"/>
      <w:bookmarkEnd w:id="38"/>
      <w:bookmarkEnd w:id="39"/>
      <w:bookmarkEnd w:id="40"/>
    </w:p>
    <w:p w14:paraId="1EED30D3" w14:textId="7303224A" w:rsidR="00AA1634" w:rsidRPr="005F373B" w:rsidRDefault="00AA1634" w:rsidP="00F375A1">
      <w:pPr>
        <w:keepNext/>
        <w:spacing w:before="120"/>
        <w:rPr>
          <w:b/>
          <w:lang w:eastAsia="ru-RU"/>
        </w:rPr>
      </w:pPr>
      <w:r w:rsidRPr="005F373B">
        <w:rPr>
          <w:b/>
          <w:lang w:eastAsia="ru-RU"/>
        </w:rPr>
        <w:t>1 Каким образом решаются проблемы при их возникновении на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Подсистемы и активные элементы могут решать проблему только сообща, объединяя свои локальные возможности, согласовывая принятые частные и вырабатывая общие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Подсистемы и активные элементы могут решать проблему только децентрализовано;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Подсистемы и активные элементы не могут решать проблему без участия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Активные элементы могут решать проблему самостоятельно.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 Какие из перечисленных требований не могут быть реализованы при управлении информацией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Обладать быстродействием;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Быть компактной;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Надежной;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Потреблять мало энергии;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Приспосабливаться к жестким условиям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Работать под управлением единого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Адаптировать интерфейс в наиболее удобном виде.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 Решение проблемы управления базами данных и базой моделей лежит на пути построения МАНС в виде: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Однопроцессорной централизованной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Многопроцессорной распределенной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Однопроцессорной децентрализованной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Однопроцессорной распределенной системы.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 В среднем работа магнетрона РЛС на передачу должна быть: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2000 часов;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3000 часов;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5000 часов;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10000 часов.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 Перечислите принципы управления информацией, поступающей с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единого центра управления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оценка достоверности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конфиденциальность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хранение информации в специальной базе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ознакомление с информацией всех желающих.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 В каком диапазоне частот работает базовая станция автоматических идентификационных систем (АИС)?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156,025 - 162, 025 МГц;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156,025 - 162, 025 кГц;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9,3 - 9,5 ГГц;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1570 - 1611 МГц.</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 Technical Control System (TCS) должна соединяться с датчиками. Уберите не верный ответ: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Позиции;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Курса;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Скорости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Автоматической идентификационной системы (АИС).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 Укажите причину возможной неисправности при появлении на экране «Service Display» берегового оборудования автоматической идентификационной системы (АИС) диагностического сообщения о превышении допустимых границ значения коэффициента стоячей волны (КСВ).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Неправильно подключена УКВ-антенна;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Неправильно подключена антенна ГНСС;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Неправильно настроены интерфейсы;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Сбой подачи электроэнергии.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 Укажите причину возможной неисправности при появлении на экране «Service Display» берегового оборудования автоматической идентификационной системы (АИС) диагностического сообщения о превышении допустимых границ значения коэффициента стоячей волны (КСВ).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Неправильно подключена УКВ-антенна;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Неправильно подключена антенна ГНСС;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Недостаточная мощность генератора;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Сбой подачи электроэнергии.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 Расставьте последовательность монтажа берегового оборудования АИС в правильном порядке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обеспечить соответствующую защиту;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смонтировать антенну ГНСС;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смонтировать УКВ антенну;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установить базовую станцию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5 установить персональный компьютер с соответствующим программным обеспечением;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6 соединить взаимодействующие устройства;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7 присоединить источники питания.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 Каким образом можно контролировать некорректный (неполный) анализ поступающих данных в результате ошибок программного обеспечения (ПО)?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Тестированием;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Видеоинформацией;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Сигнализацией;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невозможен.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 Каким образом решается проблема отказа сервера?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Дублированием;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Резервированием;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Ремонтом;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может быть решена ни каким из вышеперечисленных способов.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 Возможно ли управление МАНС в автоматическом и дистанционном режиме если произошел сбой (отказ) сервера системы координации управления (СКУ)?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в автоматическом;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Этот элемент не участвует в управлении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 При работе в режиме автономного решения возникнувших проблем судно самостоятельно принимает решения на основе вычислительных алгоритмов или запрограммированных моделей принятия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Судно не может самостоятельно решать возникающие проблемы;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при условии вовлечения в процесс оператора непосредственно на борту.</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 Каким образом решается проблема отказа сервера?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Дублированием;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Резервированием;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Заменой на новый;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может быть решена ни каким из вышеперечисленных способов.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16 Покрывает ли Система Инмарсат полярные районы?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Периодически;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Инмарсат не относится к таким системам.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17 Терминалы семейства Fleet, помимо стандартных услуг передачи данных, голоса и факса с низкой скоростью, могут быть применены для доступа к услугам Интернет Web и Email.</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Web;</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Email.</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18 Сети VSAT (Very Small Aperture Terminal) строятся на базе: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Геостационарных спутников ретрансляторов;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Спутников, имеющих экваториальную орбиту;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Спутников, имеющих высокоорбитальную орбиту;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Работает без участия спутников.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19 В чем заключается востребованность технологий широкополосного доступа VSAT (Very Small Aperture Terminal) на флоте?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Пропускная способность спутникового 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Надежность обмена данными по спутниковым каналам;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Подключается напрямую к терминальному оборудованию пользователя;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Упрощает конструкцию абонентских терминалов;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ответы не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20 Какие сервисы доступны в системе VSAT (Very Small Aperture Terminal)?</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Единая информационная среда между судоходной компанией, береговыми службами и судами флота;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Онлайн консультации;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Дополнительные средства связи для экипажа и пассажиров;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Видеоконференцсвязь;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Электронная цифровая подпись;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Дистанционное управление;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Мониторинг судовых параметров с берега, телеметрия и видео наблюдение за судовыми процессами.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21 Домен управления МАНС обладает высоким уровнем доверия и включает в себя системы управления движения судном, локальные или высокозащищенные навигационные и информационновычислительные системы, а также домен интеллектуальной поддержки принятия решений, которые работают в высоконадежной среде IBS.</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лишь локальные навигационные и информационновычислительные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лишь информационновычислительные системы.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22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 не является нарушением операционных процедур компании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Данная операция невозможна;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Данная операция возможна при наличии разрешения СМХ.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23 Защита LAN обеспечивается следующими способами: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отключены незадействованные usb порты на серверах в bios;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включены незадействованные порты ethernet;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установлены пароли на bios;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внутри локальной сети на всех устройствах включен выход в интернет.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24 Перечислите ограничение системы обмена данными. Выберите один или несколько правильных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Гарантированную передачу в режиме реального времени всех телеметрических данных с судна (128 кБит/с), а также с ПДУ на судно при дистанционном режиме управления (менее 128 кБит/с), даже при временной деградации канала;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непрерывной связи с мостиком судна (128 кБит/с) для получения звуковых сигналов и связи с экипажем;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непрерывной передачи видеоданных, полученных с помощью бортовых самописцев со скоростью 1 мБит/с, а также возможность постоянного доступа к этим данным в режиме "реального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Системы не имеют ограничений.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25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 не является нарушением операционных процедур компании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Данная операция невозможна;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Данная операция возможна при наличии разрешения СМХ;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Только если они выполнены с разрешения судовладельца.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26 Как называются информационные технологии, ориентированные на решение плохо структурированных (формализованных) задач?</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Информационная технология обработки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Информационная технология экспертных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Информационная технология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Информационная технология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27 Как называются информационные технологии, ориентированные на работу в среде информационно-управляющей систем?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Информационная технология обработки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Информационная технология экспертных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Информационная технология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Информационная технология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28 Какие информационные технологии выражаются в способности пояснять свои рассуждения в процессе получения решения. Очень часто эти пояснения оказываются более важными для пользователя, чем само решение.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Информационная технология обработки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Информационная технология экспертных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Информационная технология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Информационная технология управления.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29 Как называется способ обработки данных, связанный с появлением персональных компьютеров, дающих возможность автоматизировать отдельные рабочие места?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Централизованный;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Децентрализованный;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Распределенный;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Интегрированный.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30 Как называется способ обработки информации, предусматривающий создание информационной модели управляемого объекта и распределенной базы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Централизованный;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Децентрализованный;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Распределенный;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Интегрированный.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31 Диагностирование МАНС состоит: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непрерывном автоматическом контроле технического состояния МАНС, своевременном обнаружении отклонений контролируемых параметров от нормативных значений, идентификации и локализации дефектов, выработке стратегии последующих действий и прогнозирования ресурсов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периодическом контроле важных узлов и механизмов МАНС, достаточных для определения технического состояния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Только своевременном обнаружении отклонений контролируемых параметров от нормативных значений;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диагностирования отсутствует.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32 Информационная технология контроля за структурной и функциональной целостностью автономного судна предназначена для: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Решения хорошо структурированных задач, по которым имеются необходимые входные данные и известны алгоритмы и другие стандартные процедуры их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Решения плохо формализованных или неформализованных задач, для которых отсутствуют алгоритмы и другие стандартные процедуры их 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Визуального отображения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Такой технологии не существует.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33 Укажите определение, которое дано неверно: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Целостность это - мера доверия к информации, обеспечиваемой системой в целом;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Целостность подразумевает способность системы своевременно предоставлять сообщения о сбоях пользователю;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Контроль целостности позволяет своевременно обнаруживать изменения параметров системы, а также обеспечивать корректное функционирование систем защиты;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Целостность не защищает от утечек конфиденциальной информации.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34 Контроль целостности может использоваться для: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Предупреждения нарушений информационной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Обнаружения нарушений;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Локализации последствий нарушений;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Прогнозирования нарушений.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35 К задачам планирования в рамках СППР безопасности эксплуатации СЭУ относятся: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Формулирование и определение показателей безопасности эксплуатации СЭУ, влияющих на проблемную ситуацию или процесс предупреждения аварии;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Обоснование показателей выдвигаемых стратегий, целей и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Вычисление объёма бункерного топлива, затрачиваемого на переход;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Такой системы не предусмотрено.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36 Какие существуют методы планирования?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Расчетно-аналитическии метод;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Экономико-математические методы;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Сетевой метод;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Серверный метод.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37 В каком из нормативных документов изложены общие требования к комплексам автоматизации и автономному управлению морскими судами? Выберите название документа.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Положения по классификации морских автономных и дистанционно управляемых надводных судов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 к конструкции судов внутреннего водного транспорта и судовому оборудованию;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 технического наблюдения за постройкой судов и изготовлением материалов и изделий для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Таких документов не существует.</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38 Дайте определение оптимального управления в автоматизации: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Управление, которое обеспечивает достижение цели при следующих условиях: получение экстремального значения заданного критерия (показателя) качества управления и соблюдение ограничений на управляющие воздействия и выходные величины (фазовые координаты);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Управление, при котором ОУ является линеаризованной функцией и выполняется поиск минимума отклонения действительного значения управляющего воздействия от заданного;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Управление, при котором обеспечиваются следующие показатели: надёжность, эффективность, долговечность, стабильность;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при котором обеспечивается прогнозирование функции.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39 Согласно положениям по классификации морских автономных и дистанционно управляемых надводных судов (МАНС) для управления судовой энергетической установкой должна быть предусмотрена возможность: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управления с местных постов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управления судового поста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управления   с помощью судовой системы искусственного интеллекта;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управления внешнего центра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управления с помощью берегового портового экипажа контроля движения судна.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40 Судовая энергетическая установка МАНС должна иметь необходимые средства, позволяющие: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Осуществлять автономную эксплуатацию в соответствии с потребностями маневрирования МАНС, при этом обеспечивая удобный контроль и эксплуатацию, а также испытания и проверки;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Обеспечивать доставку параметров работы ответственных систем и оборудования в навигационную систему и в ЦДУ;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Системе автоматически запускать аварийные средств питания, подающих питание аварийным потребителям, обеспечивающим безопасность мореплавания, а также питание к оборудованию для восстановления нормального электропитания всех систем в случае неисправного состояния механической установки;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41 Перечислите  основные принципа выработки управляющего воздействия u(t) на объект управления (принципы управления):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Управление по задающему воздействию g(t);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Управление по возмущающему воздействию f(t);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Управление по отклонению х(t);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по предельной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42 Какие из законов регулирования используются в САУ следования судна по линии заданного пути в автоматическом режиме?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Пропорциональный (П);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Интегральный (И);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современных САУ применяются регуляторы, применяются эти законы совместно (ПИД);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Дифференциальный (Д).</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43 Как можно обеспечить безаварийную работа механизмов, которые, среди всего прочего, должны проходить периодическую профилактику?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создание модульных сменных элементов технической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создание специальных ремонтных бригад;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оба ответа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ответа не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44 Для чего необходимо иметь базы данных, содержащие информацию о предыдущих случаях аварий и повреждений в тех или иных конкретных условиях?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проведения качественного анализа рисков;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проведения количественного анализа рисков;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проведения качественного и количественного анализа рисков;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осуществления качественного ремонта.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45 В основе концепции приоритета риска лежит: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анализ рейтингов возникновений и последствий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дерево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априорная информация о причинах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46 Для каких целей разработан метод анализа видов и последствий отказов?
Варианты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управления отказами;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контроля и диагностики технических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прогнозирования последствий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47 Критерии приемлемого риска можно определить: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 качественном анализе;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 количественном анализе;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как при качественном, так и количественном анализе;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48 Раскройте сущность основных терминов концепции риска: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Риск – необдуманное действие в сложной и безнадежной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Риск - комбинация частоты и тяжести последствий происшествия;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риска - процесс идентификации опасностей и оценки риска (частота и последствия);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риском - процесс, имеющий дело с уже оцененным риском и связан с определением мер по уменьшению риска;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Оценка риска – конкретная оценка по пятибалльной системе.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49 Дайте определение понятию «Системы автоматического управления» (САУ)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такие системы, которые осуществляют управление каким-либо процессом или техническим устройством без участия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такие системы, которые вырабатывают решение о формировании управляющего воздействия и далее, на основании предложенных решений, человек определяет как управлять объектом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Набор технических элементов, совокупное воздействие которых на объект управления обеспечивает требуемое изменение его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50 Дайте определение понятию «устройство управления» (УУ)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Набор технических элементов, совокупное воздействие которых на объект управления обеспечивает требуемое изменение его состояния;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Представляющий собой какую-либо динамическую систему или техническое устройство, которые могут изменять свое состояние под влиянием внешних воздействий;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полный, целостный набор элементов (компонентов), взаимосвязанных и взаимодействующих между собой так, чтобы могла реализоваться функция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51 Выберите назначение «Задающего элемента» (ЗЭ)</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Предназначен для формирования задающей функции g(t), необходимой для установленного режима, и преобразования ее в задающую величину g1(t), удобную для дальнейшего использования в устройстве управления (УУ);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52 Выберите назначение «Исполнительное устройство» ИУ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Предназначено для выработки сигнала управления u(t) в соответствии с сигналом отклонения х(t) и подачи его на объект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53 Выберите назначение «Преобразующий элемент» ПЭ</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Предназначен для измерения действительного значения функции у(t) и преобразования ее в однозначно соответствующую величину у1(t), удобную для сравнения с задающей величиной g1(t);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Предназначен для исключения из сигнала отклонения внутренних помех f1(t) системы автоматического управления (для этого служит вычислительное устройство ВУ) и его усиления по мощности усилителем 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54 Какой режим используется при централизованном способе обработки информации?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Телеобработки;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Интерактивный;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Однопрограммный;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Многопрограммный.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55 Какой режим применяется при децентрализованной и распределенной обработке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Телеобработки;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Интерактивный;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Однопрограммный;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Многопрограммный.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56 Какой режим предполагает возможность двустороннего взаимодействия пользователя с системой, т.е. у него есть возможность воздействия на процесс обработки данных?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Телеобработки;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Интерактивный;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Однопрограммный;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Многопрограммный.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57 Вычислительная система настолько быстро обслуживает каждого пользователя, что создается впечатление их одновременной работы. Какой режим характеризуется таким определением?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Пакетный;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Диалоговый;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Реального масштаба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Разделения времени;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Регламентный;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Телеобработки;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Интерактивный;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Однопрограммный;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Многопрограммный.</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58 Какие положительные стороны малых ЭВМ?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надежность;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простота в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возможностью подключения большого числа пользователей;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быстродействие.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59 Мониторинг внутреннего состояния МАНС, можно рассматривать в следующих аспектах: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 С точки зрения технического состояния внутренней структуры;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 С точки зрения состояния функционирования;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 1 и 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4. Все ответы не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60 Изменчивость во внутренней структуре МАНС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Неизбежные различия среди индивидуальных значений внутренних процессов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Необратимые изменения во внутренней структуре МАНС, в результате которых возникает новое качество или состояние структуры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ответы правильны;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не правильны.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61 Техническое состояние МАНС определяется: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Совокупностью технических параметров, характеризующих возможное отклонение функционирования от нормального, приводящее к отказу;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Совокупностью подверженных изменению эксплуатационных свойств МАНС, характеризуемая в каждый определенный момент времени соответствием фактических параметров и признаков нормативным показателям и признакам, установленным технической документацией;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Оба верны;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Оба не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62 Выберите один или несколько правильных ответов. Подсистема показателей о внутренней среде МАНС включает: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Показания эхолота;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Показания гирокомпаса;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Показания РЛС;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Показания оборотов главного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Показания АИС;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Показания CPA and TCPA;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Показания волномера.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63 Изменчивость во внутренней структуре МАНС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Неизбежные различия среди индивидуальных значений внутренних процессов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Необратимые изменения во внутренней структуре МАНС, в результате которых возникает новое качество или состояние структуры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Любые изменения во внутренней структуре;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Изменения во внутренней структуре, направленные на её улучшение.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64 По способу использования нейронных сетей методы нейроуправления делятся на прямые методы и непрямые методы. В прямых методах нейронная сеть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обучается непосредственно генерировать управляющие воздействия на объект;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обучается выполнять вспомогательные функции;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обучается ретроспективному анализу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обучается прогностическому анализу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65 По способу использования нейронных сетей методы нейроуправления делятся на прямые методы и непрямые методы. В прямых методах нейронная сеть</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обучается непосредственно генерировать управляющие воздействия на объект;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обучается взаимодействовать с человеком;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обучается ретроспективному анализу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обучается прогностическому анализу данных.</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66 Нейроуправление (англ. Neurocontrol) - это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частный случай интеллектуального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управление, использующее искусственные нейронные сети для решения задач управления динамическими объектами;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управление, использующее биологические нейронные сети для решения задач управления динамическими объектами;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управление, использующее ПИД-регуляторы для решения задач управления динамическими объектами.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67 По способу использования нейронных сетей методы нейроуправления делятся на прямые методы и непрямые методы. В непрямых методах нейронная сеть обучается выполнять вспомогательные функции: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идентификация объекта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подавление шума;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оперативная настройка коэффициентов ПИД-контроллера;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68 Схема подражающего нейроуправления: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нейроконтроллер обучается на примерах динамики обычного контроллера по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нейроконтроллер обучается на тестовой выборке;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нейроконтроллер обучается на примерах динамики обычного контроллера без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нейроконтроллер обучается на примерах динамики поведения человека-оператора по обратной связи.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69 Верно ли это утверждение: «основой для проведения операции нечеткого логического вывода является база правил, содержащая нечеткие высказывания в форме «если - то» и функция принадлежности для соответствующих лингвистических терминов»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проведения операции нечеткого логического вывода не существует базы правил;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База правил, содержащая нечеткие высказывания в форме «или».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70 Продолжите фразу: «С точки зрения ИНС, принятие решений...»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Эта задача близка к задаче классификации. Классификации подлежат ситуации, характеристики которых поступают на вход нейронной сети. На выходе сети при этом должен появиться признак решения, которое она приняла. При этом в качестве входных сигналов используются различные критерии описания состояния управляемой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Это разбиение множества входных сигналов на классы, при том, что ни количество, ни признаки классов заранее не известны;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прогнозирование напрямую следующее из способности ИНС к обобщению и выделению скрытых зависимостей между входными и выходными данными;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71 Перечислите основные задачи, решаемые в процессе принятия решения: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Комплексное решение проблемы на основе формальных и неформальных методов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Генерация максимально возможных вариантов решения;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Выбор, количественная и качественная оценка критериев 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Единственность верности принятого решения должна быть унифицирована;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Из множества предложенных решений невозможно выбрать наилучшее в связи с отсутствием сравнительной оценки важности объясняющих факторов.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72 Перечислите основные задачи, решаемые в процессе принятия решения: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Комплексное решение проблемы на основе формальных и неформальных методов поддержки принятия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Определение последовательности действий при принятии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Выбор, количественная и качественная оценка критериев эффективности;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Единственность верности принятого решения должна быть унифицирована;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Из множества предложенных решений невозможно выбрать наилучшее в связи с отсутствием сравнительной оценки важности объясняющих факторов.</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73 Процесс математического моделирования можно разделить на пять этапов: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Этап 1</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формулирование законов, связывающих основные объекты модели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Этап 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исследование математических задач, к которым приводит математическая модель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Этап 3</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верификация модели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Этап 4</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валидация модели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Этап 5</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анализ модели в связи с накоплением данных об изучаемых явлениях и модернизация модели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74 Выберите правильное определение понятия «искусственный интеллект» 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Свойство интеллектуальных систем выполнять творческие функции, которые традиционно считаются прерогативой человека; наука и технология создания интеллектуальных машин, особенно интеллектуальных компьютерных программ;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Раздел информатики и смежных дисциплин, развивающий основы и методы классификации и идентификации предметов, явлений, процессов;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Это отнесение исходных данных к определённому классу с помощью выделения существенных признаков, характеризующих эти данные, из общей массы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75 Что такое «аппроксимация функции»?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Нахождение такой функции, которая была бы близка заданной;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Способ нахождения промежуточных значений величины по имеющемуся дискретному набору известных значений, при условии, что все точки такой функции совпадают с точками исходной функции;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Способ нахождения промежуточных значений величины по имеющемуся дискретному набору известных значений;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76 Дайте наиболее общую формулировку понятия «Распознавание образов»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Раздел информатики и смежных дисциплин, развивающий основы и методы классификации и идентификации предметов, явлений, процессов, сигналов, ситуаций и тому подобных объектов, которые характеризуются конечным набором некоторых свойств и признаков;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Способность компьютера осознанно отличить различные объекты используя их признаки, аналогично тому, как эти задачи выполняются человеческим интеллектом;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Способ обработки информации на основе эталонных образов, которые находятся в базе данных экспертной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77 Перечислите математический аппарат искусственного интеллекта, применяемый в современный системах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Искусственные нейронные сети;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Машинное обучение;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Нечёткая логика и математика нечётких функций;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78 Перечислите задачи, решаемые с помощью технологий искусственного интеллекта (ИИ)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Принятие решений и управление, аппроксимация функций;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Кластеризация, кластерный анализ, прогнозирование;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Сжатие данных и ассоциативная память, оптимизация;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79 Перечислите основные направления развития программ, основанных на методологии искусственного интеллекта (ИИ)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Машинное творчество;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Чат-боты в социальных сетях;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Автономные транспортные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Изучение космоса;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Здравоохранение;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Сельское хозяйство.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80 Искусственные нейронные сети (ИНС) — модели машинного обучения, использующие комбинации распределенных простых операций, зависящих от обучаемых параметров, для обработки входных данных. Какого вида ИНС не существует?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Рекуррентные;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Свёрточные;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Приплюснутые;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81 Выберете, какая характеристика соответствует определению «Рекуррентные нейронные сети»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Используют направленную последовательность связи между узлами. В RNN результат вычислений на каждом этапе используется в качестве исходных данных для следующего;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Прямолинейный вид нейросетей, при котором соседние узлы слоя не связаны, а передача информации осуществляется напрямую от входного слоя к выходному;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Применяются для классификации изображений, распознавания объектов, прогнозирования, обработки естественного языка и других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82 Выберете, какая характеристика соответствует определению «Прогнозирование временных рядов»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Составления долгосрочных прогнозов на основе динамического временного ряда значений;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определения возраста по фотографии, составления прогноза биржевых курсов, оценки стоимости имущества и других задач, требующих получения в результате обработки конкретного числа;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автоматизированного создания контента или его трансформации;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83 Выберете, какая характеристика соответствует определению «Нейронные сети прямого распространения»: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Прямолинейный вид нейросетей, при котором соседние узлы слоя не связаны, а передача информации осуществляется напрямую от входного слоя к выходному;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Используют направленную последовательность связи между узлами. В таких сетях результат вычислений на каждом этапе используется в качестве исходных данных для следующего;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Внутреннее представление данных нейронной сети не учитывает пространственные иерархии между простыми и сложными объектами;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84 Какой из видов машинного обучения основывается на взаимодействии обучаемой системы со «средой»?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Обучение с подкреплением;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Глубинное обучение;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Обучение без учителя;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85 Выберите в каких задачах судовождения из перечисленных применяются методы машинного обучения и искусственные нейронные сети?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Адаптивный вариант траекторной стабилизации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Распознавание опасных судов и других статических и динамических опасностей по набору визуального ряда;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Использование сжатия данных для оптимизации спутниковой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86 Что представляет из себя архитектура информационно-управляющей системы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Структуру взаимосвязей технических средств и программного обеспечения, соединенных в цепи между собой вычислительных машин;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Структуру искусственного интеллекта, который в автоматическом режиме решает задачу проводки судна от ТВЛ до ТВЛ без какого-либо участия оператора;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Структуру, основанную на системах нечётких функций и нечёткой логики и других методах искусственного интеллекта и машинного обучения;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87 Применительно к системам автоматизированной обработки информации, что означает термин «Локализация»?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Системы располагаются в специальных защищенных помещениях и имеют ограниченный контролируемый режим доступа;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которые необходимо постоянно контролировать с помощью автоматизированных человеко-машинных средств и далее выполнять постобработку;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88 Применительно к системам автоматизированной обработки информации, что означает термин «Локализация»?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Системы располагаются в специальных защищенных помещениях и имеют ограниченный контролируемый режим доступа;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Системы являются полностью независимыми, имеют альтернативный источник питания и дополнительный ресурс аварийного дублирования накопленной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Системы, которые необходимо постоянно контролировать с помощью автоматизированных человеко-машинных средств и далее выполнять постобработку;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Система имеет ограничение по числу лиц допущенных к работе с ней;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89 Какие факторы из перечисленных учитываются при архитектурном построении системы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надежности информационной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Локализация систем автоматизированной обработки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Эквивалентность равноточных и неравноточных измерений с помощью технических средств автоматической регистрации.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90 Перечислите ряд мероприятий и принципов для минимизации риска при возможном повреждении или отказе системы: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Функциональная автономия средств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Независимость и модульный принцип построения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Избыточность информации и дублирование некоторых видов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Обнаружение погрешностей в передаче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Постоянный контроль состояния цепей и контуров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Установление надежного и безопасного порядка работы системы на случай возможных отказов;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Оперативное обновление системы человеком вручную, если нет возможности дистанционного доступа к перечисленным ресурсам.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91 Регистр Ллойда в руководящем документе «Design code for unmanned marine systems» определяет уровни автономности морских судов (AL – Autonomy Levels). Чем характеризуется уровень автономности AL 6?</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Полностью автономное судно. Самостоятельное принятие решений и осуществление действий системой без какого-либо контроля и вмешательства со стороны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Полностью автономное судно. Редко осуществляемый контроль над полноценным принятием решений и осуществлении действий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Поддержка принятия решений на борту судна. Все действия осуществляются человеком, при этом имеется система на борту судна, обеспечивающая поддержку принятия решений, способная предложить необходимые опции, способные повлиять на предпринимаемые человеком действия;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92 Классификационное общество «DNV» в руководстве «Autonomous and remotely operated ships», изданное в сентябре 2018 года, определяет градацию автономных судов в рамках исполнения задач навигации. Чем характеризуется класс DSE?</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поддержки принятия решений c возможностью дальнейшего исполнения. Оператор в «зоне досягаемости» и подтверждает любые действия, предпринимаемые системой;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Система, самостоятельно осуществляющая исполнение своих функций. Осуществляет управляющие воздействия, при этом человек способен взять полный контроль на себя;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Осуществление исполнения различных функций вручную оператором;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ответа.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93 Согласно Классификационному сообществу «American Bureau of Shipping (ABS)» какая из приведённых характеристик соответствует уровню автономности «Smart»</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 дополнения основных функций оператора. Пассивная поддержка принятия решений системой, в виде обнаружения неисправностей, поломок, диагностики, предложения альтернативных решений и рекомендаций;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Функции системы дополняются действиями оператора. База системы построена таким образом при котором, принятия решений и осуществление различных действий происходит совместно с участием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работает полностью в автономном режиме без участия человека;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94 Комитет по безопасности на море (MSC), 100я сессия, 3-7 декабря 2018 г. для целей MASS определил четыре степени автономности (DoA). Охарактеризуйте первую степень автономности: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Судно с автоматизированными процессами и поддержкой принятия решений: моряки находятся на борту для эксплуатации и управления судовыми системами и функциями. Некоторые операции могут быть автоматизированы и иногда осуществляться без присмотра, но с моряками на борту, готовыми взять под свой контроль;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Дистанционно-управляемое судно с моряками на борту: судно управляется и может управляется с берега. Моряки доступны на борту, чтобы взять на себя контроль и управлять судовыми системами и функциями;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Полностью автономное судно: судовая операционная система способна принимать решения и определять действия самостоятельно;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95 Какие новые технологии должны войти в состав автономного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архитектура;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конструкции;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движители;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процессы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организация внутренней и внешней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все перечисленные.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96 Классификационное общество «Bureau Veritas» в «Guidelines for autonomous shipping» выделяет следующие уровни автономности морских судов. Сопоставьте элементы с их значениями: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A0</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Управляемое человеком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A1</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Направляемое человеком. Судовые системы в состоянии получать необходимую информацию, анализировать и предлагать решения, человек...</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A2</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Делегирование функций. Судовые системы в состоянии получать необходимую информацию, анализировать, предлагать решения...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A3</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Контролируемое человеком. Судовые системы в состоянии получать необходимую информацию, анализировать, предлагать решения и предпринимать действия, подтвержде­ния человеком не требуется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A4</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Полностью автономное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97 Какие   международные нормативные документы использованы в отношении обеспечения безопасности судоходства в рамках концепции безэкипажного судоходства: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Ballast water convention, МАРПОЛ-73/78;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МППСС-72, СОЛАС-74, Резолюция ИМО № А.1047(27), Interim Guide for Maritime Autonomous Surface Ships trials;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International Labour Convention, Ship Security Plan;</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98 Государственный флаг какого государства впервые ввел в юридический оборот понятия «автономное судно», «система автономного судовождения», а также требования к организации эксплуатации МАНС на основе Временного руководства ИМО по опытной эксплуатации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Соединённых Штатов Америки;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Норвегии, Швеции;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99 Как расшифровывается аббревиатура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Морская автоматическая навигационная система;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Морское автономное надводное судно;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Морской автономный надводный субъект;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100 В проекте федерального закона «О внесении изменений в Кодекс торгового мореплавания РФ и отдельные законодательные акты РФ» вступающий в силу в 2022 году определяет полуавтономное судно, как:</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Полуавтономным судном является судно способное осуществлять плавание без постоянного контроля за судовыми машинами, механизмами и приборами со стороны экипажа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Полуавтономным судном является судно способное осуществлять плавание без экипажа на борту при непрерывном наблюдении за судном и управлении его движением внешним экипажем, находящимся вне судна, или без непрерывного наблюдения за судном и управления его движением;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Полуавтономным судном является судно способное осуществлять плавание при условии постоянного контроля за судовыми машинами, механизмами и приборами со стороны экипажа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101 Какие принципы лежат в основе отечественной технологии «БЭС-КФ»?
 Выберите один или несколько правильных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Принцип полной функциональной эквивалентности;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Преемственность в применении технологических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Принцип обратной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102 Что стало центральным вопросом 103-ей сессии комитета по безопасности на море Международной морской организации (ИМО)?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Обсуждение необходимости внесения изменений в конвенции и кодексы ИМО для обеспечения возможности использования морских автономных надводных судов (МАНС);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Обсуждение транспортной безопасности на флоте в пиратских районах и портах;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Обсуждение психологических проблем экипажей судов, и способов их минимизации, чтоб минимизировать аварийные ситуации на флоте;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103 Согласно «дорожной карте» по совершенствованию законодательства РФ — меры по внесению изменений в законодательство РФ в части возможной эксплуатации автономных судов будут включать в себя: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каждого уровня автоматизации судна нужно разработать технические требования к составу оборудования, взаимодействию элементов судовой автоматики и механизмов, а также требования к участию береговых служб в обеспечении безопасной эксплуатации и движения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Адаптировать существующие требования, изложенные в основных МК и К и адаптировать их под национальную стратегию развития безэкипажного судна. Полностью опираться на зарубежные разработки технических средств;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Эксплуатация автономных судов не рассматривается в «дорожной карте»;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104 Выберите правильный вариант ответа.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Капитана порта, пограничных органов,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Решения, предложенные системами поддержки принятия решений и технических средств автоматики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Указания лоцмана;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105 Согласно правового статуса экипажа МАНС, кто из перечисленных лиц принимает окончательные решения по управлению полуавтономным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 находящийся на борту полуавтономного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Член внешнего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Судовладелец и оператор Системы управления движением судов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106 Какие из перечисленных вопросов, касательно автономного судоходства, не рассматриваются, в полной мере, в настоящее время в нормативных документах?</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Ответственность за возможное столкновение автономных судов, загрязнение окружающей среды вследствие аварии, за причинение вреда инфраструктуре;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Ответственность за инцидент, произошедший между автономным судном и судном с экипажем на борту;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Ответственность автономным судном за спасение людей, чьи жизни находятся в 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перечисленного.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107 Дистанционное управление СЭУ автономным судном или оказание помощи в управлении полуавтономным судном экипажу полуавтономного судна осуществляют специалисты, имеющие опыт работы в должности: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вахтенного механика морского судна вместимостью не менее чем 3000;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старшего механика морского судна вместимостью не менее чем 3000;</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должности вахтенного механика и старшего механика морского судна вместимостью не менее чем 3000, при условии освоения ими программы повышения квалификации в области управления автономными судами;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варианты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108 Применимые требования автоматизации судовых энергетических установок (СЭУ)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Передаваемые данные с датчиков должны быть на пульте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Органы управления главным и вспомогательным рулевыми механизмами должны быть предусмотрены на пульте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 необходимости все показания (уровни, температуры и давления) должны быть доступны на пульте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 необходимости все индикаторы и аварийные сигналы должны быть доступны на пульте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Четких требований не предъявляется.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109 Для МАНС должна быть предусмотрена возможность по управлению судовыми энергетическими установками (СЭУ):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 местных постов управления (если применимо);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судового поста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помощью судовой системы искусственного интеллекта;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внешнего центра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 усмотрение завода изготовителя СЭУ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110 Области философии проектирования МАНС включают:
Выберите один или несколько правильных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Судовые энергетические установки (СЭУ), их оборудование и системы в области МАНС полностью автоматизированы;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Судовые энергетические установки (СЭУ), их оборудование и системы в области МАНС частично автоматизированы;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Судовые энергетические установки (СЭУ), их оборудование и системы в области МАНС полностью автоматизированы, но присутствие экипажа на борту необходимо;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Техническая эксплуатация судовых энергетических установок (СЭУ) МАНС осуществляется с удаленного поста управления вне судна.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111 Автономная система управления судовой энергетической установкой СЭУ, оборудованием и системами обеспечивается: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системой управления двигателем;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системой управления питанием;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системой управления с местного поста управления двигателем;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интегрированной системой управления оборудованием.</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112 Для МАНС должна быть предусмотрена возможность по управлению судовыми энергетическими установками (СЭУ):</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с местных постов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 судового поста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помощью судовой системы искусственного интеллекта;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внешнего центра дистанционного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 усмотрение завода изготовителя СЭУ МАНС.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113 Судовые почтовые службы не должны включать технологию обнаружения вредоносных программ, чтобы предотвратить доставку на судно</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Судовые почтовые службы на борту судна отсутствуют;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усмотрению судового механика.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114 Недопустимым использованием или поведением сотрудников МАНС считается следующее: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 создание или распространение не вредоносных программ, или другого законного материала;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загрузка коммерческого программного обеспечения или любых материалов, защищенных авторским правом, принадлежащих третьим сторонам, за исключением случаев, когда такая загрузка покрывается или разрешается коммерческим соглашением или другой такой лицензией;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взлом неавторизованных зон;</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преднамеренных действий, которые тратят впустую усилия персонала или сетевых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введение в сеть любой формы машиночитаемых носителей без проведения проверки на вирусы.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115 Изложите основные требования к повышению осведомленности о кибербезопасности на судне: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распределение обязанностей и задач внутри компании;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количественная оценка угрозы;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выявление уязвимостей;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поиск конкретных злоумышленников;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оценка воздействия.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116 Недопустимым использованием или поведением сотрудников МАНС считается следующее: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 создание или распространение не вредоносных программ, или другого законного материала;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загрузка коммерческого программного обеспечения или любых материалов, защищенных авторским правом, принадлежащих третьим сторонам, за исключением случаев, когда такая загрузка покрывается или разрешается коммерческим соглашением или другой такой лицензией;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обновление лицензионных программ или приложений;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осуществление преднамеренных действий, которые тратят впустую усилия персонала или сетевых ресурсов;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введение в сеть любой формы машиночитаемых носителей без проведения проверки на вирусы.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117 Примеры угроз и потенциальные последствия для компаний и судов
Сопоставьте Группы и их мотивы: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Активисты (в том числе недовольные сотрудники)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ущерб репутации нарушение работы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Преступники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финансовая выгода, коммерческий шпионаж, промышленный шпионаж</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Государство Организация, спонсируемая государством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политическая выгода, шпионаж</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Оппортунист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состязательность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118 Экипаж МАНС не несет ответственность за своевременное уведомление о любом инциденте, который может рассматриваться как «киберинцидент»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МАНС не подвержен кибератакам;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Ответственность лежит на судовладельце.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119 Компания эксплуатирующая МАНС (Оператор) отвечает за предоставление капитану МАНС политики кибербезопасности для обеспечения безопасности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Политика кибербезопасности для МАНС не разрабатывается;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Политику разрабатывает капитан.</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120 Группа реагирования на киберинциденты (АCSIRT) не отвечает за анализ информации, категоризацию любых киберинцидентов и их устранение. Группа реагирования не отвечает за управление инцидентами в соответствии с процедурами управления инцидентами.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МАНС не подвержен кибератакам;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Группа реагирования отвечает только за категоризацию.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121 Компания эксплуатирующая МАНС (Оператор) отвечает за предоставление капитану МАНС политики кибербезопасности для обеспечения безопасности МАНС</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Политика кибербезопасности для МАНС не разрабатывается;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Политику разрабатывает судовладелец.</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122 Что относится к политике по кибербезопасности компании, системы управления безопасностью и планы охраны судов?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систематическая оценка высшим руководством компании проблемы кибератак и киберинцидентов в рамках эксплуатации судов;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усовершенствование системой управления безопасностью компании;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подготовка персонала к возможным кибератакам и киберинцидентам;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приглашение внешних специалистов в сфере кибербезопасности;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соблюдение обязательных для выполнения международных и национальных требований в сфере кибербезопасности.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123 Экипаж МАНС должен пытаться вводить параметры настройки компьютера. Ввод параметров настройки обычно осуществляется с помощью комбинации функциональных клавиш и часто выделяется при запуске компьютера. Если пользователь случайно вошел в настройку программе, он не должен выключить компьютер, пытаясь изменить или сохранить какие-либо изменения.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Лишь по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Если пользователь случайно вошел в настройку программы, он должен попытаться изменить или сохранить какие-либо изменения.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124 Экипажу МАНС строго запрещено использовать носители, содержащие программные файлы, для переустановки бортовых программных приложений без предварительного разрешения Компании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Разрешено при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программы, имеющие лицензию изготовителя.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125 Экипаж МАНС никогда не должен переформатировать или копировать файлы на мастер-диски или любые другие носители, содержащие файлы программ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Лишь по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Может выполнять данную процедуру раз в месяц.</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126 Экипажу МАНС строго запрещено устанавливать программное обеспечение, не авторизованное Компанией</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Разрешено по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Разрешено, при условии наличия лицензионного ключа издателя.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127 Подключение любых персональных электронных устройств к судовой сети или к любым другим компьютерным системам, которые являются частью судового бизнеса или операционных систем, не является нарушением операционных процедур компании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Неверно;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Такие процедуры в компании отсутствуют;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имеющие лицензию изготовителя.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128 Система мониторинга состояния главной двигательной установки и систем, её обслуживающих создается для оценки: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Погрешностей, остаточной работоспособности и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Режимов работы и нагрузки элементов;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Факторов, которые измеряются персоналом в процессе обслуживания оборудования, его наладки, регулировки на ходу, остановке, ремонте и последующем пуске.;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Ретроспективной картины.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129 Техническое состояние главной двигательной установки и систем, её обслуживающих определяется следующими условиями: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Автономности;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Минимальности;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Максимальности;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Полноты;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Предсказуемости.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130 Выберите один или несколько правильных ответов. При функциональном мониторинге состояния главной двигательной установки и систем, её обслуживающих контролируются: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Температура охлаждающей жидкости главного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Температура выхлопных газов главного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Температура забортной морской воды;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Температура воздуха;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Дальность видимости.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131 Выберите один или несколько правильных ответов. Параметры выходных процессов управления состояния главной двигательной установки и систем, её обслуживающих, в условиях МАНС рассматриваются как функции состояния и зависят: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 внутренних параметров;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 внешних параметров;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 внутренних и внешних ограничений;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предложенного.</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132 Для контроля и оценки технического состояния судового двигателя регламентируются следующие параметры: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Входная и выходная мощность, КПД;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Температура, давление и степень сжатия;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Частота вращения, крутящий момент;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Расход, трибологические свойства и загрязненность масла;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Вибрационные параметры и акустические характеристики;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Герметичность емкостей и утечки рабочей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Износ деталей и коррозионные разрушения.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133 На рисунке изображен один из следующих элементов:</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37.29372937294px">
            <v:imagedata r:id="rId15" o:title=""/>
          </v:shape>
        </w:pict>
        <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Панель аварийного отключения потребителей в машинном отделении;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Панель управления быстрозапорными клапанами в топливных и масляных системах;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 управления главным двигателем в ЦПУ;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Нет верного варианта ответа;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Пост управления главным двигателем на ходовом навигационном мостике.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134 На рисунке изображен один из следующих элементов:</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30.26315789474px">
            <v:imagedata r:id="rId16" o:title=""/>
          </v:shape>
        </w:pict>
        <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Панель управления локальной системы пенного тушения в машинном отделении;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Панель системы углекислотного пожаротушения в машинном отделении;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 управления главным двигателем в ЦПУ;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Панель аварийного отключения потребителей в машинном отделении;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Пост управления главным двигателем на ходовом навигационном мостике.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135 Системы автоматизации должны получать питание как от основного, так и от аварийного источников энергии, если: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системы автоматизации ответственных потребителей;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сами автоматизированные установки получают питание от указанных источников энергии;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такие системы не дублированы / не имеют резерва;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относятся к грузовому оборудованию.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136 Какие из перечисленных элементов содержит панель управления, приведенная на рисунке</w:t>
      </w:r>
    </w:p>
    <w:p w14:paraId="642D48C1" w14:textId="6EF9A3FC" w:rsidR="00521770" w:rsidRPr="00220001" w:rsidRDefault="00521770" w:rsidP="00F375A1">
      <w:pPr>
        <w:keepNext/>
        <w:spacing w:before="120"/>
        <w:rPr>
          <w:lang w:val="en-US" w:eastAsia="ru-RU"/>
        </w:rPr>
      </w:pPr>
      <w:r w:rsidRPr="00220001">
        <w:rPr>
          <w:lang w:val="en-US" w:eastAsia="ru-RU"/>
        </w:rPr>
        <w:t/>
        <w:pict>
          <v:shape type="#_x0000_t75" style="width:200px;height:101.19521912351px">
            <v:imagedata r:id="rId17" o:title=""/>
          </v:shape>
        </w:pict>
        <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Рукоятку управления БЗК (быстрозапорными клапанами);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Манометр давления топлива главного и вспомогательных двигателей;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Рукоятку аварийного закрытия вентиляционных заслонок в машинном отделении;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Манометр давления воздуха управления БЗК.</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137 Введите заданное значение УСТАВКИ регулятора вязкости в виде целого числа, например, 3:</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Вопрос с открытым ответом</w:t>
      </w:r>
    </w:p>
    <w:p w14:paraId="479146D7" w14:textId="1940D1C7" w:rsidR="00AA1634" w:rsidRPr="00220001" w:rsidRDefault="00AA1634" w:rsidP="00F375A1">
      <w:pPr>
        <w:keepNext/>
        <w:rPr>
          <w:lang w:val="en-US" w:eastAsia="ru-RU"/>
        </w:rPr>
      </w:pPr>
      <w:r w:rsidRPr="00220001">
        <w:rPr>
          <w:lang w:val="en-US" w:eastAsia="ru-RU"/>
        </w:rPr>
        <w:t> </w:t>
      </w:r>
    </w:p>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138 При выборе с мостика аварийного режима работы главного двигателя («EMERGENCY RUN») выполняется ряд условий. Из перечисленного выберите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отменяется ограничение оборотов из центрального поста управления (ЦПУ);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отменяются программы нагрузки;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отменяется защита по предельной частоте вращения главного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отменяются защиты по снижению давления масла распредвала и температуре упорного подшипника двигателя.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139 Система защит судового главного СРЕДНЕОБОРОТНОГО дизеля должна выполнять аварийную остановку главного двигателя (SHUT DOWN) в следующих случаях... Выберите единственный правильный ответ.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Повышение температуры выпускных газов выше максимально допустимой;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Снижения давления в системе наддува;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Появления паров масла (масляного тумана) в картере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140 Системы автоматизации должны получать питание как от основного, так и от аварийного источников энергии, если: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это системы автоматизации ответственных потребителей;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сами автоматизированные установки получают питание от указанных источников энергии;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такие системы не дублированы / не имеют резерва;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относятся к грузовому оборудованию.</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141 В аварийной ситуации вахтенный механик должен предпринять следующие действия: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Доложить старшему механику;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Принять все меры для локализации аварийной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Доложить на мостик;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Перейти на резервный двигатель.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142 Система защит судового главного малооборотного дизеля должна выполнять аварийную остановку главного двигателя (SHUT DOWN) в следующих случаях... Выберите ВСЕ правильные ответы.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Высокая температура в системе охлаждения цилиндров;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Превышение предельной частоты вращения ("Overspeed");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Снижение давления масла на рамовый и упорный подшипник;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Высокая температура вкладышей упорного подшипника.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143 Система защит судового главного малооборотного дизеля НЕ должна выполнять аварийную остановку главного двигателя (SHUT DOWN) в следующих случаях... Выберите два НЕВЕРНЫХ варианта ответа.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Повышение температуры вкладышей упорного подшипника выше предельно допустимой;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Снижения давления в системе охлаждающей воды;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Появления паров масла (масляного тумана) в картере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Превышение предельной частоты вращения.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144 При аварийном снижении частоты вращения главной двигательной установки и после исчезновения причины аварийного снижения частоты вращения...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должен самопроизвольно измениться режим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должно измениться заданное значение частоты;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происходит аварийное отключение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должен автоматически изменяться режим работы.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145 При выборе с мостика аварийного режима работы главного двигателя («EMERGENCY RUN») выполняется ряд условий. Из перечисленного выберите НЕВЕРНОЕ утверждение.</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отменяется ограничение оборотов из ЦПУ;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отменяются программы нагрузки;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отменяется защита по предельной частоте вращения главного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отменяются защиты по снижению давления масла распредвала и температуре упорного подшипника двигателя.</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146 Система защит судового главного СРЕДНЕОБОРОТНОГО дизеля должна выполнять аварийную остановку главного двигателя (SHUT DOWN) в следующих случаях... Выберите единственный правильный ответ.</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Появления паров масла (масляного тумана) в картере двигателя;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Повышение температуры выпускных газов выше максимально допустимой;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Колебание давления в системе наддува;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ответы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147 В аварийной ситуации вахтенный механик должен предпринять следующие действия:</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Доложить старшему механику;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Принять все меры для локализации аварийной ситуации;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Доложить на мостик;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Перейти на резервный двигатель.</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148 Система защит судового главного малооборотного дизеля должна выполнять аварийную остановку главного двигателя (SHUT DOWN) в следующих случаях... Выберите ВСЕ правильные ответы.</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Высокая температура в системе охлаждения цилиндров;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Превышение предельной частоты вращения («Overspeed»);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Снижение давления масла на рамовый и упорный подшипник;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Высокая температура вкладышей упорного подшипника.</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149 Согласно правового статуса экипажа МАНС, кто из перечисленных лиц принимает окончательные решения по управлению полуавтономным судном:</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 находящийся на борту полуавтономного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Член внешнего экипажа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Вахтенный механик;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Судовладелец и оператор Системы управления движением судов (СУДС).</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150 Выберите правильный вариант ответа. При осуществлении плавания автономного судна в морском порту и на подходах к нему экипаж и внешний экипаж автономного судна в приоритетном порядке выполняют рекомендации:</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Капитана порта, пограничных органов, СУДС;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Решения, предложенные системами поддержки принятия решений и технических средств автоматики автономного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Владельца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Указания лоцмана;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варианты верны.</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151 Области философии проектирования МАНС включают:
Выберите один или несколько правильных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СЭУ, их оборудование и системы в области  МАНС полностью автоматизированы;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СЭУ, их оборудование и системы в области  МАНС частично автоматизированы;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СЭУ, их оборудование и системы в области  МАНС полностью автоматизированы, но присутствие экипажа на борту необходимо;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Техническая эксплуатация СЭУ МАНС осуществляется с удаленного поста управления вне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Техническая эксплуатация СЭУ МАНС осуществляется с удаленного поста управления на судне.</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152 Какие новые технологии должны войти в состав автономного судна?</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архитектура;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процессы управления;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правила пожарной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двигатели.</w:t>
            </w:r>
          </w:p>
        </w:tc>
      </w:tr>
    </w:tbl>
    <w:p w14:paraId="0A23287E" w14:textId="77777777" w:rsidR="00D43675" w:rsidRPr="00220001" w:rsidRDefault="00D43675" w:rsidP="00DF3739">
      <w:pPr>
        <w:rPr>
          <w:lang w:val="en-US" w:eastAsia="ru-RU"/>
        </w:rPr>
      </w:pPr>
    </w:p>
    <w:p w14:paraId="1EED30D3" w14:textId="7303224A" w:rsidR="00AA1634" w:rsidRPr="005F373B" w:rsidRDefault="00AA1634" w:rsidP="00F375A1">
      <w:pPr>
        <w:keepNext/>
        <w:spacing w:before="120"/>
        <w:rPr>
          <w:b/>
          <w:lang w:eastAsia="ru-RU"/>
        </w:rPr>
      </w:pPr>
      <w:r w:rsidRPr="005F373B">
        <w:rPr>
          <w:b/>
          <w:lang w:eastAsia="ru-RU"/>
        </w:rPr>
        <w:t>153 Области философии проектирования МАНС включают:
Выберите один или несколько правильных ответов:</w:t>
      </w:r>
    </w:p>
    <w:p w14:paraId="642D48C1" w14:textId="6EF9A3FC" w:rsidR="00521770" w:rsidRPr="00220001" w:rsidRDefault="00521770" w:rsidP="00F375A1">
      <w:pPr>
        <w:keepNext/>
        <w:spacing w:before="120"/>
        <w:rPr>
          <w:lang w:val="en-US" w:eastAsia="ru-RU"/>
        </w:rPr>
      </w:pPr>
      <w:r>
        <w:rPr>
          <w:color w:val="FFFFFF"/>
          <w:sz w:val="0"/>
          <w:szCs w:val="0"/>
        </w:rPr>
        <w:t xml:space="preserve">_</w:t>
      </w:r>
    </w:p>
    <w:p w14:paraId="5A4774FB" w14:textId="6699FF38" w:rsidR="00AA1634" w:rsidRPr="00220001" w:rsidRDefault="00AA1634" w:rsidP="00F375A1">
      <w:pPr>
        <w:rPr>
          <w:lang w:val="en-US" w:eastAsia="ru-RU"/>
        </w:rPr>
      </w:pPr>
      <w:r w:rsidRPr="00220001">
        <w:rPr>
          <w:lang w:val="en-US"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СЭУ, их оборудование и системы в области  МАНС полностью автоматизированы;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СЭУ, их оборудование и системы в области  МАНС частично автоматизированы;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СЭУ, их оборудование и системы в области  МАНС частично автоматизированы, и присутствие экипажа на борту необязательно;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Техническая эксплуатация СЭУ МАНС осуществляется с удаленного поста управления вне судна;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Техническая эксплуатация СЭУ МАНС осуществляется с удаленного поста управления на судне.</w:t>
            </w:r>
          </w:p>
        </w:tc>
      </w:tr>
    </w:tbl>
    <w:p w14:paraId="0A23287E" w14:textId="77777777" w:rsidR="00D43675" w:rsidRPr="00220001" w:rsidRDefault="00D43675" w:rsidP="00DF3739">
      <w:pPr>
        <w:rPr>
          <w:lang w:val="en-US" w:eastAsia="ru-RU"/>
        </w:rPr>
      </w:pPr>
    </w:p>
    <w:p w14:paraId="613116DB" w14:textId="77777777" w:rsidR="0091117B" w:rsidRPr="00220001" w:rsidRDefault="0091117B" w:rsidP="00DF3739">
      <w:pPr>
        <w:rPr>
          <w:lang w:val="en-US" w:eastAsia="ru-RU"/>
        </w:rPr>
      </w:pPr>
      <w:bookmarkStart w:id="41" w:name="_Toc78533458"/>
    </w:p>
    <w:p w14:paraId="092F9077" w14:textId="5E2F8C95" w:rsidR="0043485A" w:rsidRPr="005F373B" w:rsidRDefault="0043485A" w:rsidP="00574DB8">
      <w:pPr>
        <w:pStyle w:val="2"/>
      </w:pPr>
      <w:bookmarkStart w:id="42" w:name="_Toc94019593"/>
      <w:bookmarkStart w:id="43" w:name="_Toc130546237"/>
      <w:bookmarkStart w:id="44" w:name="_Toc130547460"/>
      <w:r w:rsidRPr="005F373B">
        <w:lastRenderedPageBreak/>
        <w:t>5.3 Критерии и шкала оценки (ключи к заданиям), правила обработки результатов теста</w:t>
      </w:r>
      <w:bookmarkEnd w:id="41"/>
      <w:bookmarkEnd w:id="42"/>
      <w:bookmarkEnd w:id="43"/>
      <w:bookmarkEnd w:id="44"/>
    </w:p>
    <w:p w14:paraId="00C5D557" w14:textId="1C22C622" w:rsidR="0043485A" w:rsidRPr="005F373B" w:rsidRDefault="00551977" w:rsidP="00724412">
      <w:pPr>
        <w:pStyle w:val="13"/>
        <w:spacing w:line="240" w:lineRule="auto"/>
      </w:pPr>
      <w:r w:rsidRPr="005F373B">
        <w:t xml:space="preserve">Таблица </w:t>
      </w:r>
      <w:r w:rsidR="00981A88" w:rsidRPr="005F373B">
        <w:t>6</w:t>
      </w:r>
      <w:r w:rsidRPr="005F373B">
        <w:t xml:space="preserve"> </w:t>
      </w:r>
      <w:r w:rsidR="0043485A" w:rsidRPr="005F373B">
        <w:t xml:space="preserve">– </w:t>
      </w:r>
      <w:r w:rsidR="001B2AF9" w:rsidRPr="005F373B">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5F373B" w14:paraId="1C9CFE14" w14:textId="77777777" w:rsidTr="004D3E65">
        <w:trPr>
          <w:tblHeader/>
        </w:trPr>
        <w:tc>
          <w:tcPr>
            <w:tcW w:w="1109" w:type="dxa"/>
            <w:hideMark/>
          </w:tcPr>
          <w:p w14:paraId="40960F3F" w14:textId="77777777" w:rsidR="0043485A" w:rsidRPr="005F373B" w:rsidRDefault="0043485A" w:rsidP="00DF3739">
            <w:pPr>
              <w:pStyle w:val="af4"/>
              <w:rPr>
                <w:lang w:eastAsia="ru-RU"/>
              </w:rPr>
            </w:pPr>
            <w:r w:rsidRPr="005F373B">
              <w:rPr>
                <w:lang w:eastAsia="ru-RU"/>
              </w:rPr>
              <w:t>№ задания</w:t>
            </w:r>
          </w:p>
        </w:tc>
        <w:tc>
          <w:tcPr>
            <w:tcW w:w="4926" w:type="dxa"/>
            <w:hideMark/>
          </w:tcPr>
          <w:p w14:paraId="57D3B6E8" w14:textId="77777777" w:rsidR="0043485A" w:rsidRPr="005F373B" w:rsidRDefault="0043485A" w:rsidP="00DF3739">
            <w:pPr>
              <w:pStyle w:val="af4"/>
              <w:rPr>
                <w:lang w:eastAsia="ru-RU"/>
              </w:rPr>
            </w:pPr>
            <w:r w:rsidRPr="005F373B">
              <w:rPr>
                <w:lang w:eastAsia="ru-RU"/>
              </w:rPr>
              <w:t>Правильные варианты ответа, модельные ответы</w:t>
            </w:r>
          </w:p>
        </w:tc>
        <w:tc>
          <w:tcPr>
            <w:tcW w:w="3309" w:type="dxa"/>
            <w:hideMark/>
          </w:tcPr>
          <w:p w14:paraId="701CD179" w14:textId="77777777" w:rsidR="0043485A" w:rsidRPr="005F373B" w:rsidRDefault="0043485A" w:rsidP="00DF3739">
            <w:pPr>
              <w:pStyle w:val="af4"/>
              <w:rPr>
                <w:lang w:eastAsia="ru-RU"/>
              </w:rPr>
            </w:pPr>
            <w:r w:rsidRPr="005F373B">
              <w:rPr>
                <w:lang w:eastAsia="ru-RU"/>
              </w:rPr>
              <w:t>Шкала оценки</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w:t>
            </w:r>
          </w:p>
        </w:tc>
        <w:tc>
          <w:tcPr>
            <w:tcW w:w="4926" w:type="dxa"/>
          </w:tcPr>
          <w:p w14:paraId="273A49DE" w14:textId="2237B066" w:rsidR="0043485A" w:rsidRPr="005F373B" w:rsidRDefault="004D123B" w:rsidP="00DF3739">
            <w:pPr>
              <w:pStyle w:val="afe"/>
            </w:pPr>
            <w:r w:rsidRPr="005F373B">
              <w:t>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w:t>
            </w:r>
          </w:p>
        </w:tc>
        <w:tc>
          <w:tcPr>
            <w:tcW w:w="4926" w:type="dxa"/>
          </w:tcPr>
          <w:p w14:paraId="273A49DE" w14:textId="2237B066" w:rsidR="0043485A" w:rsidRPr="005F373B" w:rsidRDefault="004D123B" w:rsidP="00DF3739">
            <w:pPr>
              <w:pStyle w:val="afe"/>
            </w:pPr>
            <w:r w:rsidRPr="005F373B">
              <w:t>1,2,3,4,5,6,7</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20</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22</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23</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24</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26</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29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30</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33</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39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40</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41</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42</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43</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44</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46</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48</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49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56</w:t>
            </w:r>
          </w:p>
        </w:tc>
        <w:tc>
          <w:tcPr>
            <w:tcW w:w="4926" w:type="dxa"/>
          </w:tcPr>
          <w:p w14:paraId="273A49DE" w14:textId="2237B066" w:rsidR="0043485A" w:rsidRPr="005F373B" w:rsidRDefault="004D123B" w:rsidP="00DF3739">
            <w:pPr>
              <w:pStyle w:val="afe"/>
            </w:pPr>
            <w:r w:rsidRPr="005F373B">
              <w:t>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57</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58</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59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61</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62</w:t>
            </w:r>
          </w:p>
        </w:tc>
        <w:tc>
          <w:tcPr>
            <w:tcW w:w="4926" w:type="dxa"/>
          </w:tcPr>
          <w:p w14:paraId="273A49DE" w14:textId="2237B066" w:rsidR="0043485A" w:rsidRPr="005F373B" w:rsidRDefault="004D123B" w:rsidP="00DF3739">
            <w:pPr>
              <w:pStyle w:val="afe"/>
            </w:pPr>
            <w:r w:rsidRPr="005F373B">
              <w:t>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63</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66</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68</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69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72</w:t>
            </w:r>
          </w:p>
        </w:tc>
        <w:tc>
          <w:tcPr>
            <w:tcW w:w="4926" w:type="dxa"/>
          </w:tcPr>
          <w:p w14:paraId="273A49DE" w14:textId="2237B066" w:rsidR="0043485A" w:rsidRPr="005F373B" w:rsidRDefault="004D123B" w:rsidP="00DF3739">
            <w:pPr>
              <w:pStyle w:val="afe"/>
            </w:pPr>
            <w:r w:rsidRPr="005F373B">
              <w:t>a,в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73</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78</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79</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80</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85</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87</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89</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90</w:t>
            </w:r>
          </w:p>
        </w:tc>
        <w:tc>
          <w:tcPr>
            <w:tcW w:w="4926" w:type="dxa"/>
          </w:tcPr>
          <w:p w14:paraId="273A49DE" w14:textId="2237B066" w:rsidR="0043485A" w:rsidRPr="005F373B" w:rsidRDefault="004D123B" w:rsidP="00DF3739">
            <w:pPr>
              <w:pStyle w:val="afe"/>
            </w:pPr>
            <w:r w:rsidRPr="005F373B">
              <w:t>a,б,в,г,д,е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95</w:t>
            </w:r>
          </w:p>
        </w:tc>
        <w:tc>
          <w:tcPr>
            <w:tcW w:w="4926" w:type="dxa"/>
          </w:tcPr>
          <w:p w14:paraId="273A49DE" w14:textId="2237B066" w:rsidR="0043485A" w:rsidRPr="005F373B" w:rsidRDefault="004D123B" w:rsidP="00DF3739">
            <w:pPr>
              <w:pStyle w:val="afe"/>
            </w:pPr>
            <w:r w:rsidRPr="005F373B">
              <w:t>е</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96</w:t>
            </w:r>
          </w:p>
        </w:tc>
        <w:tc>
          <w:tcPr>
            <w:tcW w:w="4926" w:type="dxa"/>
          </w:tcPr>
          <w:p w14:paraId="273A49DE" w14:textId="2237B066" w:rsidR="0043485A" w:rsidRPr="005F373B" w:rsidRDefault="004D123B" w:rsidP="00DF3739">
            <w:pPr>
              <w:pStyle w:val="afe"/>
            </w:pPr>
            <w:r w:rsidRPr="005F373B">
              <w:t>1-a,2-б,3-в,4-г,5-д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99</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101</w:t>
            </w:r>
          </w:p>
        </w:tc>
        <w:tc>
          <w:tcPr>
            <w:tcW w:w="4926" w:type="dxa"/>
          </w:tcPr>
          <w:p w14:paraId="273A49DE" w14:textId="2237B066" w:rsidR="0043485A" w:rsidRPr="005F373B" w:rsidRDefault="004D123B" w:rsidP="00DF3739">
            <w:pPr>
              <w:pStyle w:val="afe"/>
            </w:pPr>
            <w:r w:rsidRPr="005F373B">
              <w:t>a,б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102</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106</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107</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108</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109</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110</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111</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114</w:t>
            </w:r>
          </w:p>
        </w:tc>
        <w:tc>
          <w:tcPr>
            <w:tcW w:w="4926" w:type="dxa"/>
          </w:tcPr>
          <w:p w14:paraId="273A49DE" w14:textId="2237B066" w:rsidR="0043485A" w:rsidRPr="005F373B" w:rsidRDefault="004D123B" w:rsidP="00DF3739">
            <w:pPr>
              <w:pStyle w:val="afe"/>
            </w:pPr>
            <w:r w:rsidRPr="005F373B">
              <w:t>б,в,г,д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115</w:t>
            </w:r>
          </w:p>
        </w:tc>
        <w:tc>
          <w:tcPr>
            <w:tcW w:w="4926" w:type="dxa"/>
          </w:tcPr>
          <w:p w14:paraId="273A49DE" w14:textId="2237B066" w:rsidR="0043485A" w:rsidRPr="005F373B" w:rsidRDefault="004D123B" w:rsidP="00DF3739">
            <w:pPr>
              <w:pStyle w:val="afe"/>
            </w:pPr>
            <w:r w:rsidRPr="005F373B">
              <w:t>a,б,г,д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116</w:t>
            </w:r>
          </w:p>
        </w:tc>
        <w:tc>
          <w:tcPr>
            <w:tcW w:w="4926" w:type="dxa"/>
          </w:tcPr>
          <w:p w14:paraId="273A49DE" w14:textId="2237B066" w:rsidR="0043485A" w:rsidRPr="005F373B" w:rsidRDefault="004D123B" w:rsidP="00DF3739">
            <w:pPr>
              <w:pStyle w:val="afe"/>
            </w:pPr>
            <w:r w:rsidRPr="005F373B">
              <w:t>б,г,д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117</w:t>
            </w:r>
          </w:p>
        </w:tc>
        <w:tc>
          <w:tcPr>
            <w:tcW w:w="4926" w:type="dxa"/>
          </w:tcPr>
          <w:p w14:paraId="273A49DE" w14:textId="2237B066" w:rsidR="0043485A" w:rsidRPr="005F373B" w:rsidRDefault="004D123B" w:rsidP="00DF3739">
            <w:pPr>
              <w:pStyle w:val="afe"/>
            </w:pPr>
            <w:r w:rsidRPr="005F373B">
              <w:t>1-a,2-б,3-в,4-г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118</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119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121</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122</w:t>
            </w:r>
          </w:p>
        </w:tc>
        <w:tc>
          <w:tcPr>
            <w:tcW w:w="4926" w:type="dxa"/>
          </w:tcPr>
          <w:p w14:paraId="273A49DE" w14:textId="2237B066" w:rsidR="0043485A" w:rsidRPr="005F373B" w:rsidRDefault="004D123B" w:rsidP="00DF3739">
            <w:pPr>
              <w:pStyle w:val="afe"/>
            </w:pPr>
            <w:r w:rsidRPr="005F373B">
              <w:t>a,б,в,д</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123</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125</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127</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128</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129</w:t>
            </w:r>
          </w:p>
        </w:tc>
        <w:tc>
          <w:tcPr>
            <w:tcW w:w="4926" w:type="dxa"/>
          </w:tcPr>
          <w:p w14:paraId="273A49DE" w14:textId="2237B066" w:rsidR="0043485A" w:rsidRPr="005F373B" w:rsidRDefault="004D123B" w:rsidP="00DF3739">
            <w:pPr>
              <w:pStyle w:val="afe"/>
            </w:pPr>
            <w:r w:rsidRPr="005F373B">
              <w:t>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130</w:t>
            </w:r>
          </w:p>
        </w:tc>
        <w:tc>
          <w:tcPr>
            <w:tcW w:w="4926" w:type="dxa"/>
          </w:tcPr>
          <w:p w14:paraId="273A49DE" w14:textId="2237B066" w:rsidR="0043485A" w:rsidRPr="005F373B" w:rsidRDefault="004D123B" w:rsidP="00DF3739">
            <w:pPr>
              <w:pStyle w:val="afe"/>
            </w:pPr>
            <w:r w:rsidRPr="005F373B">
              <w:t>a,б,в,г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132</w:t>
            </w:r>
          </w:p>
        </w:tc>
        <w:tc>
          <w:tcPr>
            <w:tcW w:w="4926" w:type="dxa"/>
          </w:tcPr>
          <w:p w14:paraId="273A49DE" w14:textId="2237B066" w:rsidR="0043485A" w:rsidRPr="005F373B" w:rsidRDefault="004D123B" w:rsidP="00DF3739">
            <w:pPr>
              <w:pStyle w:val="afe"/>
            </w:pPr>
            <w:r w:rsidRPr="005F373B">
              <w:t>a,б,в,г,д,е,ж</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133</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135</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136</w:t>
            </w:r>
          </w:p>
        </w:tc>
        <w:tc>
          <w:tcPr>
            <w:tcW w:w="4926" w:type="dxa"/>
          </w:tcPr>
          <w:p w14:paraId="273A49DE" w14:textId="2237B066" w:rsidR="0043485A" w:rsidRPr="005F373B" w:rsidRDefault="004D123B" w:rsidP="00DF3739">
            <w:pPr>
              <w:pStyle w:val="afe"/>
            </w:pPr>
            <w:r w:rsidRPr="005F373B">
              <w:t>a,в,г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137</w:t>
            </w:r>
          </w:p>
        </w:tc>
        <w:tc>
          <w:tcPr>
            <w:tcW w:w="4926" w:type="dxa"/>
          </w:tcPr>
          <w:p w14:paraId="273A49DE" w14:textId="2237B066" w:rsidR="0043485A" w:rsidRPr="005F373B" w:rsidRDefault="004D123B" w:rsidP="00DF3739">
            <w:pPr>
              <w:pStyle w:val="afe"/>
            </w:pPr>
            <w:r w:rsidRPr="005F373B">
              <w:t>13; 13; 13; 13</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138</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139</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140</w:t>
            </w:r>
          </w:p>
        </w:tc>
        <w:tc>
          <w:tcPr>
            <w:tcW w:w="4926" w:type="dxa"/>
          </w:tcPr>
          <w:p w14:paraId="273A49DE" w14:textId="2237B066" w:rsidR="0043485A" w:rsidRPr="005F373B" w:rsidRDefault="004D123B" w:rsidP="00DF3739">
            <w:pPr>
              <w:pStyle w:val="afe"/>
            </w:pPr>
            <w:r w:rsidRPr="005F373B">
              <w:t>б</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141</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142</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143</w:t>
            </w:r>
          </w:p>
        </w:tc>
        <w:tc>
          <w:tcPr>
            <w:tcW w:w="4926" w:type="dxa"/>
          </w:tcPr>
          <w:p w14:paraId="273A49DE" w14:textId="2237B066" w:rsidR="0043485A" w:rsidRPr="005F373B" w:rsidRDefault="004D123B" w:rsidP="00DF3739">
            <w:pPr>
              <w:pStyle w:val="afe"/>
            </w:pPr>
            <w:r w:rsidRPr="005F373B">
              <w:t>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144</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145</w:t>
            </w:r>
          </w:p>
        </w:tc>
        <w:tc>
          <w:tcPr>
            <w:tcW w:w="4926" w:type="dxa"/>
          </w:tcPr>
          <w:p w14:paraId="273A49DE" w14:textId="2237B066" w:rsidR="0043485A" w:rsidRPr="005F373B" w:rsidRDefault="004D123B" w:rsidP="00DF3739">
            <w:pPr>
              <w:pStyle w:val="afe"/>
            </w:pPr>
            <w:r w:rsidRPr="005F373B">
              <w:t>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146</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147</w:t>
            </w:r>
          </w:p>
        </w:tc>
        <w:tc>
          <w:tcPr>
            <w:tcW w:w="4926" w:type="dxa"/>
          </w:tcPr>
          <w:p w14:paraId="273A49DE" w14:textId="2237B066" w:rsidR="0043485A" w:rsidRPr="005F373B" w:rsidRDefault="004D123B" w:rsidP="00DF3739">
            <w:pPr>
              <w:pStyle w:val="afe"/>
            </w:pPr>
            <w:r w:rsidRPr="005F373B">
              <w:t>a,б,в</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148</w:t>
            </w:r>
          </w:p>
        </w:tc>
        <w:tc>
          <w:tcPr>
            <w:tcW w:w="4926" w:type="dxa"/>
          </w:tcPr>
          <w:p w14:paraId="273A49DE" w14:textId="2237B066" w:rsidR="0043485A" w:rsidRPr="005F373B" w:rsidRDefault="004D123B" w:rsidP="00DF3739">
            <w:pPr>
              <w:pStyle w:val="afe"/>
            </w:pPr>
            <w:r w:rsidRPr="005F373B">
              <w:t>б,в,г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149</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150</w:t>
            </w:r>
          </w:p>
        </w:tc>
        <w:tc>
          <w:tcPr>
            <w:tcW w:w="4926" w:type="dxa"/>
          </w:tcPr>
          <w:p w14:paraId="273A49DE" w14:textId="2237B066" w:rsidR="0043485A" w:rsidRPr="005F373B" w:rsidRDefault="004D123B" w:rsidP="00DF3739">
            <w:pPr>
              <w:pStyle w:val="afe"/>
            </w:pPr>
            <w:r w:rsidRPr="005F373B">
              <w:t>a</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151</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152</w:t>
            </w:r>
          </w:p>
        </w:tc>
        <w:tc>
          <w:tcPr>
            <w:tcW w:w="4926" w:type="dxa"/>
          </w:tcPr>
          <w:p w14:paraId="273A49DE" w14:textId="2237B066" w:rsidR="0043485A" w:rsidRPr="005F373B" w:rsidRDefault="004D123B" w:rsidP="00DF3739">
            <w:pPr>
              <w:pStyle w:val="afe"/>
            </w:pPr>
            <w:r w:rsidRPr="005F373B">
              <w:t>a,б,г</w:t>
            </w:r>
          </w:p>
        </w:tc>
        <w:tc>
          <w:tcPr>
            <w:tcW w:w="3309" w:type="dxa"/>
          </w:tcPr>
          <w:p w14:paraId="02308B11" w14:textId="77777777" w:rsidR="0043485A" w:rsidRPr="005F373B" w:rsidRDefault="0043485A" w:rsidP="00DF3739">
            <w:pPr>
              <w:pStyle w:val="afe"/>
            </w:pPr>
            <w:r w:rsidRPr="005F373B">
              <w:t>1 балл – за правильный ответ</w:t>
            </w:r>
          </w:p>
        </w:tc>
      </w:tr>
      <w:tr w:rsidR="0043485A" w:rsidRPr="005F373B" w14:paraId="1B53AE3F" w14:textId="77777777" w:rsidTr="004D3E65">
        <w:tc>
          <w:tcPr>
            <w:tcW w:w="1109" w:type="dxa"/>
            <w:hideMark/>
          </w:tcPr>
          <w:p w14:paraId="4DCC0721" w14:textId="395C5A3A" w:rsidR="0043485A" w:rsidRPr="005F373B" w:rsidRDefault="004D123B" w:rsidP="00DF3739">
            <w:pPr>
              <w:pStyle w:val="afe"/>
              <w:jc w:val="center"/>
            </w:pPr>
            <w:r w:rsidRPr="005F373B">
              <w:t>153</w:t>
            </w:r>
          </w:p>
        </w:tc>
        <w:tc>
          <w:tcPr>
            <w:tcW w:w="4926" w:type="dxa"/>
          </w:tcPr>
          <w:p w14:paraId="273A49DE" w14:textId="2237B066" w:rsidR="0043485A" w:rsidRPr="005F373B" w:rsidRDefault="004D123B" w:rsidP="00DF3739">
            <w:pPr>
              <w:pStyle w:val="afe"/>
            </w:pPr>
            <w:r w:rsidRPr="005F373B">
              <w:t>a,г</w:t>
            </w:r>
          </w:p>
        </w:tc>
        <w:tc>
          <w:tcPr>
            <w:tcW w:w="3309" w:type="dxa"/>
          </w:tcPr>
          <w:p w14:paraId="02308B11" w14:textId="77777777" w:rsidR="0043485A" w:rsidRPr="005F373B" w:rsidRDefault="0043485A" w:rsidP="00DF3739">
            <w:pPr>
              <w:pStyle w:val="afe"/>
            </w:pPr>
            <w:r w:rsidRPr="005F373B">
              <w:t>1 балл – за правильный ответ</w:t>
            </w:r>
          </w:p>
        </w:tc>
      </w:tr>
    </w:tbl>
    <w:p w14:paraId="741B0A60" w14:textId="77777777" w:rsidR="00C26211" w:rsidRPr="005F373B" w:rsidRDefault="00C26211" w:rsidP="00DF3739">
      <w:pPr>
        <w:rPr>
          <w:lang w:eastAsia="ru-RU"/>
        </w:rPr>
      </w:pPr>
    </w:p>
    <w:p w14:paraId="1961F479" w14:textId="6C81D8B9" w:rsidR="0043485A" w:rsidRPr="005F373B" w:rsidRDefault="0043485A" w:rsidP="00DF3739">
      <w:pPr>
        <w:rPr>
          <w:lang w:eastAsia="ru-RU"/>
        </w:rPr>
      </w:pPr>
      <w:r w:rsidRPr="005F373B">
        <w:rPr>
          <w:lang w:eastAsia="ru-RU"/>
        </w:rPr>
        <w:t xml:space="preserve">Правила обработки результатов теста: тест считается выполненным при правильном выполнении обучающимся не менее </w:t>
      </w:r>
      <w:r w:rsidR="004D3E65" w:rsidRPr="005F373B">
        <w:rPr>
          <w:lang w:eastAsia="ru-RU"/>
        </w:rPr>
        <w:t>70</w:t>
      </w:r>
      <w:r w:rsidRPr="005F373B">
        <w:rPr>
          <w:lang w:eastAsia="ru-RU"/>
        </w:rPr>
        <w:t xml:space="preserve"> % заданий.</w:t>
      </w:r>
    </w:p>
    <w:p w14:paraId="5DEC892B" w14:textId="77777777" w:rsidR="0043485A" w:rsidRPr="005F373B" w:rsidRDefault="0043485A" w:rsidP="00DF3739">
      <w:pPr>
        <w:rPr>
          <w:b/>
        </w:rPr>
      </w:pPr>
      <w:bookmarkStart w:id="45" w:name="_Toc33036840"/>
    </w:p>
    <w:p w14:paraId="56570DD6" w14:textId="48FBB6FD" w:rsidR="0043485A" w:rsidRPr="005F373B" w:rsidRDefault="0043485A" w:rsidP="00574DB8">
      <w:pPr>
        <w:pStyle w:val="1"/>
      </w:pPr>
      <w:bookmarkStart w:id="46" w:name="_Toc78533459"/>
      <w:bookmarkStart w:id="47" w:name="_Toc94019594"/>
      <w:bookmarkStart w:id="48" w:name="_Toc130546238"/>
      <w:bookmarkStart w:id="49" w:name="_Toc130547461"/>
      <w:r w:rsidRPr="005F373B">
        <w:t>6 Задания для проверки умений и навыков</w:t>
      </w:r>
      <w:bookmarkEnd w:id="45"/>
      <w:bookmarkEnd w:id="46"/>
      <w:bookmarkEnd w:id="47"/>
      <w:bookmarkEnd w:id="48"/>
      <w:bookmarkEnd w:id="49"/>
    </w:p>
    <w:bookmarkEnd w:id="1"/>
    <w:bookmarkEnd w:id="2"/>
    <w:bookmarkEnd w:id="3"/>
    <w:bookmarkEnd w:id="4"/>
    <w:bookmarkEnd w:id="5"/>
    <w:bookmarkEnd w:id="6"/>
    <w:bookmarkEnd w:id="7"/>
    <w:bookmarkEnd w:id="8"/>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1</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реагировать на киберинциденты в соответствии с принципами кибербезопасности и планом реагирования в условиях несения вахты на полуавтономном судне</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Задание</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Определить возможности СЗИ по детектированию вторжений на защищенный компьютер.</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1.</w:t>
      </w:r>
      <w:r>
        <w:rPr>
          <w:rFonts w:ascii="Times New Roman" w:hAnsi="Times New Roman" w:eastAsia="Times New Roman" w:cs="Times New Roman"/>
          <w:color w:val="000000"/>
          <w:sz w:val="28"/>
          <w:szCs w:val="28"/>
        </w:rPr>
        <w:t xml:space="preserve"> Просмотреть статистику сетевых атак средствами СЗИ.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2.</w:t>
      </w:r>
      <w:r>
        <w:rPr>
          <w:rFonts w:ascii="Times New Roman" w:hAnsi="Times New Roman" w:eastAsia="Times New Roman" w:cs="Times New Roman"/>
          <w:color w:val="000000"/>
          <w:sz w:val="28"/>
          <w:szCs w:val="28"/>
        </w:rPr>
        <w:t xml:space="preserve"> Изучить статистику обновлений.</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3.</w:t>
      </w:r>
      <w:r>
        <w:rPr>
          <w:rFonts w:ascii="Times New Roman" w:hAnsi="Times New Roman" w:eastAsia="Times New Roman" w:cs="Times New Roman"/>
          <w:color w:val="000000"/>
          <w:sz w:val="28"/>
          <w:szCs w:val="28"/>
        </w:rPr>
        <w:t xml:space="preserve"> Изучить статистику работы портов TCP и UDP.</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Шаг 4.</w:t>
      </w:r>
      <w:r>
        <w:rPr>
          <w:rFonts w:ascii="Times New Roman" w:hAnsi="Times New Roman" w:eastAsia="Times New Roman" w:cs="Times New Roman"/>
          <w:color w:val="000000"/>
          <w:sz w:val="28"/>
          <w:szCs w:val="28"/>
        </w:rPr>
        <w:t xml:space="preserve"> Изучить содержимое журналов входов, печати, ресурсов.</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Федеральный закон от 26 июля 2017 г. №187-ФЗ  «О безопасности критической информационной инфраструктуры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НД № 2-030101-037 Положения по классификации морских автономных и дистанционно управляемых судов (МАНС) Российского морского регистра судоходства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Резолюция MSC.428(98) – управление морскими киберрисками в системах управления безопасностью</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Международный кодекс по охране судов и портовых средств (Кодекс ОСПС)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Циркуляр MSC-FAL.l/Circ.3 Руководство по управлению киберрисками в морской отрасли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Астреин В.В., Боран-Кешишьян А.Л. Охрана и безопасность судна. Конспект лекций / Новороссийск: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Астреин В.В., Боран-Кешишьян А.Л. Охрана и безопасность судна. Практические работы/ Новороссийск: РИО ГМУ имени адмирала Ф. Ф. Ушакова, 2021</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НД № 2-030101-040 Руководство по обеспечению кибербезопасности Российского морского регистра судоходства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Кодекс международных стандартов и рекомендуемой практики расследования аварии или инцидента на море (Кодекс расследования аварий) от 16.05.2008 N MSC.255(84)</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15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реагировать на киберинциденты в соответствии с принципами кибербезопасности и планом реагирования в условиях несения вахты на полуавтономном судне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Просмотреть статистику сетевых атак средствами СЗИ.
Шаг 2. Изучить статистику обновлений.
Шаг 3. Изучить статистику работы портов TCP и UDP.
Шаг 4. Изучить содержимое журналов входов, печати, ресурсов.</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Просмотреть статистику сетевых атак средствами СЗИ.
Шаг 2. Изучить статистику обновлений.
Шаг 3. Изучить статистику работы портов TCP и UDP.
Шаг 4. Изучить содержимое журналов входов, печати, ресурсов.</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операций с СЗИ в соответствии с инструкцией: 
- без ошибок выполнен доступ к статистикам сетевых атак, обновлений и портов;
- доступ к журналам входов, печати и ресурсов выполнен верно.</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2</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Уметь осуществлять подготовку и ввод в эксплуатацию систем автоматизации СЭУ МАНС в соответствии с действующим регламентом в рамках освидетельствования классификационным обществом</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«Проверка систем автоматизации СЭУ МАНС в рамках освидетельствования классификационным обществом»</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Цели: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Слушатели должны иметь базовое понимание следующих целей:</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Процедуры предъявления судового оборудования, систем и их элементов, механизмов и устройств представителю классификационного общества или иного надзорного общества, с учетом особенностей удаленного управления / полуавтономного судна.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Понимания порядка выполнения проверок / предъявления защит судового оборудования,в том числе:</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запуск АДГ; защиту дизель-генератора от перехода в двигательный режим; защиту ДГ по предельным оборотам; проверку рулевой машины; проверку сигнализации по упуску воды из парового вспомогательного котла; проверку сигнализации сепаратора льяльных вод.</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Необходимые условия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должен обладать:</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спецификаций систем тренажера машинного отделения.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знанием о работе оборудования тренажера.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знаниями, полученными в предыдущих упражнениях, о работе в команде, определении приоритетов задач и понимание схем судовых систем.</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того, как запускать системы в правильном порядке (путем создания и использования собственных технологических карт / контрольных листов).</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знаниями о главных и вспомогательных двигателях, судовых системах, электрооборудовании и системах управления.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теоретико-техническими знаниями.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Учебные материалы</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поста управления (все мнемосхемы и аппаратура).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машинного отделения (сенсорный экран / виртуальное МО).</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Журналы данных машинного отделения и заданных значений.</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Проверочный лист для запуска и остановки генераторов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Исходное состояние моделируемой судовой энергетической установки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Исходное состояние судна и его СЭУ приведены в Таблице.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Таблица – Состояние судовой энергетической установки МАНС / полуавтономного судна</w:t>
      </w:r>
    </w:p>
    <w:tbl>
      <w:tblPr>
        <w:tblStyle w:val="TableGrid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Pr>
      <w:tblGrid>
        <w:gridCol w:w="705"/>
        <w:gridCol w:w="5265"/>
        <w:gridCol w:w="3870"/>
        <w:gridCol w:w="2130"/>
      </w:tblGrid>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Судно, элемент СЭУ судна, система, подсистема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Состояние / режим / параметры</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Примечание</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Полуавтономное судно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порту, у причала</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Электроснабжение, источники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~290кВт</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ГД, вспомогательные системы</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Остановлен</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1</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Подключен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2</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Валогенератор (ВГ)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Аварийный генератор (АДГ)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Топливная сервисная система ГД / 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Тяжелое топливо</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Питающий насос 1</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Циркуляционный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топливоподготовки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Сепаратор 1</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Расходная – 81%, 85°С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Отстойная – 52%, 65°С</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Бункерные танки / система хранения и перекачки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Все ~ 68%</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Низкосернистое топливо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используется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забортной водой</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~25°С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низкотемпературный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ГД ~69°С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ГД~82°С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высокотемпературный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~47°С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пускового воздуха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~29.5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воздуха управления</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Судовая котельная установка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 / Низкий</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5.0–7.0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Фильтры топливных и масляных систем</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чистые</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Перепад менее 0,1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и неисправности, препятствующие вводу системы в эксплуатацию</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отсутствуют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в электрооборудовании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наблюдается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bl>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Инструктаж</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Состояние машинного отделения и задачи машинного отделения.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Вахтенные процедуры при запуске дизель-генераторов.</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Сделать проверочный лист для запуска дизель-генераторов.</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Объяснить системы, необходимые при запуске дизель-генераторов.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Действия слушателя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После того, как упражнение на тренажёре запущено, сделайте полный обход машинного отделения.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Ознакомитесь с существующими состоянием системы АПС, проверив мигание аварийного сигнала, а также с положением телеграфа, проверив рычаг управления топливом и положение самого телеграфа.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Будьте всегда в курсе о состоянии машинного отделения и поддерживайте исправную работу механизмов в течение вахты.</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с командой и персоналом мостика чрезвычайные ситуации, при которых аварийный статус так же связан с эксплуатационным статусом мостика.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Действия инструктора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Загрузите упражнение.</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выполняет процедуры в соответствии с инструкциями, поступающими от системы электронного помощника (E-Tutor), и их элементы, соответствующие этапам упражнения.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ориентируется в информации, получаемой от информационных систем, интерпретирует качественные и количественные сигналы.</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реагирует, если / когда происходит сбой.</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Следуйте инструкциям сценария упражнения (Инспекция /Vetting)</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Подведение итогов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будет оцениваться по эффективности в отношении подготовки, планирования и проведения операций / процедур, соответствующих этапам упражнения.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Оценка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Задайте слушателю вопросы, касающиеся упражнения.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 помощью вопросов и ответов определите, понял ли слушатель принципы проверки названных сигнализаций и защит, особенности информационного обеспечения, порядок взаимодействия с представителями надзорных органов.</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действия слушателя.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Проверка систем автоматизации СЭУ МАНС в рамках освидетельствования классификационным обществом</w:t>
      </w:r>
      <w:r>
        <w:rPr>
          <w:rFonts w:ascii="Times New Roman" w:hAnsi="Times New Roman" w:eastAsia="Times New Roman" w:cs="Times New Roman"/>
          <w:b/>
          <w:bCs/>
          <w:color w:val="000000"/>
          <w:sz w:val="28"/>
          <w:szCs w:val="28"/>
        </w:rPr>
        <w:t xml:space="preserve">.</w:t>
      </w:r>
      <w:r>
        <w:rPr>
          <w:rFonts w:ascii="Times New Roman" w:hAnsi="Times New Roman" w:eastAsia="Times New Roman" w:cs="Times New Roman"/>
          <w:color w:val="000000"/>
          <w:sz w:val="28"/>
          <w:szCs w:val="28"/>
        </w:rPr>
        <w:t xml:space="preserve"> </w:t>
      </w:r>
      <w:r>
        <w:rPr>
          <w:rFonts w:ascii="Times New Roman" w:hAnsi="Times New Roman" w:eastAsia="Times New Roman" w:cs="Times New Roman"/>
          <w:b/>
          <w:bCs/>
          <w:color w:val="000000"/>
          <w:sz w:val="28"/>
          <w:szCs w:val="28"/>
        </w:rPr>
        <w:t xml:space="preserve">Программа упражнения / контрольный лист (</w:t>
      </w:r>
      <w:r>
        <w:rPr>
          <w:rFonts w:ascii="Times New Roman" w:hAnsi="Times New Roman" w:eastAsia="Times New Roman" w:cs="Times New Roman"/>
          <w:b/>
          <w:bCs/>
          <w:color w:val="000000"/>
          <w:sz w:val="28"/>
          <w:szCs w:val="28"/>
        </w:rPr>
        <w:t xml:space="preserve">Check</w:t>
      </w:r>
      <w:r>
        <w:rPr>
          <w:rFonts w:ascii="Times New Roman" w:hAnsi="Times New Roman" w:eastAsia="Times New Roman" w:cs="Times New Roman"/>
          <w:b/>
          <w:bCs/>
          <w:color w:val="000000"/>
          <w:sz w:val="28"/>
          <w:szCs w:val="28"/>
        </w:rPr>
        <w:t xml:space="preserve">-</w:t>
      </w:r>
      <w:r>
        <w:rPr>
          <w:rFonts w:ascii="Times New Roman" w:hAnsi="Times New Roman" w:eastAsia="Times New Roman" w:cs="Times New Roman"/>
          <w:b/>
          <w:bCs/>
          <w:color w:val="000000"/>
          <w:sz w:val="28"/>
          <w:szCs w:val="28"/>
        </w:rPr>
        <w:t xml:space="preserve">list</w:t>
      </w:r>
      <w:r>
        <w:rPr>
          <w:rFonts w:ascii="Times New Roman" w:hAnsi="Times New Roman" w:eastAsia="Times New Roman" w:cs="Times New Roman"/>
          <w:b/>
          <w:bCs/>
          <w:color w:val="000000"/>
          <w:sz w:val="28"/>
          <w:szCs w:val="28"/>
        </w:rPr>
        <w:t xml:space="preserve">)</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Следуйте указаниям системы электронного помощника (E-Tutor), выполняйте появляющиеся в окне инструкции, в последовательности, указанной ниже:</w:t>
      </w:r>
    </w:p>
    <w:p>
      <w:pPr>
        <w:numPr>
          <w:ilvl w:val="0"/>
          <w:numId w:val="112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Запустить аварийный дизель-генератор (АДГ) в ручном режиме.</w:t>
      </w:r>
    </w:p>
    <w:p>
      <w:pPr>
        <w:numPr>
          <w:ilvl w:val="0"/>
          <w:numId w:val="112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Продемонстрировать аварийное управление рулевой машиной.</w:t>
      </w:r>
    </w:p>
    <w:p>
      <w:pPr>
        <w:numPr>
          <w:ilvl w:val="0"/>
          <w:numId w:val="112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Продемонстрировать защиту по обратной мощности на дизель-генераторе.</w:t>
      </w:r>
    </w:p>
    <w:p>
      <w:pPr>
        <w:numPr>
          <w:ilvl w:val="0"/>
          <w:numId w:val="112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Предъявить на дизель-генераторе защиту по предельным оборотам.</w:t>
      </w:r>
    </w:p>
    <w:p>
      <w:pPr>
        <w:numPr>
          <w:ilvl w:val="0"/>
          <w:numId w:val="112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Предъявить сигнализацию нижнего уровня на вспомогательном котле.</w:t>
      </w:r>
    </w:p>
    <w:p>
      <w:pPr>
        <w:numPr>
          <w:ilvl w:val="0"/>
          <w:numId w:val="11277"/>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Предъявить работу сигнализации сепаратора льяльных вод по высокому уровню содержания нефти в сбрасываемой воде.</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11</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IEC 60079-17-2013. «Взрывоопасные среды. Часть 17. Проверка и техническое обслуживание электроустановок. Еxplosive atmospheres. Part 17. Electrical installations inspection and maintenance»</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НД № 2-030101-009 Руководство по техническому наблюдению за судами в эксплуатации Российского морского регистра судоходства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НД № 2-020101-012 Правила классификационных освидетельствований судов в эксплуатации Российского морского регистра судоходства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Directive 2014/90/EU of the European Parliament and of the Council on marine equipment</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35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12</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13</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осуществлять подготовку и ввод в эксплуатацию систем автоматизации СЭУ МАНС в соответствии с действующим регламентом в рамках освидетельствования классификационным обществом</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14</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инспекции с предъявлением заявленных проверок представителю надзорного органа выполняется в полном объеме с учетом особенностей МАНС  полуавтономного судна.</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3</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Владеть навыком мониторинга и контроля целостности передачи информации и работоспособности оборудования МКО с использованием машинного журнала полуавтономного судна в электронном виде</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Задание</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color w:val="000000"/>
          <w:sz w:val="28"/>
          <w:szCs w:val="28"/>
        </w:rPr>
        <w:t xml:space="preserve">Слушатели должны иметь базовое понимание следующих целей:</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Наблюдение за механизмами, системами, устройствами СЭУ МАНС;</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Наблюдение за электроэнергетической системой;</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Мониторинг и регистрация параметров и событий;</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Создание трендов и наблюдение за изменениями параметров, их адекватностью в процессе подготовки оборудования СЭУ МАНС.</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Правильный выбор приоритетов, учет тревожных сигнализаций и сценария, состояния оборудования.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Необходимые условия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должен обладать:</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спецификаций систем тренажера машинного отделения.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знанием о работе оборудования тренажера.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знаниями, полученными в предыдущих упражнениях, о работе в команде, определении приоритетов задач и понимание схем судовых систем.</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того, как запускать системы в правильном порядке (путем создания и использования собственных технологических карт / контрольных листов).</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знаниями о главных и вспомогательных двигателях, судовых системах, электрооборудовании и системах управления.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теоретико-техническими знаниями.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Учебные материалы</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поста управления (все мнемосхемы и аппаратура).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машинного отделения (сенсорный экран).</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Журналы данных машинного отделения и заданных значений.</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Исходное состояние моделируемой судовой энергетической установки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Исходное состояние определяется моделью тренажера, моделью судна и его энергетической установки, а также условиями, включенными в сценарий упражнения. Пример исходного состояния приведен в Таблице 1.</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Таблица 1 – Состояние СЭУ МАНС / полуавтономного судна</w:t>
      </w:r>
    </w:p>
    <w:tbl>
      <w:tblPr>
        <w:tblStyle w:val="TableGrid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Pr>
      <w:tblGrid>
        <w:gridCol w:w="705"/>
        <w:gridCol w:w="5265"/>
        <w:gridCol w:w="3870"/>
        <w:gridCol w:w="2130"/>
      </w:tblGrid>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Судно, элемент СЭУ судна, система, подсистема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Состояние / режим / параметры</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Примечание</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Полуавтономное судно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порту, у причала</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Электроснабжение, источники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~290кВт</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ГД, вспомогательные системы</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Остановлен</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1</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Подключен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2</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Валогенератор (ВГ)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Аварийный генератор (АДГ)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Топливная сервисная система ГД / 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Тяжелое топливо</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Питающий насос 1</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Циркуляционный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топливоподготовки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Сепаратор 1</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Расходная – 81%, 85°С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Отстойная – 52%, 65°С</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Бункерные танки / система хранения и перекачки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Все ~ 68%</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Низкосернистое топливо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используется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забортной водой</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~25°С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низкотемпературный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ГД ~69°С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ГД~82°С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высокотемпературный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~47°С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пускового воздуха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~29.5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воздуха управления</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Судовая котельная установка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 / Низкий</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5.0–7.0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Фильтры топливных и масляных систем</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чистые</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Перепад менее 0,1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и неисправности, препятствующие вводу системы в эксплуатацию</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отсутствуют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в электрооборудовании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наблюдается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bl>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Инструктаж</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Состояние машинного отделения и задачи машинного отделения.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Процедуры при наблюдении за механизмами, системами, устройствами СЭУ МАНС;</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Наблюдение за электроэнергетической системой;</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Процедуры мониторинга и регистрация параметров и событий;</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Создание трендов и наблюдение за изменениями параметров, их адекватностью в процессе подготовки оборудования СЭУ МАНС.</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Правильный выбор приоритетов, учет тревожных сигнализаций и сценария, состояния оборудования;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Журналы сигнализаций и тревожных событий, регистрация в системе автоматизации СЭУ;</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Хранение и извлечение данных;</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Пояснить системы, необходимые для выполнения упражнения.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Действия слушателя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После того, как упражнение на тренажёре запущено, сделайте полный обход машинного отделения.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Ознакомитесь с существующими состоянием системы АПС, проверив мигание аварийного сигнала, а также с положением телеграфа, проверив рычаг управления топливом и положение самого телеграфа.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Будьте всегда в курсе о состоянии машинного отделения и поддерживайте исправную работу механизмов в течение вахты.</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с командой и персоналом мостика чрезвычайные ситуации, при которых аварийный статус так же связан с эксплуатационным статусом мостика.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Действия инструктора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Загрузите упражнение.</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выполняет поставленные задачи.</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осуществляет наблюдение за параметрами СЭУ, используя журналы сигнализаций и тревожных событий, регистрация в системе автоматизации СЭУ.</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реагирует, если происходит сбой.</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осуществляет подготовку и использование трендов в системе;</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Следуйте инструкциям сценария упражнения (при их наличии).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Подведение итогов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будет оцениваться по эффективности в отношении подготовки, планирования и проведения операций по использованию модулей наблюдения, сигнализации и регистрации в системе автоматизации СЭУ.</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Оценка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Задайте слушателю вопросы, касающиеся упражнения.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 помощью вопросов и ответов определите, понял ли слушатель принципы планирования и проведения операций с системой автоматизации, сбора и хранения информации СЭУ.</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действия слушателя.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Мониторинг и регистрация параметров СЭУ МАНС, обработка параметров и прогнозирование. Создание трендов, оценка информации из архивных данных. Ведение машинного журнала автономного судна в электронном виде.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Следуйте указаниям системы электронного помощника (E-Tutor), выполняйте появляющиеся в окне инструкции, в последовательности, указанной ниже:</w:t>
      </w:r>
    </w:p>
    <w:p>
      <w:pPr>
        <w:numPr>
          <w:ilvl w:val="0"/>
          <w:numId w:val="1127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Создать тренд параметра – температуры на выходе из подогревателя ГД</w:t>
      </w:r>
    </w:p>
    <w:p>
      <w:pPr>
        <w:numPr>
          <w:ilvl w:val="0"/>
          <w:numId w:val="1127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Провести наблюдение и настроить параметры.</w:t>
      </w:r>
    </w:p>
    <w:p>
      <w:pPr>
        <w:numPr>
          <w:ilvl w:val="0"/>
          <w:numId w:val="11278"/>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Проанализировать информацию, извлечь записи из историй, определять необходимые моменты времени и изменения процессов.</w:t>
      </w:r>
    </w:p>
    <w:p>
      <w:pPr>
        <w:widowControl w:val="on"/>
        <w:pBdr/>
        <w:spacing w:before="280" w:after="280" w:line="300" w:lineRule="auto"/>
        <w:ind w:left="0" w:right="0"/>
        <w:jc w:val="both"/>
      </w:pP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15</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Р 53564-2009. «Национальный стандарт Российской Федерации.  Контроль состояния и диагностика машин. Мониторинг состояния оборудования опасных производств. Требования к системам мониторинга. Condition monitoring and diagnostics of machines. Hazardous equipment monitoring. Requirements for monitoring systems»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ИСО 13372-2013. «Национальный стандарт Российской Федерации. Контроль состояния и диагностика машин. Термины и определения. Mechanical vibration, shock and condition monitoring. Terms and definitions»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ГОСТ Р ИСО 17359-2015. «Национальный стандарт Российской Федерации. Контроль состояния и диагностика машин. Общее руководство. Condition monitoring and diagnostics of machines. General guidelines»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ГОСТ 20911-89. «Межгосударственный стандарт. Техническая диагностика.  Термины и определения. Technical diagnostics. Terms and definitions»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Правила классификации и постройки морских судов Российского морского регистра судоходства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 Учебники, монографии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2.2.1 Лебедько Е.Г. Теоретические основы передачи информации. — СПб : Издательство Лань, 2011. — 352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16</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17</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мониторинга и контроля целостности передачи информации и работоспособности оборудования МКО с использованием машинного журнала полуавтономного судна в электронном виде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18</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состояние аварийных сигналов, а также с положением телеграфа, проверив положение топливной рейки и положение самого теле-графа. Шаг 3. Будьте всегда в курсе информации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мониторинга заявленных параметров СЭУ МАНС  полуавтономного судна выполняется в полном объеме, результаты интерпретируются с учетом особенностей МАНС.</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4</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Владеть навыком организации взаимодействия параметров СЭУ, СЭЭС и судовых технических средств с использованием современных автоматизированных комплексов и средств автоматизации при эксплуатации полуавтономных судов</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Задание </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Цели: умение работы с удаленным интерфейсом оборудования, механизмов и систем, обслуживающих главную судовую энергетическую установку (СЭУ)</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Слушатели должны иметь базовое понимание следующих целей:</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Правильный выбор приоритетов, учет тревожных сигнализаций и сценария, состояния электростанции.</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Подготовка оборудования, механизмов и систем, обслуживающих главную судовую энергетическую установку (СЭУ), включая: системы охлаждения, топливные, масляные, сжатого воздуха.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Подготовка котельной установки (СКУ), включая: системы питательной воды, циркуляционные насосы утилизационного контура, топливные, систему автоматизации.</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Ввод СЭУ в работу.</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Необходимые условия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должен обладать:</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спецификаций систем тренажера машинного отделения.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знанием о работе оборудования тренажера.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знаниями, полученными в предыдущих упражнениях, о работе в команде, определении приоритетов задач и понимание схем судовых систем.</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того, как запускать системы в правильном порядке (путем создания и использования собственных технологических карт / контрольных листов).</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знаниями о главных и вспомогательных двигателях, судовых системах, электрооборудовании и системах управления.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теоретико-техническими знаниями.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Учебные материалы</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поста управления (все мнемосхемы и аппаратура).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машинного отделения (сенсорный экран).</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Журналы данных машинного отделения и заданных значений.</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Проверочный лист подготовки СЭУ, включающий этапы:
</w:t>
      </w:r>
    </w:p>
    <w:p>
      <w:pPr>
        <w:numPr>
          <w:ilvl w:val="1"/>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запуска и остановки генераторов (ДГ).</w:t>
      </w:r>
    </w:p>
    <w:p>
      <w:pPr>
        <w:numPr>
          <w:ilvl w:val="1"/>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запуска судовой котельной установки (СКУ).</w:t>
      </w:r>
    </w:p>
    <w:p>
      <w:pPr>
        <w:numPr>
          <w:ilvl w:val="1"/>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запуска главного двигателя (ГД).</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Исходное состояние моделируемой судовой энергетической установки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Исходное состояние определяется моделью тренажера, моделью судна и его энергетической установки, а также условиями, включенными в сценарий упражнения. Пример исходного состояния приведен в Таблице.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Таблица – Состояние судовой энергетической установки МАНС / полуавтономного судна</w:t>
      </w:r>
    </w:p>
    <w:tbl>
      <w:tblPr>
        <w:tblStyle w:val="TableGrid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Pr>
      <w:tblGrid>
        <w:gridCol w:w="705"/>
        <w:gridCol w:w="5265"/>
        <w:gridCol w:w="3870"/>
        <w:gridCol w:w="2130"/>
      </w:tblGrid>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Судно, элемент СЭУ судна, система, подсистема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Состояние / режим / параметры</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Примечание</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Полуавтономное судно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порту, у причала</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Электроснабжение, источники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Береговое питание</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~130 кВт</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ГД, вспомогательные системы</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Остановлен</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1</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2</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Валогенератор (ВГ)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Аварийный генератор (АДГ)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Топливная сервисная система ГД / 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используется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топливоподготовки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Сепараторы не в работе</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Расходная – 81%, 85°С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Отстойная – 52%, 65°С</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Бункерные танки / система хранения и перекачки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Все ~ 68%</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Низкосернистое топливо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используется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забортной водой</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~25°С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низкотемпературный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ГД ~69°С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ГД~82°С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высокотемпературный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~47°С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пускового воздуха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~29.5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воздуха управления</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Судовая котельная установка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 / Низкий</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5.0–7.0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Фильтры топливных и масляных систем</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чистые</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Перепад менее 0,1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и неисправности, препятствующие вводу системы в эксплуатацию</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отсутствуют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в электрооборудовании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наблюдается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bl>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Инструктаж</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Состояние машинного отделения и задачи машинного отделения.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Процедуры при запуске генераторов.</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Сделать проверочный лист для запуска генераторов.</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Объяснить системы, необходимые при запуске генераторов.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Действия слушателя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После того, как упражнение на тренажёре запущено, сделайте полный обход машинного отделения.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Ознакомитесь с существующими состоянием системы АПС, проверив мигание аварийного сигнала, а также с положением телеграфа, проверив рычаг управления топливом и положение самого телеграфа.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Будьте всегда в курсе о состоянии машинного отделения и поддерживайте исправную работу механизмов в течение вахты.</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с командой и персоналом мостика чрезвычайные ситуации, при которых аварийный статус так же связан с эксплуатационным статусом мостика.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Действия инструктора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Загрузите упражнение.</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осуществляет запуск генераторов.</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осуществляет синхронизацию генераторов.</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реагирует, если происходит сбой.</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осуществляет подготовку необходимых механизмов, оборудования, систем и их элементов</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Следуйте инструкциям сценария упражнения (при их наличии)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Подведение итогов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будет оцениваться по эффективности в отношении подготовки, планирования и проведения операций с механизмами, оборудованием, системами и их элементами.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Оценка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Задайте слушателю вопросы, касающиеся упражнения.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 помощью вопросов и ответов определите, понял ли слушатель принципы планирования и проведения операций с механизмами, оборудованием, системами и их элементами.</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действия слушателя.</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19</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34.602-2020. «Межгосударственный стандарт. Информационные технологии. Комплекс стандартов на автоматизированные системы. Техническое задание на создание автоматизированной системы. Information technology. Set of standards for automated systems. Technical assignment for developing of automated system»</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40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20</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21</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22</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5</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Владеть навыком организации мероприятий по тушению пожаров в машинном отделении и последующему оживлению СЭУ в соответствии с действующим алгоритмом в условиях эксплуатации полуавтономного судна</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Цели: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Слушатели должны иметь базовое понимание следующих целей:</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подготовку к тушению пожара в машинно-котельном отделении полуавтономного судна, в том числе – отключение электропотребителей в районе тушения, экстренное закрытие клапанов топливной и масляной систем, останов вентиляции, подготовку и запуск системы объемного пожаротушения (CO2).</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по оживлению СЭУ МАНС, включая восстановление нормального состояния БЗК, запуск основных источников электроэнергии, возобновление электроснабжения ранее отключенных потребителей проверить; восстановление работоспособности систем и механизмов, подготовка и пуск ГД.</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Необходимые условия</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должен обладать:</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спецификаций систем тренажера машинного отделения.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знанием о работе оборудования тренажера.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знаниями, полученными в предыдущих упражнениях, о работе в команде, определении приоритетов задач и понимание схем судовых систем.</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 пониманием того, как запускать системы в правильном порядке (путем создания и использования собственных технологических карт / контрольных листов).</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знаниями о главных и вспомогательных двигателях, судовых системах, электрооборудовании и системах управления.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базовыми теоретико-техническими знаниями.</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Учебные материалы</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поста управления (все мнемосхемы и аппаратура).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Операции машинного отделения (сенсорный экран / виртуальное МО).</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Журналы данных машинного отделения и заданных значений.</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Проверочный лист для запуска и остановки генераторов</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Исходное состояние моделируемой судовой энергетической установки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Исходное состояние судна и его СЭУ приведены в Таблице.</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Таблица – Состояние судовой энергетической установки МАНС / полуавтономного судна</w:t>
      </w:r>
    </w:p>
    <w:tbl>
      <w:tblPr>
        <w:tblStyle w:val="TableGridPHPDOCX"/>
        <w:tblCellMar>
          <w:left w:type="dxa" w:w="0"/>
          <w:right w:type="dxa" w:w="0"/>
        </w:tblCellMar>
        <w:tblW w:w="5000" w:type="pct"/>
        <w:tblInd w:w="0" w:type="auto"/>
        <w:tblBorders>
          <w:top w:val="single" w:color="000000" w:sz="5"/>
          <w:left w:val="single" w:color="000000" w:sz="5"/>
          <w:bottom w:val="single" w:color="000000" w:sz="5"/>
          <w:right w:val="single" w:color="000000" w:sz="5"/>
        </w:tblBorders>
      </w:tblPr>
      <w:tblGrid>
        <w:gridCol w:w="705"/>
        <w:gridCol w:w="5265"/>
        <w:gridCol w:w="3870"/>
        <w:gridCol w:w="2130"/>
      </w:tblGrid>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Судно, элемент СЭУ судна, система, подсистема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Состояние / режим / параметры</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center"/>
              <w:textAlignment w:val="center"/>
            </w:pPr>
            <w:r>
              <w:rPr>
                <w:rFonts w:ascii="Times New Roman" w:hAnsi="Times New Roman" w:eastAsia="Times New Roman" w:cs="Times New Roman"/>
                <w:b/>
                <w:bCs/>
                <w:color w:val="000000"/>
                <w:position w:val="-3"/>
                <w:sz w:val="24"/>
                <w:szCs w:val="24"/>
              </w:rPr>
              <w:t xml:space="preserve">Примечание</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Полуавтономное судно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порту, у причала</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Электроснабжение, источники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Береговое питание</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~130кВт</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ГД, вспомогательные системы</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Остановлен</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1</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ДГ 2</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Валогенератор (ВГ)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Аварийный генератор (АДГ)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Отключен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Топливная сервисная система ГД / ДГ</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Тяжелое топливо</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Питающий насос 1</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Циркуляционный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топливоподготовки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Сепаратор 1</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Расходная – 81%, 85°С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Отстойная – 52%, 65°С</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Бункерные танки / система хранения и перекачки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Все ~ 68%</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12.           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Низкосернистое топливо</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используется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13.           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забортной водой</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~25°С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14.           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низкотемпературный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ГД ~69°С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ГД~82°С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15.           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Центральная система охлаждения пресной водой, высокотемпературный контур</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Вход ~47°С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Выход ~33°С</w:t>
            </w:r>
          </w:p>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Насос в работе – 1</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16.           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пускового воздуха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~29.5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17.           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Система сжатого воздуха управления</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18.           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Судовая котельная установка</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В работе / АВТ / Низкий</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5.0–7.0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19.           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Фильтры топливных и масляных систем</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чистые</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Перепад менее 0,1 бар</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20.           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и неисправности, препятствующие вводу системы в эксплуатацию</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отсутствуют</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r>
        <w:trPr>
          <w:trHeight w:val="0" w:hRule="atLeast"/>
        </w:trPr>
        <w:tc>
          <w:tcPr>
            <w:tcW w:w="70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21.           </w:t>
            </w:r>
          </w:p>
        </w:tc>
        <w:tc>
          <w:tcPr>
            <w:tcW w:w="5265"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Отказы в электрооборудовании</w:t>
            </w:r>
          </w:p>
        </w:tc>
        <w:tc>
          <w:tcPr>
            <w:tcW w:w="387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Не наблюдается</w:t>
            </w:r>
          </w:p>
        </w:tc>
        <w:tc>
          <w:tcPr>
            <w:tcW w:w="2130" w:type="dxa"/>
            <w:tcBorders>
              <w:top w:val="inset" w:color="000000" w:sz="7"/>
              <w:left w:val="inset" w:color="000000" w:sz="7"/>
              <w:bottom w:val="inset" w:color="000000" w:sz="7"/>
              <w:right w:val="inset" w:color="000000" w:sz="7"/>
            </w:tcBorders>
            <w:tcMar>
              <w:top w:w="15" w:type="dxa"/>
              <w:left w:w="15" w:type="dxa"/>
              <w:bottom w:w="15" w:type="dxa"/>
              <w:right w:w="15" w:type="dxa"/>
            </w:tcMar>
            <w:vAlign w:val="center"/>
          </w:tcPr>
          <w:p>
            <w:pPr>
              <w:widowControl w:val="on"/>
              <w:pBdr/>
              <w:spacing w:before="0" w:after="0" w:line="200" w:lineRule="auto"/>
              <w:ind w:left="0" w:right="0" w:firstLine="15"/>
              <w:jc w:val="both"/>
              <w:textAlignment w:val="center"/>
            </w:pPr>
            <w:r>
              <w:rPr>
                <w:rFonts w:ascii="Times New Roman" w:hAnsi="Times New Roman" w:eastAsia="Times New Roman" w:cs="Times New Roman"/>
                <w:color w:val="000000"/>
                <w:position w:val="-3"/>
                <w:sz w:val="24"/>
                <w:szCs w:val="24"/>
              </w:rPr>
              <w:t xml:space="preserve"> </w:t>
            </w:r>
          </w:p>
        </w:tc>
      </w:tr>
    </w:tbl>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Инструктаж</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Состояние машинного отделения и задачи машинного отделения.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Вахтенные процедуры при тушении пожара.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Сделать проверочный лист для запуска генераторов.</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Объяснить системы, необходимые для оживления судна.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Действия слушателя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После того, как упражнение на тренажёре запущено, сделайте полный обход машинного отделения.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Ознакомитесь с существующими состоянием системы АПС, проверив мигание аварийного сигнала, а также с положением телеграфа, проверив рычаг управления топливом и положение самого телеграфа.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Будьте всегда в курсе о состоянии машинного отделения и поддерживайте исправную работу механизмов в течение вахты.</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с командой и персоналом мостика чрезвычайные ситуации, при которых аварийный статус так же связан с эксплуатационным статусом мостика.</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Действия инструктора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Загрузите упражнение.</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выполняет процедуры в соответствии с инструкциями, поступающими от системы электронного помощника (E-Tutor), и их элементы, соответствующие этапам упражнения.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ориентируется в информации, получаемой от информационных систем, интерпретирует качественные и количественные сигналы.</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Наблюдайте за тем, как слушатель реагирует, если / когда происходит сбой.</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Следуйте инструкциям сценария упражнения («Тушение пожара в МО /Firefighting)</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Подведение итогов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Слушатель будет оцениваться по эффективности в отношении подготовки, планирования и проведения операций / процедур,соответствующих этапам упражнения.</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 </w:t>
      </w:r>
      <w:r>
        <w:rPr>
          <w:rFonts w:ascii="Times New Roman" w:hAnsi="Times New Roman" w:eastAsia="Times New Roman" w:cs="Times New Roman"/>
          <w:b/>
          <w:bCs/>
          <w:color w:val="000000"/>
          <w:sz w:val="28"/>
          <w:szCs w:val="28"/>
        </w:rPr>
        <w:t xml:space="preserve">Оценка</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Задайте слушателю вопросы, касающиеся упражнения.</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 помощью вопросов и ответов определите, понял ли слушатель принципы подготовки к тушению пожара в машинном отделении полуавтономного судна / МАНС с учетом особенностей систем, механизмов и устройств. Верен ли порядок / этапы при тушении и оживлении СЭУ МАНС? Учтены ли особенности информационных систем, полнота и достоверность информации при выполнении процедур.</w:t>
      </w:r>
    </w:p>
    <w:p>
      <w:pPr>
        <w:numPr>
          <w:ilvl w:val="0"/>
          <w:numId w:val="11275"/>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Обсудите действия слушателя.</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23</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А.Г. Таранин, Тренажёрная подготовка судовых механиков «Тренажёрная подготовка вахтенных механиков с использованием тренажёра МО TRANSAS 5000», Методическое пособие, Федеральное гос. образовательное учреждение высш. проф. образования «Морская гос. акад. имени адмирала Ф. Ф. Ушакова», 2017</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Положение о порядке расследования аварий или инцидентов на море утверждено приказом Министерства транспорта РФ от 08.10.2013г. No308</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Кодекс международных стандартов и рекомендуемой практики расследования аварии или инцидента на море (резолюция MSC.255(84) от 16.05.2008)</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Международный кодекс по системам пожарной безопасности - Резолюция КБМ ИМО 98(73) Обязательный по МК СОЛАС-74 с поправками ., - СПб.: АО «ЦНИИМФ», 2020г. – 200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Руководство ИМО по разработке судовых планов чрезвычайных мер по борьбе с загрязнением нефтью - Резолюция МЕРС.54(32) с поправками на март 2001 г., - СПб.: ЗАО «ЦНИИМФ», 3-е исправленное и дополненное изд. 2008 г. - 74 с.</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Устав службы на морских судах утвержден приказом Минтранса России от 04.06.2018 N 224</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Устав о дисциплине работников морского транспорта утвержден постановлением Правительства Российской Федерации №395 от 23 мая 2000 г.</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Международный кодекс безопасности судов, использующих газы или иные топлива с низкой температурой вспышки. Резолюция MSC. 391(95)</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Руководство по формальной оценке безопасности (ФОБ) для использования в процессе принятия решений в ИМО. MSC/Circ.1023-MEPC/Circ.392 с поправками (на русском и английском языках). - СПб.: ЗАО «ЦНИИМФ», 2011 г. - 138 с.</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24</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25</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26</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bl>
    <w:p w14:paraId="4E045A9A" w14:textId="234F362F" w:rsidR="004C3998" w:rsidRPr="00220001" w:rsidRDefault="004C3998" w:rsidP="00DF3739">
      <w:pPr>
        <w:keepNext/>
        <w:ind w:firstLine="0"/>
        <w:jc w:val="center"/>
        <w:rPr>
          <w:b/>
          <w:szCs w:val="24"/>
          <w:lang w:val="en-US" w:eastAsia="ru-RU"/>
        </w:rPr>
      </w:pPr>
      <w:r w:rsidRPr="005F373B">
        <w:rPr>
          <w:b/>
          <w:szCs w:val="24"/>
          <w:lang w:eastAsia="ru-RU"/>
        </w:rPr>
        <w:t>Задание</w:t>
      </w:r>
      <w:r w:rsidRPr="00220001">
        <w:rPr>
          <w:b/>
          <w:szCs w:val="24"/>
          <w:lang w:val="en-US" w:eastAsia="ru-RU"/>
        </w:rPr>
        <w:t xml:space="preserve"> № 6</w:t>
      </w:r>
    </w:p>
    <w:p w14:paraId="30DE77E6" w14:textId="6C648C7F" w:rsidR="004C3998" w:rsidRPr="005F373B" w:rsidRDefault="004C3998" w:rsidP="00DF3739">
      <w:pPr>
        <w:rPr>
          <w:lang w:eastAsia="ru-RU"/>
        </w:rPr>
      </w:pPr>
      <w:r w:rsidRPr="005F373B">
        <w:rPr>
          <w:lang w:eastAsia="ru-RU"/>
        </w:rPr>
        <w:t>Предмет оценки (умение/навык):</w:t>
      </w:r>
    </w:p>
    <w:p w14:paraId="686EE742" w14:textId="2AD76CEF" w:rsidR="004C3998" w:rsidRPr="005F373B" w:rsidRDefault="004C3998" w:rsidP="00DF3739">
      <w:pPr>
        <w:rPr>
          <w:szCs w:val="24"/>
          <w:lang w:eastAsia="ru-RU"/>
        </w:rPr>
      </w:pPr>
      <w:r w:rsidRPr="005F373B">
        <w:rPr>
          <w:lang w:eastAsia="ru-RU"/>
        </w:rPr>
        <w:t>Владеть навыком анализа изменения  контролируемых параметров СЭУ с использование систем искусственного интеллекта в различных условиях эксплуатации оборудования МАНС</w:t>
      </w:r>
    </w:p>
    <w:p w14:paraId="7168AA04" w14:textId="3CAC6A0C" w:rsidR="004C3998" w:rsidRPr="005F373B" w:rsidRDefault="004C3998" w:rsidP="00DF3739">
      <w:r w:rsidRPr="005F373B">
        <w:t>Описание ситуации и постановка задачи: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Практическое задание заключается в анализе состояния главного двигателя вахтенным механиком полуавтономного судна по результатам индицирования и включает в себя: изучение параметров главного двигателя; проведение процедуры индицирования цилиндров и анализ их состояния по индикаторным диаграммам. Также производится диагностика дизель-генераторов.</w:t>
      </w:r>
    </w:p>
    <w:p>
      <w:pPr>
        <w:numPr>
          <w:ilvl w:val="0"/>
          <w:numId w:val="1127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Запустить приложение Trends</w:t>
      </w:r>
    </w:p>
    <w:p>
      <w:pPr>
        <w:numPr>
          <w:ilvl w:val="0"/>
          <w:numId w:val="1127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Выбрать параметры и назначение осей графиков</w:t>
      </w:r>
    </w:p>
    <w:p>
      <w:pPr>
        <w:numPr>
          <w:ilvl w:val="0"/>
          <w:numId w:val="1127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Настроить представление графика</w:t>
      </w:r>
    </w:p>
    <w:p>
      <w:pPr>
        <w:numPr>
          <w:ilvl w:val="0"/>
          <w:numId w:val="1127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Установить дополнительные настройки графиков</w:t>
      </w:r>
    </w:p>
    <w:p>
      <w:pPr>
        <w:numPr>
          <w:ilvl w:val="0"/>
          <w:numId w:val="1127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Снять индикаторные диаграммы и определить основные диагностические параметры рабочего процесса в цилиндрах главного двигателя</w:t>
      </w:r>
    </w:p>
    <w:p>
      <w:pPr>
        <w:numPr>
          <w:ilvl w:val="0"/>
          <w:numId w:val="11279"/>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Выполнить анализ характера и качества протекания индикаторного (рабочего) процесса, рабочего состояния топливной аппаратуры, системы газораспределения, деталей ЦПГ и общего состояния дизеля</w:t>
      </w:r>
    </w:p>
    <w:p w14:paraId="6DD0B461" w14:textId="3E5644A8" w:rsidR="004C3998" w:rsidRPr="005F373B" w:rsidRDefault="004C3998" w:rsidP="00DF3739">
      <w:r w:rsidRPr="005F373B">
        <w:t xml:space="preserve">Место выполнения: </w:t>
      </w:r>
      <w:r w:rsidR="00B82089" w:rsidRPr="005F373B">
        <w:t>РУТ (МИИТ)</w:t>
      </w:r>
      <w:r w:rsidRPr="005F373B">
        <w:t xml:space="preserve"> .</w:t>
      </w:r>
    </w:p>
    <w:p w14:paraId="0E94BB19" w14:textId="6B58EB82" w:rsidR="008D6A4C" w:rsidRPr="005F373B" w:rsidRDefault="008D6A4C" w:rsidP="00DF3739">
      <w:pPr>
        <w:pStyle w:val="13"/>
        <w:ind w:firstLine="567"/>
      </w:pPr>
      <w:r w:rsidRPr="005F373B">
        <w:rPr>
          <w:lang w:eastAsia="ru-RU"/>
        </w:rPr>
        <w:t>Источники информации для выполнения:</w:t>
      </w:r>
    </w:p>
    <w:p w14:paraId="7AA4DB61" w14:textId="5C621510" w:rsidR="004C3998" w:rsidRPr="005F373B" w:rsidRDefault="008D6A4C" w:rsidP="00724412">
      <w:pPr>
        <w:pStyle w:val="13"/>
        <w:spacing w:line="240" w:lineRule="auto"/>
      </w:pPr>
      <w:r w:rsidRPr="005F373B">
        <w:t xml:space="preserve">Таблица </w:t>
      </w:r>
      <w:r w:rsidR="00B95F68" w:rsidRPr="005F373B">
        <w:t>27</w:t>
      </w:r>
      <w:r w:rsidRPr="005F373B">
        <w:t xml:space="preserve"> – </w:t>
      </w:r>
      <w:r w:rsidR="004C3998" w:rsidRPr="005F373B">
        <w:t>Источник</w:t>
      </w:r>
      <w:r w:rsidR="001704A3" w:rsidRPr="005F373B">
        <w:t>и</w:t>
      </w:r>
      <w:r w:rsidR="004C3998" w:rsidRPr="005F373B">
        <w:t xml:space="preserve"> информации для </w:t>
      </w:r>
      <w:r w:rsidR="00C35583" w:rsidRPr="005F373B">
        <w:t>выполнения</w:t>
      </w:r>
      <w:r w:rsidRPr="005F373B">
        <w:t xml:space="preserve"> задания</w:t>
      </w:r>
      <w:r w:rsidR="00C35583" w:rsidRPr="005F373B">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ГОСТ Р 53564-2009. «Национальный стандарт Российской Федерации.  Контроль состояния и диагностика машин. Мониторинг состояния оборудования опасных производств. Требования к системам мониторинга. Condition monitoring and diagnostics of machines. Hazardous equipment monitoring. Requirements for monitoring systems»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ГОСТ Р ИСО 13372-2013. «Национальный стандарт Российской Федерации. Контроль состояния и диагностика машин. Термины и определения. Mechanical vibration, shock and condition monitoring. Terms and definitions»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ГОСТ Р ИСО 17359-2015. «Национальный стандарт Российской Федерации. Контроль состояния и диагностика машин. Общее руководство. Condition monitoring and diagnostics of machines. General guidelines»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ГОСТ 20911-89. «Межгосударственный стандарт. Техническая диагностика.  Термины и определения. Technical diagnostics. Terms and definitions»</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ГОСТ 14254-2015 (IEC 60529:2013). «Межгосударственный стандарт. Степени защиты, обеспечиваемые оболочками (Код IP). Degrees of protection provided by enclosures (IP Code)»</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http://library.miit.ru/</w:t>
            </w:r>
          </w:p>
        </w:tc>
      </w:tr>
    </w:tbl>
    <w:p>
      <w:pPr>
        <w:jc w:val="left"/>
        <w:spacing w:after="0" w:line="360" w:lineRule="auto"/>
      </w:pPr>
    </w:p>
    <w:p w14:paraId="2181190B" w14:textId="6616691F" w:rsidR="004C3998" w:rsidRPr="005F373B" w:rsidRDefault="004C3998" w:rsidP="00DF3739">
      <w:r w:rsidRPr="005F373B">
        <w:t>Максимальное время выполнения:</w:t>
      </w:r>
      <w:r w:rsidR="00C35583" w:rsidRPr="005F373B">
        <w:t xml:space="preserve"> 30 минут</w:t>
      </w:r>
      <w:r w:rsidRPr="005F373B">
        <w:t>.</w:t>
      </w:r>
    </w:p>
    <w:p w14:paraId="70AA77C3" w14:textId="6CCC42A6" w:rsidR="004C3998" w:rsidRPr="005F373B" w:rsidRDefault="004C3998" w:rsidP="00DF3739">
      <w:r w:rsidRPr="005F373B">
        <w:t>МТО для</w:t>
      </w:r>
      <w:r w:rsidR="003E16D4" w:rsidRPr="005F373B">
        <w:t xml:space="preserve"> выполнения задания</w:t>
      </w:r>
      <w:r w:rsidRPr="005F373B">
        <w:t>:</w:t>
      </w:r>
    </w:p>
    <w:p w14:paraId="56C15997" w14:textId="0F2F12AF" w:rsidR="004C3998" w:rsidRPr="005F373B" w:rsidRDefault="004C3998" w:rsidP="00724412">
      <w:pPr>
        <w:pStyle w:val="13"/>
        <w:spacing w:line="240" w:lineRule="auto"/>
      </w:pPr>
      <w:r w:rsidRPr="005F373B">
        <w:t xml:space="preserve">Таблица </w:t>
      </w:r>
      <w:r w:rsidR="00B95F68" w:rsidRPr="005F373B">
        <w:t>28</w:t>
      </w:r>
      <w:r w:rsidRPr="005F373B">
        <w:t xml:space="preserve"> – Состав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Pr="005F373B" w:rsidRDefault="00A90D6D" w:rsidP="00DF3739">
      <w:pPr>
        <w:rPr>
          <w:b/>
        </w:rPr>
      </w:pPr>
    </w:p>
    <w:p w14:paraId="2030B089" w14:textId="58FDF569" w:rsidR="004C3998" w:rsidRPr="005F373B" w:rsidRDefault="004C3998" w:rsidP="008E7DAB">
      <w:pPr>
        <w:keepNext/>
        <w:rPr>
          <w:b/>
        </w:rPr>
      </w:pPr>
      <w:r w:rsidRPr="005F373B">
        <w:rPr>
          <w:b/>
        </w:rPr>
        <w:t>Критерии оценки</w:t>
      </w:r>
    </w:p>
    <w:p w14:paraId="06F14972" w14:textId="0009AEAE" w:rsidR="004C3998" w:rsidRPr="005F373B" w:rsidRDefault="004C3998" w:rsidP="00724412">
      <w:pPr>
        <w:pStyle w:val="13"/>
        <w:spacing w:line="240" w:lineRule="auto"/>
      </w:pPr>
      <w:r w:rsidRPr="005F373B">
        <w:t xml:space="preserve">Таблица </w:t>
      </w:r>
      <w:r w:rsidR="00B95F68" w:rsidRPr="005F373B">
        <w:t>29</w:t>
      </w:r>
      <w:r w:rsidRPr="005F373B">
        <w:t xml:space="preserve"> – Критерии 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Владеть навыком анализа изменения  контролируемых параметров СЭУ с использование систем искусственного интеллекта в различных условиях эксплуатации оборудования МАНС</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мигание аварийного сигнала, а также с положением телеграфа, проверив рычаг управления топливом и положение самого телеграфа.
Шаг 3. Будьте всегда в курсе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Pr="005F373B" w:rsidRDefault="004C3998" w:rsidP="00DF3739">
      <w:pPr>
        <w:rPr>
          <w:b/>
        </w:rPr>
      </w:pPr>
    </w:p>
    <w:p w14:paraId="08ECB24F" w14:textId="77777777" w:rsidR="004C3998" w:rsidRPr="005F373B" w:rsidRDefault="004C3998" w:rsidP="008E7DAB">
      <w:pPr>
        <w:keepNext/>
        <w:rPr>
          <w:b/>
        </w:rPr>
      </w:pPr>
      <w:r w:rsidRPr="005F373B">
        <w:rPr>
          <w:b/>
        </w:rPr>
        <w:lastRenderedPageBreak/>
        <w:t>Модельный ответ</w:t>
      </w:r>
    </w:p>
    <w:p w14:paraId="7B81403C" w14:textId="4295882D" w:rsidR="004C3998" w:rsidRPr="005F373B" w:rsidRDefault="004C3998" w:rsidP="00724412">
      <w:pPr>
        <w:pStyle w:val="13"/>
        <w:spacing w:line="240" w:lineRule="auto"/>
      </w:pPr>
      <w:r w:rsidRPr="005F373B">
        <w:t>Таблица</w:t>
      </w:r>
      <w:r w:rsidR="00B95F68" w:rsidRPr="005F373B">
        <w:t xml:space="preserve"> 30</w:t>
      </w:r>
      <w:r w:rsidRPr="005F373B">
        <w:t xml:space="preserve"> – Модельный 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Шаг 1. После того, как упражнение на тренажёре запущено, сделайте полный обход машинного отделения.
Шаг 2. Ознакомитесь с существующими состоянием системы АПС, проверив мигание аварийного сигнала, а также с положением телеграфа, проверив рычаг управления топливом и положение самого телеграфа.
Шаг 3. Будьте всегда в курсе о состоянии машинного отделения и поддерживайте исправную работу механизмов в течение вахты.
Шаг 4. Обсудите с командой и персоналом мостика чрезвычайные ситуации, при которых аварийный статус так же связан с эксплуатационным статусом мостика.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Подготовка, планирование и проведение операций по мониторингу параметров главного двигателя; выполнению процедуры индицирования цилиндров и анализа их состояния по индикаторным диаграммам для главного двигателя и дизель генератора.</w:t>
            </w:r>
          </w:p>
        </w:tc>
      </w:tr>
    </w:tbl>
    <w:p w14:paraId="197BA6ED" w14:textId="5EB98A85" w:rsidR="0020254F" w:rsidRPr="005F373B" w:rsidRDefault="0020254F" w:rsidP="0020254F">
      <w:pPr>
        <w:jc w:val="left"/>
        <w:rPr>
          <w:szCs w:val="24"/>
          <w:lang w:eastAsia="ru-RU"/>
        </w:rPr>
      </w:pPr>
      <w:bookmarkStart w:id="50" w:name="_GoBack"/>
      <w:bookmarkEnd w:id="50"/>
      <w:r w:rsidRPr="005F373B">
        <w:rPr>
          <w:szCs w:val="24"/>
          <w:lang w:eastAsia="ru-RU"/>
        </w:rPr>
        <w:br w:type="page"/>
      </w:r>
    </w:p>
    <w:p w14:paraId="16B67FC8" w14:textId="77777777" w:rsidR="00C26211" w:rsidRPr="005F373B" w:rsidRDefault="00C26211" w:rsidP="00DF3739">
      <w:pPr>
        <w:ind w:firstLine="0"/>
        <w:jc w:val="left"/>
        <w:rPr>
          <w:b/>
        </w:rPr>
      </w:pPr>
    </w:p>
    <w:p w14:paraId="39097E9C" w14:textId="2481311B" w:rsidR="0043485A" w:rsidRPr="005F373B" w:rsidRDefault="003B3DB6" w:rsidP="00DF3739">
      <w:pPr>
        <w:rPr>
          <w:lang w:eastAsia="ru-RU"/>
        </w:rPr>
      </w:pPr>
      <w:bookmarkStart w:id="51" w:name="_Toc33036841"/>
      <w:r w:rsidRPr="005F373B">
        <w:t>Правила обработки результатов итоговой аттестации на проверку умений и навыков: аттестация на проверку умений и навыков включает решение практических заданий и считается пройденной при правильном выполнении обучающимся всех практических заданий.</w:t>
      </w:r>
    </w:p>
    <w:bookmarkEnd w:id="0"/>
    <w:bookmarkEnd w:id="51"/>
    <w:p w14:paraId="4304E0A2" w14:textId="77777777" w:rsidR="0043485A" w:rsidRPr="005F373B" w:rsidRDefault="0043485A" w:rsidP="00DF3739">
      <w:pPr>
        <w:rPr>
          <w:sz w:val="2"/>
          <w:szCs w:val="2"/>
        </w:rPr>
      </w:pPr>
    </w:p>
    <w:sectPr xmlns:w="http://schemas.openxmlformats.org/wordprocessingml/2006/main" xmlns:r="http://schemas.openxmlformats.org/officeDocument/2006/relationships" w:rsidR="0043485A" w:rsidRPr="005F373B" w:rsidSect="001360C0">
      <w:footerReference w:type="first" r:id="rId12"/>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6268F" w14:textId="77777777" w:rsidR="00AB6569" w:rsidRDefault="00AB6569" w:rsidP="00802646">
      <w:pPr>
        <w:spacing w:line="240" w:lineRule="auto"/>
      </w:pPr>
      <w:r>
        <w:separator/>
      </w:r>
    </w:p>
  </w:endnote>
  <w:endnote w:type="continuationSeparator" w:id="0">
    <w:p w14:paraId="2FC85490" w14:textId="77777777" w:rsidR="00AB6569" w:rsidRDefault="00AB6569"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095162"/>
      <w:docPartObj>
        <w:docPartGallery w:val="Page Numbers (Bottom of Page)"/>
        <w:docPartUnique/>
      </w:docPartObj>
    </w:sdtPr>
    <w:sdtEndPr>
      <w:rPr>
        <w:sz w:val="24"/>
        <w:szCs w:val="20"/>
      </w:rPr>
    </w:sdtEndPr>
    <w:sdtContent>
      <w:p w14:paraId="19740A6C" w14:textId="60027F26" w:rsidR="002C617B" w:rsidRPr="000A1716" w:rsidRDefault="00496B8B" w:rsidP="005F373B">
        <w:pPr>
          <w:pStyle w:val="a9"/>
          <w:ind w:firstLine="0"/>
          <w:jc w:val="center"/>
          <w:rPr>
            <w:sz w:val="24"/>
            <w:szCs w:val="20"/>
          </w:rPr>
        </w:pPr>
        <w:r w:rsidRPr="000A1716">
          <w:rPr>
            <w:sz w:val="24"/>
            <w:szCs w:val="20"/>
          </w:rPr>
          <w:fldChar w:fldCharType="begin"/>
        </w:r>
        <w:r w:rsidRPr="000A1716">
          <w:rPr>
            <w:sz w:val="24"/>
            <w:szCs w:val="20"/>
          </w:rPr>
          <w:instrText>PAGE   \* MERGEFORMAT</w:instrText>
        </w:r>
        <w:r w:rsidRPr="000A1716">
          <w:rPr>
            <w:sz w:val="24"/>
            <w:szCs w:val="20"/>
          </w:rPr>
          <w:fldChar w:fldCharType="separate"/>
        </w:r>
        <w:r w:rsidR="00B87B96">
          <w:rPr>
            <w:noProof/>
            <w:sz w:val="24"/>
            <w:szCs w:val="20"/>
          </w:rPr>
          <w:t>4</w:t>
        </w:r>
        <w:r w:rsidRPr="000A1716">
          <w:rPr>
            <w:sz w:val="24"/>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1B083" w14:textId="0F85E99B" w:rsidR="001360C0" w:rsidRPr="008E7DAB" w:rsidRDefault="005F373B" w:rsidP="008E7DAB">
    <w:pPr>
      <w:widowControl w:val="0"/>
      <w:tabs>
        <w:tab w:val="left" w:pos="160"/>
      </w:tabs>
      <w:spacing w:line="240" w:lineRule="auto"/>
      <w:ind w:firstLine="0"/>
      <w:jc w:val="center"/>
      <w:rPr>
        <w:rFonts w:eastAsia="Times New Roman"/>
        <w:lang w:val="en-US" w:eastAsia="ru-RU"/>
      </w:rPr>
    </w:pPr>
    <w:r>
      <w:rPr>
        <w:rFonts w:eastAsia="Times New Roman"/>
        <w:lang w:eastAsia="ru-RU"/>
      </w:rPr>
      <w:t>Москва</w:t>
    </w:r>
    <w:r w:rsidR="001360C0" w:rsidRPr="008E7DAB">
      <w:rPr>
        <w:rFonts w:eastAsia="Times New Roman"/>
        <w:lang w:eastAsia="ru-RU"/>
      </w:rPr>
      <w:t xml:space="preserve"> </w:t>
    </w:r>
    <w:r w:rsidR="00FC48C6" w:rsidRPr="008E7DAB">
      <w:rPr>
        <w:rFonts w:eastAsia="Times New Roman"/>
        <w:lang w:val="en-US" w:eastAsia="ru-RU"/>
      </w:rPr>
      <w:t>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82BD8" w14:textId="77777777" w:rsidR="00AB6569" w:rsidRDefault="00AB6569" w:rsidP="00802646">
      <w:pPr>
        <w:spacing w:line="240" w:lineRule="auto"/>
      </w:pPr>
      <w:r>
        <w:separator/>
      </w:r>
    </w:p>
  </w:footnote>
  <w:footnote w:type="continuationSeparator" w:id="0">
    <w:p w14:paraId="71F198D6" w14:textId="77777777" w:rsidR="00AB6569" w:rsidRDefault="00AB6569" w:rsidP="008026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30820"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315"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26262"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641"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34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833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447"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91"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99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527"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52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75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76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279">
    <w:multiLevelType w:val="hybridMultilevel"/>
    <w:lvl w:ilvl="0" w:tplc="86638616">
      <w:start w:val="1"/>
      <w:numFmt w:val="decimal"/>
      <w:lvlText w:val="%1."/>
      <w:lvlJc w:val="left"/>
      <w:pPr>
        <w:ind w:left="720" w:hanging="360"/>
      </w:pPr>
    </w:lvl>
    <w:lvl w:ilvl="1" w:tplc="86638616" w:tentative="1">
      <w:start w:val="1"/>
      <w:numFmt w:val="lowerLetter"/>
      <w:lvlText w:val="%2."/>
      <w:lvlJc w:val="left"/>
      <w:pPr>
        <w:ind w:left="1440" w:hanging="360"/>
      </w:pPr>
    </w:lvl>
    <w:lvl w:ilvl="2" w:tplc="86638616" w:tentative="1">
      <w:start w:val="1"/>
      <w:numFmt w:val="lowerRoman"/>
      <w:lvlText w:val="%3."/>
      <w:lvlJc w:val="right"/>
      <w:pPr>
        <w:ind w:left="2160" w:hanging="180"/>
      </w:pPr>
    </w:lvl>
    <w:lvl w:ilvl="3" w:tplc="86638616" w:tentative="1">
      <w:start w:val="1"/>
      <w:numFmt w:val="decimal"/>
      <w:lvlText w:val="%4."/>
      <w:lvlJc w:val="left"/>
      <w:pPr>
        <w:ind w:left="2880" w:hanging="360"/>
      </w:pPr>
    </w:lvl>
    <w:lvl w:ilvl="4" w:tplc="86638616" w:tentative="1">
      <w:start w:val="1"/>
      <w:numFmt w:val="lowerLetter"/>
      <w:lvlText w:val="%5."/>
      <w:lvlJc w:val="left"/>
      <w:pPr>
        <w:ind w:left="3600" w:hanging="360"/>
      </w:pPr>
    </w:lvl>
    <w:lvl w:ilvl="5" w:tplc="86638616" w:tentative="1">
      <w:start w:val="1"/>
      <w:numFmt w:val="lowerRoman"/>
      <w:lvlText w:val="%6."/>
      <w:lvlJc w:val="right"/>
      <w:pPr>
        <w:ind w:left="4320" w:hanging="180"/>
      </w:pPr>
    </w:lvl>
    <w:lvl w:ilvl="6" w:tplc="86638616" w:tentative="1">
      <w:start w:val="1"/>
      <w:numFmt w:val="decimal"/>
      <w:lvlText w:val="%7."/>
      <w:lvlJc w:val="left"/>
      <w:pPr>
        <w:ind w:left="5040" w:hanging="360"/>
      </w:pPr>
    </w:lvl>
    <w:lvl w:ilvl="7" w:tplc="86638616" w:tentative="1">
      <w:start w:val="1"/>
      <w:numFmt w:val="lowerLetter"/>
      <w:lvlText w:val="%8."/>
      <w:lvlJc w:val="left"/>
      <w:pPr>
        <w:ind w:left="5760" w:hanging="360"/>
      </w:pPr>
    </w:lvl>
    <w:lvl w:ilvl="8" w:tplc="86638616" w:tentative="1">
      <w:start w:val="1"/>
      <w:numFmt w:val="lowerRoman"/>
      <w:lvlText w:val="%9."/>
      <w:lvlJc w:val="right"/>
      <w:pPr>
        <w:ind w:left="6480" w:hanging="180"/>
      </w:pPr>
    </w:lvl>
  </w:abstractNum>
  <w:abstractNum w:abstractNumId="11278">
    <w:multiLevelType w:val="hybridMultilevel"/>
    <w:lvl w:ilvl="0" w:tplc="62505788">
      <w:start w:val="1"/>
      <w:numFmt w:val="decimal"/>
      <w:lvlText w:val="%1."/>
      <w:lvlJc w:val="left"/>
      <w:pPr>
        <w:ind w:left="720" w:hanging="360"/>
      </w:pPr>
    </w:lvl>
    <w:lvl w:ilvl="1" w:tplc="62505788" w:tentative="1">
      <w:start w:val="1"/>
      <w:numFmt w:val="lowerLetter"/>
      <w:lvlText w:val="%2."/>
      <w:lvlJc w:val="left"/>
      <w:pPr>
        <w:ind w:left="1440" w:hanging="360"/>
      </w:pPr>
    </w:lvl>
    <w:lvl w:ilvl="2" w:tplc="62505788" w:tentative="1">
      <w:start w:val="1"/>
      <w:numFmt w:val="lowerRoman"/>
      <w:lvlText w:val="%3."/>
      <w:lvlJc w:val="right"/>
      <w:pPr>
        <w:ind w:left="2160" w:hanging="180"/>
      </w:pPr>
    </w:lvl>
    <w:lvl w:ilvl="3" w:tplc="62505788" w:tentative="1">
      <w:start w:val="1"/>
      <w:numFmt w:val="decimal"/>
      <w:lvlText w:val="%4."/>
      <w:lvlJc w:val="left"/>
      <w:pPr>
        <w:ind w:left="2880" w:hanging="360"/>
      </w:pPr>
    </w:lvl>
    <w:lvl w:ilvl="4" w:tplc="62505788" w:tentative="1">
      <w:start w:val="1"/>
      <w:numFmt w:val="lowerLetter"/>
      <w:lvlText w:val="%5."/>
      <w:lvlJc w:val="left"/>
      <w:pPr>
        <w:ind w:left="3600" w:hanging="360"/>
      </w:pPr>
    </w:lvl>
    <w:lvl w:ilvl="5" w:tplc="62505788" w:tentative="1">
      <w:start w:val="1"/>
      <w:numFmt w:val="lowerRoman"/>
      <w:lvlText w:val="%6."/>
      <w:lvlJc w:val="right"/>
      <w:pPr>
        <w:ind w:left="4320" w:hanging="180"/>
      </w:pPr>
    </w:lvl>
    <w:lvl w:ilvl="6" w:tplc="62505788" w:tentative="1">
      <w:start w:val="1"/>
      <w:numFmt w:val="decimal"/>
      <w:lvlText w:val="%7."/>
      <w:lvlJc w:val="left"/>
      <w:pPr>
        <w:ind w:left="5040" w:hanging="360"/>
      </w:pPr>
    </w:lvl>
    <w:lvl w:ilvl="7" w:tplc="62505788" w:tentative="1">
      <w:start w:val="1"/>
      <w:numFmt w:val="lowerLetter"/>
      <w:lvlText w:val="%8."/>
      <w:lvlJc w:val="left"/>
      <w:pPr>
        <w:ind w:left="5760" w:hanging="360"/>
      </w:pPr>
    </w:lvl>
    <w:lvl w:ilvl="8" w:tplc="62505788" w:tentative="1">
      <w:start w:val="1"/>
      <w:numFmt w:val="lowerRoman"/>
      <w:lvlText w:val="%9."/>
      <w:lvlJc w:val="right"/>
      <w:pPr>
        <w:ind w:left="6480" w:hanging="180"/>
      </w:pPr>
    </w:lvl>
  </w:abstractNum>
  <w:abstractNum w:abstractNumId="11277">
    <w:multiLevelType w:val="hybridMultilevel"/>
    <w:lvl w:ilvl="0" w:tplc="71117759">
      <w:start w:val="1"/>
      <w:numFmt w:val="decimal"/>
      <w:lvlText w:val="%1."/>
      <w:lvlJc w:val="left"/>
      <w:pPr>
        <w:ind w:left="720" w:hanging="360"/>
      </w:pPr>
    </w:lvl>
    <w:lvl w:ilvl="1" w:tplc="71117759" w:tentative="1">
      <w:start w:val="1"/>
      <w:numFmt w:val="lowerLetter"/>
      <w:lvlText w:val="%2."/>
      <w:lvlJc w:val="left"/>
      <w:pPr>
        <w:ind w:left="1440" w:hanging="360"/>
      </w:pPr>
    </w:lvl>
    <w:lvl w:ilvl="2" w:tplc="71117759" w:tentative="1">
      <w:start w:val="1"/>
      <w:numFmt w:val="lowerRoman"/>
      <w:lvlText w:val="%3."/>
      <w:lvlJc w:val="right"/>
      <w:pPr>
        <w:ind w:left="2160" w:hanging="180"/>
      </w:pPr>
    </w:lvl>
    <w:lvl w:ilvl="3" w:tplc="71117759" w:tentative="1">
      <w:start w:val="1"/>
      <w:numFmt w:val="decimal"/>
      <w:lvlText w:val="%4."/>
      <w:lvlJc w:val="left"/>
      <w:pPr>
        <w:ind w:left="2880" w:hanging="360"/>
      </w:pPr>
    </w:lvl>
    <w:lvl w:ilvl="4" w:tplc="71117759" w:tentative="1">
      <w:start w:val="1"/>
      <w:numFmt w:val="lowerLetter"/>
      <w:lvlText w:val="%5."/>
      <w:lvlJc w:val="left"/>
      <w:pPr>
        <w:ind w:left="3600" w:hanging="360"/>
      </w:pPr>
    </w:lvl>
    <w:lvl w:ilvl="5" w:tplc="71117759" w:tentative="1">
      <w:start w:val="1"/>
      <w:numFmt w:val="lowerRoman"/>
      <w:lvlText w:val="%6."/>
      <w:lvlJc w:val="right"/>
      <w:pPr>
        <w:ind w:left="4320" w:hanging="180"/>
      </w:pPr>
    </w:lvl>
    <w:lvl w:ilvl="6" w:tplc="71117759" w:tentative="1">
      <w:start w:val="1"/>
      <w:numFmt w:val="decimal"/>
      <w:lvlText w:val="%7."/>
      <w:lvlJc w:val="left"/>
      <w:pPr>
        <w:ind w:left="5040" w:hanging="360"/>
      </w:pPr>
    </w:lvl>
    <w:lvl w:ilvl="7" w:tplc="71117759" w:tentative="1">
      <w:start w:val="1"/>
      <w:numFmt w:val="lowerLetter"/>
      <w:lvlText w:val="%8."/>
      <w:lvlJc w:val="left"/>
      <w:pPr>
        <w:ind w:left="5760" w:hanging="360"/>
      </w:pPr>
    </w:lvl>
    <w:lvl w:ilvl="8" w:tplc="71117759" w:tentative="1">
      <w:start w:val="1"/>
      <w:numFmt w:val="lowerRoman"/>
      <w:lvlText w:val="%9."/>
      <w:lvlJc w:val="right"/>
      <w:pPr>
        <w:ind w:left="6480" w:hanging="180"/>
      </w:pPr>
    </w:lvl>
  </w:abstractNum>
  <w:abstractNum w:abstractNumId="11276">
    <w:multiLevelType w:val="hybridMultilevel"/>
    <w:lvl w:ilvl="0" w:tplc="79538237">
      <w:start w:val="1"/>
      <w:numFmt w:val="decimal"/>
      <w:lvlText w:val="%1."/>
      <w:lvlJc w:val="left"/>
      <w:pPr>
        <w:ind w:left="720" w:hanging="360"/>
      </w:pPr>
    </w:lvl>
    <w:lvl w:ilvl="1" w:tplc="79538237" w:tentative="1">
      <w:start w:val="1"/>
      <w:numFmt w:val="lowerLetter"/>
      <w:lvlText w:val="%2."/>
      <w:lvlJc w:val="left"/>
      <w:pPr>
        <w:ind w:left="1440" w:hanging="360"/>
      </w:pPr>
    </w:lvl>
    <w:lvl w:ilvl="2" w:tplc="79538237" w:tentative="1">
      <w:start w:val="1"/>
      <w:numFmt w:val="lowerRoman"/>
      <w:lvlText w:val="%3."/>
      <w:lvlJc w:val="right"/>
      <w:pPr>
        <w:ind w:left="2160" w:hanging="180"/>
      </w:pPr>
    </w:lvl>
    <w:lvl w:ilvl="3" w:tplc="79538237" w:tentative="1">
      <w:start w:val="1"/>
      <w:numFmt w:val="decimal"/>
      <w:lvlText w:val="%4."/>
      <w:lvlJc w:val="left"/>
      <w:pPr>
        <w:ind w:left="2880" w:hanging="360"/>
      </w:pPr>
    </w:lvl>
    <w:lvl w:ilvl="4" w:tplc="79538237" w:tentative="1">
      <w:start w:val="1"/>
      <w:numFmt w:val="lowerLetter"/>
      <w:lvlText w:val="%5."/>
      <w:lvlJc w:val="left"/>
      <w:pPr>
        <w:ind w:left="3600" w:hanging="360"/>
      </w:pPr>
    </w:lvl>
    <w:lvl w:ilvl="5" w:tplc="79538237" w:tentative="1">
      <w:start w:val="1"/>
      <w:numFmt w:val="lowerRoman"/>
      <w:lvlText w:val="%6."/>
      <w:lvlJc w:val="right"/>
      <w:pPr>
        <w:ind w:left="4320" w:hanging="180"/>
      </w:pPr>
    </w:lvl>
    <w:lvl w:ilvl="6" w:tplc="79538237" w:tentative="1">
      <w:start w:val="1"/>
      <w:numFmt w:val="decimal"/>
      <w:lvlText w:val="%7."/>
      <w:lvlJc w:val="left"/>
      <w:pPr>
        <w:ind w:left="5040" w:hanging="360"/>
      </w:pPr>
    </w:lvl>
    <w:lvl w:ilvl="7" w:tplc="79538237" w:tentative="1">
      <w:start w:val="1"/>
      <w:numFmt w:val="lowerLetter"/>
      <w:lvlText w:val="%8."/>
      <w:lvlJc w:val="left"/>
      <w:pPr>
        <w:ind w:left="5760" w:hanging="360"/>
      </w:pPr>
    </w:lvl>
    <w:lvl w:ilvl="8" w:tplc="79538237" w:tentative="1">
      <w:start w:val="1"/>
      <w:numFmt w:val="lowerRoman"/>
      <w:lvlText w:val="%9."/>
      <w:lvlJc w:val="right"/>
      <w:pPr>
        <w:ind w:left="6480" w:hanging="180"/>
      </w:pPr>
    </w:lvl>
  </w:abstractNum>
  <w:abstractNum w:abstractNumId="11275">
    <w:multiLevelType w:val="hybridMultilevel"/>
    <w:lvl w:ilvl="0" w:tplc="4999112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64"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lvlText w:val="%1"/>
      <w:lvlJc w:val="left"/>
      <w:pPr>
        <w:ind w:left="432" w:hanging="432"/>
      </w:pPr>
      <w:rPr>
        <w:rFonts w:ascii="Times New Roman" w:hAnsi="Times New Roman" w:cs="Times New Roman" w:hint="default"/>
      </w:rPr>
    </w:lvl>
    <w:lvl w:ilvl="1">
      <w:start w:val="1"/>
      <w:numFmt w:val="decimal"/>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11275">
    <w:abstractNumId w:val="11275"/>
  </w:num>
  <w:num w:numId="11276">
    <w:abstractNumId w:val="11276"/>
  </w:num>
  <w:num w:numId="11277">
    <w:abstractNumId w:val="11277"/>
  </w:num>
  <w:num w:numId="11278">
    <w:abstractNumId w:val="11278"/>
  </w:num>
  <w:num w:numId="11279">
    <w:abstractNumId w:val="11279"/>
  </w:num>
  <w:num w:numId="6764">
    <w:abstractNumId w:val="6764"/>
  </w:num>
  <w:num w:numId="10750">
    <w:abstractNumId w:val="10750"/>
  </w:num>
  <w:num w:numId="26525">
    <w:abstractNumId w:val="26525"/>
  </w:num>
  <w:num w:numId="27527">
    <w:abstractNumId w:val="27527"/>
  </w:num>
  <w:num w:numId="7998">
    <w:abstractNumId w:val="7998"/>
  </w:num>
  <w:num w:numId="1891">
    <w:abstractNumId w:val="1891"/>
  </w:num>
  <w:num w:numId="5447">
    <w:abstractNumId w:val="5447"/>
  </w:num>
  <w:num w:numId="8338">
    <w:abstractNumId w:val="8338"/>
  </w:num>
  <w:num w:numId="10341">
    <w:abstractNumId w:val="10341"/>
  </w:num>
  <w:num w:numId="14641">
    <w:abstractNumId w:val="14641"/>
  </w:num>
  <w:num w:numId="26262">
    <w:abstractNumId w:val="26262"/>
  </w:num>
  <w:num w:numId="19315">
    <w:abstractNumId w:val="19315"/>
  </w:num>
  <w:num w:numId="30820">
    <w:abstractNumId w:val="308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4097"/>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476"/>
    <w:rsid w:val="0009454E"/>
    <w:rsid w:val="00094B0B"/>
    <w:rsid w:val="000963B9"/>
    <w:rsid w:val="00096DC5"/>
    <w:rsid w:val="00096F8C"/>
    <w:rsid w:val="000A0094"/>
    <w:rsid w:val="000A0398"/>
    <w:rsid w:val="000A06E3"/>
    <w:rsid w:val="000A0864"/>
    <w:rsid w:val="000A12D3"/>
    <w:rsid w:val="000A1716"/>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35F1"/>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54F"/>
    <w:rsid w:val="00202EF6"/>
    <w:rsid w:val="002031E5"/>
    <w:rsid w:val="00204D7D"/>
    <w:rsid w:val="00205603"/>
    <w:rsid w:val="00207677"/>
    <w:rsid w:val="00207E71"/>
    <w:rsid w:val="0021283B"/>
    <w:rsid w:val="00213860"/>
    <w:rsid w:val="00213BE9"/>
    <w:rsid w:val="00216C30"/>
    <w:rsid w:val="00220001"/>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078"/>
    <w:rsid w:val="0027348F"/>
    <w:rsid w:val="00273570"/>
    <w:rsid w:val="002745BE"/>
    <w:rsid w:val="00274AE6"/>
    <w:rsid w:val="002761D8"/>
    <w:rsid w:val="002762BC"/>
    <w:rsid w:val="00276334"/>
    <w:rsid w:val="00276653"/>
    <w:rsid w:val="00277FF3"/>
    <w:rsid w:val="00282284"/>
    <w:rsid w:val="002827D5"/>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C80"/>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6D96"/>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3F3"/>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418"/>
    <w:rsid w:val="00356812"/>
    <w:rsid w:val="00357937"/>
    <w:rsid w:val="0036072A"/>
    <w:rsid w:val="003617F4"/>
    <w:rsid w:val="00361B08"/>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5F40"/>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3DB6"/>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16D4"/>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49F"/>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09DA"/>
    <w:rsid w:val="004E14BB"/>
    <w:rsid w:val="004E153B"/>
    <w:rsid w:val="004E1BF6"/>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07366"/>
    <w:rsid w:val="005117C3"/>
    <w:rsid w:val="00512E4A"/>
    <w:rsid w:val="00512F3C"/>
    <w:rsid w:val="0051340E"/>
    <w:rsid w:val="005139DF"/>
    <w:rsid w:val="00514906"/>
    <w:rsid w:val="005152DB"/>
    <w:rsid w:val="0051749A"/>
    <w:rsid w:val="005206B7"/>
    <w:rsid w:val="00520C44"/>
    <w:rsid w:val="00521770"/>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AB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4DB8"/>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373B"/>
    <w:rsid w:val="005F410D"/>
    <w:rsid w:val="005F44DC"/>
    <w:rsid w:val="005F48A0"/>
    <w:rsid w:val="005F4E0A"/>
    <w:rsid w:val="005F54FF"/>
    <w:rsid w:val="005F5A2F"/>
    <w:rsid w:val="005F5D24"/>
    <w:rsid w:val="005F64FE"/>
    <w:rsid w:val="005F66F6"/>
    <w:rsid w:val="005F7122"/>
    <w:rsid w:val="005F7976"/>
    <w:rsid w:val="005F79DA"/>
    <w:rsid w:val="006008ED"/>
    <w:rsid w:val="006015BE"/>
    <w:rsid w:val="00601706"/>
    <w:rsid w:val="00601EAA"/>
    <w:rsid w:val="00606C13"/>
    <w:rsid w:val="00606E50"/>
    <w:rsid w:val="006071EC"/>
    <w:rsid w:val="0061027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0B41"/>
    <w:rsid w:val="006514D3"/>
    <w:rsid w:val="00651E53"/>
    <w:rsid w:val="0065242B"/>
    <w:rsid w:val="00652B1A"/>
    <w:rsid w:val="00652CF5"/>
    <w:rsid w:val="006534C3"/>
    <w:rsid w:val="006547A3"/>
    <w:rsid w:val="00654A2D"/>
    <w:rsid w:val="00654E2A"/>
    <w:rsid w:val="00655228"/>
    <w:rsid w:val="00655485"/>
    <w:rsid w:val="00656102"/>
    <w:rsid w:val="00656DE5"/>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B7A6B"/>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16715"/>
    <w:rsid w:val="00721D22"/>
    <w:rsid w:val="00722E6E"/>
    <w:rsid w:val="0072327D"/>
    <w:rsid w:val="00723FF0"/>
    <w:rsid w:val="007241ED"/>
    <w:rsid w:val="00724412"/>
    <w:rsid w:val="0072550E"/>
    <w:rsid w:val="00725E68"/>
    <w:rsid w:val="0072671F"/>
    <w:rsid w:val="00727B79"/>
    <w:rsid w:val="007320AB"/>
    <w:rsid w:val="007335A5"/>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96CC8"/>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68D8"/>
    <w:rsid w:val="008E765E"/>
    <w:rsid w:val="008E7DAB"/>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813"/>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180"/>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B72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A683F"/>
    <w:rsid w:val="00AB0BD7"/>
    <w:rsid w:val="00AB0CBA"/>
    <w:rsid w:val="00AB2B7B"/>
    <w:rsid w:val="00AB2C59"/>
    <w:rsid w:val="00AB3118"/>
    <w:rsid w:val="00AB626C"/>
    <w:rsid w:val="00AB6569"/>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4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25A"/>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5223"/>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87B96"/>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C7BEF"/>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CD0"/>
    <w:rsid w:val="00C05F52"/>
    <w:rsid w:val="00C065D7"/>
    <w:rsid w:val="00C06B10"/>
    <w:rsid w:val="00C06E16"/>
    <w:rsid w:val="00C07189"/>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0A76"/>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631"/>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6247"/>
    <w:rsid w:val="00D271B7"/>
    <w:rsid w:val="00D27419"/>
    <w:rsid w:val="00D30AD7"/>
    <w:rsid w:val="00D32746"/>
    <w:rsid w:val="00D330F7"/>
    <w:rsid w:val="00D33265"/>
    <w:rsid w:val="00D33E6B"/>
    <w:rsid w:val="00D34E6E"/>
    <w:rsid w:val="00D35C6C"/>
    <w:rsid w:val="00D36716"/>
    <w:rsid w:val="00D37F93"/>
    <w:rsid w:val="00D40517"/>
    <w:rsid w:val="00D40630"/>
    <w:rsid w:val="00D412A9"/>
    <w:rsid w:val="00D412F4"/>
    <w:rsid w:val="00D42AAD"/>
    <w:rsid w:val="00D4329D"/>
    <w:rsid w:val="00D43675"/>
    <w:rsid w:val="00D44341"/>
    <w:rsid w:val="00D4448A"/>
    <w:rsid w:val="00D455E6"/>
    <w:rsid w:val="00D45691"/>
    <w:rsid w:val="00D459CD"/>
    <w:rsid w:val="00D46334"/>
    <w:rsid w:val="00D465AC"/>
    <w:rsid w:val="00D46A55"/>
    <w:rsid w:val="00D47051"/>
    <w:rsid w:val="00D4734C"/>
    <w:rsid w:val="00D47EAB"/>
    <w:rsid w:val="00D50792"/>
    <w:rsid w:val="00D515BA"/>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BF9"/>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6F5"/>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739"/>
    <w:rsid w:val="00DF3841"/>
    <w:rsid w:val="00DF38E8"/>
    <w:rsid w:val="00DF5C32"/>
    <w:rsid w:val="00DF7155"/>
    <w:rsid w:val="00DF7180"/>
    <w:rsid w:val="00DF71BE"/>
    <w:rsid w:val="00DF7425"/>
    <w:rsid w:val="00DF74C3"/>
    <w:rsid w:val="00DF7528"/>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3F65"/>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1BB7"/>
    <w:rsid w:val="00E63570"/>
    <w:rsid w:val="00E649A1"/>
    <w:rsid w:val="00E64E29"/>
    <w:rsid w:val="00E653AA"/>
    <w:rsid w:val="00E65436"/>
    <w:rsid w:val="00E67444"/>
    <w:rsid w:val="00E67C18"/>
    <w:rsid w:val="00E71485"/>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375A1"/>
    <w:rsid w:val="00F42216"/>
    <w:rsid w:val="00F42961"/>
    <w:rsid w:val="00F46E00"/>
    <w:rsid w:val="00F512D2"/>
    <w:rsid w:val="00F51846"/>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2E9F"/>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574DB8"/>
    <w:pPr>
      <w:keepNext/>
      <w:keepLines/>
      <w:contextualSpacing/>
      <w:outlineLvl w:val="0"/>
    </w:pPr>
    <w:rPr>
      <w:rFonts w:ascii="Times New Roman Полужирный" w:eastAsiaTheme="majorEastAsia" w:hAnsi="Times New Roman Полужирный" w:cstheme="majorBidi"/>
      <w:b/>
      <w:szCs w:val="32"/>
      <w:lang w:eastAsia="ru-RU"/>
    </w:rPr>
  </w:style>
  <w:style w:type="paragraph" w:styleId="2">
    <w:name w:val="heading 2"/>
    <w:basedOn w:val="1"/>
    <w:next w:val="a3"/>
    <w:link w:val="20"/>
    <w:qFormat/>
    <w:rsid w:val="00574DB8"/>
    <w:pPr>
      <w:outlineLvl w:val="1"/>
    </w:p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574DB8"/>
    <w:rPr>
      <w:rFonts w:ascii="Times New Roman Полужирный" w:eastAsiaTheme="majorEastAsia" w:hAnsi="Times New Roman Полужирный" w:cstheme="majorBidi"/>
      <w:b/>
      <w:sz w:val="28"/>
      <w:szCs w:val="32"/>
      <w:lang w:eastAsia="ru-RU"/>
    </w:rPr>
  </w:style>
  <w:style w:type="character" w:customStyle="1" w:styleId="20">
    <w:name w:val="Заголовок 2 Знак"/>
    <w:basedOn w:val="a4"/>
    <w:link w:val="2"/>
    <w:rsid w:val="00574DB8"/>
    <w:rPr>
      <w:rFonts w:ascii="Times New Roman Полужирный" w:eastAsiaTheme="majorEastAsia" w:hAnsi="Times New Roman Полужирный" w:cstheme="majorBidi"/>
      <w:b/>
      <w:sz w:val="28"/>
      <w:szCs w:val="32"/>
      <w:lang w:eastAsia="ru-RU"/>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963180"/>
    <w:pPr>
      <w:ind w:firstLine="0"/>
      <w:jc w:val="left"/>
    </w:pPr>
    <w:rPr>
      <w:bCs/>
      <w:iCs/>
      <w:szCs w:val="24"/>
    </w:rPr>
  </w:style>
  <w:style w:type="paragraph" w:styleId="23">
    <w:name w:val="toc 2"/>
    <w:basedOn w:val="a3"/>
    <w:next w:val="a3"/>
    <w:autoRedefine/>
    <w:uiPriority w:val="39"/>
    <w:unhideWhenUsed/>
    <w:rsid w:val="00963180"/>
    <w:pPr>
      <w:ind w:left="442" w:firstLine="0"/>
      <w:jc w:val="left"/>
    </w:pPr>
    <w:rPr>
      <w:bCs/>
    </w:rPr>
  </w:style>
  <w:style w:type="paragraph" w:styleId="31">
    <w:name w:val="toc 3"/>
    <w:basedOn w:val="a3"/>
    <w:next w:val="a3"/>
    <w:autoRedefine/>
    <w:uiPriority w:val="39"/>
    <w:unhideWhenUsed/>
    <w:rsid w:val="001537BD"/>
    <w:pPr>
      <w:ind w:left="560"/>
      <w:jc w:val="left"/>
    </w:pPr>
    <w:rPr>
      <w:rFonts w:asciiTheme="minorHAnsi" w:hAnsiTheme="minorHAnsi"/>
      <w:sz w:val="20"/>
      <w:szCs w:val="20"/>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tabs>
        <w:tab w:val="left" w:pos="992"/>
      </w:tabs>
      <w:ind w:firstLine="0"/>
      <w:contextualSpacing w:val="0"/>
      <w:jc w:val="center"/>
      <w:outlineLvl w:val="9"/>
    </w:pPr>
    <w:rPr>
      <w:bCs/>
      <w:szCs w:val="28"/>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ind w:left="840"/>
      <w:jc w:val="left"/>
    </w:pPr>
    <w:rPr>
      <w:rFonts w:asciiTheme="minorHAnsi" w:hAnsiTheme="minorHAnsi"/>
      <w:sz w:val="20"/>
      <w:szCs w:val="20"/>
    </w:rPr>
  </w:style>
  <w:style w:type="paragraph" w:styleId="51">
    <w:name w:val="toc 5"/>
    <w:basedOn w:val="a3"/>
    <w:next w:val="a3"/>
    <w:autoRedefine/>
    <w:uiPriority w:val="39"/>
    <w:unhideWhenUsed/>
    <w:rsid w:val="00D768D3"/>
    <w:pPr>
      <w:ind w:left="1120"/>
      <w:jc w:val="left"/>
    </w:pPr>
    <w:rPr>
      <w:rFonts w:asciiTheme="minorHAnsi" w:hAnsiTheme="minorHAnsi"/>
      <w:sz w:val="20"/>
      <w:szCs w:val="20"/>
    </w:rPr>
  </w:style>
  <w:style w:type="paragraph" w:styleId="61">
    <w:name w:val="toc 6"/>
    <w:basedOn w:val="a3"/>
    <w:next w:val="a3"/>
    <w:autoRedefine/>
    <w:uiPriority w:val="39"/>
    <w:unhideWhenUsed/>
    <w:rsid w:val="00D768D3"/>
    <w:pPr>
      <w:ind w:left="1400"/>
      <w:jc w:val="left"/>
    </w:pPr>
    <w:rPr>
      <w:rFonts w:asciiTheme="minorHAnsi" w:hAnsiTheme="minorHAnsi"/>
      <w:sz w:val="20"/>
      <w:szCs w:val="20"/>
    </w:rPr>
  </w:style>
  <w:style w:type="paragraph" w:styleId="71">
    <w:name w:val="toc 7"/>
    <w:basedOn w:val="a3"/>
    <w:next w:val="a3"/>
    <w:autoRedefine/>
    <w:uiPriority w:val="39"/>
    <w:unhideWhenUsed/>
    <w:rsid w:val="00D768D3"/>
    <w:pPr>
      <w:ind w:left="1680"/>
      <w:jc w:val="left"/>
    </w:pPr>
    <w:rPr>
      <w:rFonts w:asciiTheme="minorHAnsi" w:hAnsiTheme="minorHAnsi"/>
      <w:sz w:val="20"/>
      <w:szCs w:val="20"/>
    </w:rPr>
  </w:style>
  <w:style w:type="paragraph" w:styleId="81">
    <w:name w:val="toc 8"/>
    <w:basedOn w:val="a3"/>
    <w:next w:val="a3"/>
    <w:autoRedefine/>
    <w:uiPriority w:val="39"/>
    <w:unhideWhenUsed/>
    <w:rsid w:val="00D768D3"/>
    <w:pPr>
      <w:ind w:left="1960"/>
      <w:jc w:val="left"/>
    </w:pPr>
    <w:rPr>
      <w:rFonts w:asciiTheme="minorHAnsi" w:hAnsiTheme="minorHAnsi"/>
      <w:sz w:val="20"/>
      <w:szCs w:val="20"/>
    </w:rPr>
  </w:style>
  <w:style w:type="paragraph" w:styleId="91">
    <w:name w:val="toc 9"/>
    <w:basedOn w:val="a3"/>
    <w:next w:val="a3"/>
    <w:autoRedefine/>
    <w:uiPriority w:val="39"/>
    <w:unhideWhenUsed/>
    <w:rsid w:val="00D768D3"/>
    <w:pPr>
      <w:ind w:left="2240"/>
      <w:jc w:val="left"/>
    </w:pPr>
    <w:rPr>
      <w:rFonts w:asciiTheme="minorHAnsi" w:hAnsiTheme="minorHAnsi"/>
      <w:sz w:val="20"/>
      <w:szCs w:val="20"/>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27">
    <w:name w:val="Неразрешенное упоминание2"/>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8">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3952">
      <w:bodyDiv w:val="1"/>
      <w:marLeft w:val="0"/>
      <w:marRight w:val="0"/>
      <w:marTop w:val="0"/>
      <w:marBottom w:val="0"/>
      <w:divBdr>
        <w:top w:val="none" w:sz="0" w:space="0" w:color="auto"/>
        <w:left w:val="none" w:sz="0" w:space="0" w:color="auto"/>
        <w:bottom w:val="none" w:sz="0" w:space="0" w:color="auto"/>
        <w:right w:val="none" w:sz="0" w:space="0" w:color="auto"/>
      </w:divBdr>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719357889">
      <w:bodyDiv w:val="1"/>
      <w:marLeft w:val="0"/>
      <w:marRight w:val="0"/>
      <w:marTop w:val="0"/>
      <w:marBottom w:val="0"/>
      <w:divBdr>
        <w:top w:val="none" w:sz="0" w:space="0" w:color="auto"/>
        <w:left w:val="none" w:sz="0" w:space="0" w:color="auto"/>
        <w:bottom w:val="none" w:sz="0" w:space="0" w:color="auto"/>
        <w:right w:val="none" w:sz="0" w:space="0" w:color="auto"/>
      </w:divBdr>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15" Type="http://schemas.openxmlformats.org/officeDocument/2006/relationships/image" Target="media/image_rId15_document.jpeg"/><Relationship Id="rId16" Type="http://schemas.openxmlformats.org/officeDocument/2006/relationships/image" Target="media/image_rId16_document.jpeg"/><Relationship Id="rId17" Type="http://schemas.openxmlformats.org/officeDocument/2006/relationships/image" Target="media/image_rId17_document.jpeg"/><Relationship Id="rId696719187" Type="http://schemas.openxmlformats.org/officeDocument/2006/relationships/comments" Target="comments.xml"/><Relationship Id="rId206990766"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052A2-06C4-4C87-A808-37AEA1A88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1017</TotalTime>
  <Pages>7</Pages>
  <Words>588</Words>
  <Characters>3352</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Nikolay Grinchar</cp:lastModifiedBy>
  <cp:revision>122</cp:revision>
  <cp:lastPrinted>2020-04-09T08:29:00Z</cp:lastPrinted>
  <dcterms:created xsi:type="dcterms:W3CDTF">2021-08-23T15:12:00Z</dcterms:created>
  <dcterms:modified xsi:type="dcterms:W3CDTF">2023-11-14T08:48:00Z</dcterms:modified>
</cp:coreProperties>
</file>