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Пассажирский транспорт общего пользования</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Пассажирский транспорт общего пользования</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«Пассажирский транспорт» (далее – Программа) предназначена для повышения квалификации работников государственных и муниципальных органов власти, их подведомственных организаций, осуществляющих полномочия в области дорожного хозяйства и транспорта. 
Наблюдается недостаток компетенций, препятствующих развитию транспортного обслуживания населения, эффективно решающих проблемы организации управления и эксплуатации пассажирского транспорта общего пользования. В результате обучения по Программе будут сформированы компетенции, необходимые для эффективного функционирования пассажирского транспорта общего пользования, в том числе для обеспечения разработки и оценки соответствия требованиям действующего законодательства необходимых нормативных правовых актов, отраслевых документов регионального и муниципального уровня в сфере организации транспортного обслуживания населения. 
Практическая направленность Программы позволяет использовать ее для повышения уровня знаний специалистов и руководителей организаций, к компетенции которых относится работа по организации и управлению пассажирскими перевозками на закрепленной территории, практического применения полученных навыков для участия в федеральных программах по поддержке и развитию  пассажирского транспорта.</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19930824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Пассажирский транспорт общего пользования</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17.135 Работник по развитию агломерационной транспортной мобильности, утв. приказом Минтруда России №325н от 25.04.2023.</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высшего образования 23.03.01 Технология транспортных процессов, утв. приказом Минобрнауки России от 07.08.2020 № 911.</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36</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5 календарных</w:t>
      </w:r>
      <w:r w:rsidRPr="00B11397">
        <w:rPr>
          <w:spacing w:val="-2"/>
        </w:rPr>
        <w:t xml:space="preserve"> </w:t>
      </w:r>
      <w:r w:rsidRPr="00B11397">
        <w:t>дней для очной формы обучения и 9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осуществлять деятельность по выполнению работ,  связанных с организацией транспортного обслуживания населения  регионального и местного уровня</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документов планирования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установлению, изменению, отмене муниципальных маршрутов регулярных перевозок, межмуниципальных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муниципального маршрута регулярных перевозок, межмуниципального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смежного межрегионального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соглашению об организации регулярных перевозок между субъектами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изменения вида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предоставления льгот на проезд при осуществлении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извещению о проведении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участникам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и сопоставление заявок на участие в открытом конкурсе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ведению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сведения, включаемые в реестры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остановочным пунктам по межрегиональному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используемые в Уставе автомобильного транспорта и городского наземного электрического транспорта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сообщения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регулярных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заключения договора перевозки пассажира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подтверждения оплаты проезда, перевозки багажа, провоза ручной клади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детей, следующих вместе с пассажиром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и особенности обслуживания пассажиров из числа инвалидов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багажа, провоз ручной клади транспортным средством, осуществляющим регулярные перевозки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возврата пассажиру стоимости проезда, перевозки багажа, провоза ручной клади в междугородном сообщении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продажи билетов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возврата забытых вещей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права пассажира при пользовании услугами, предоставляемыми на объектах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свидетельства об осуществлении перевозок по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карты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расписания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остановочных пунктах и зданиях автовокзала, автостанции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транспортных средствах и внутри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приемки и оплаты фактически выполненных работ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проверки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термины и понятия, применяемые в законодательстве об организации местного самоуправления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муниципальным правовым актам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установления границ муниципальных образований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различия территорий с низкой и высокой плотностью сельского населения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вопросы местного значения городского,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района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городского округа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закономерности развития городов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улично-дорожной сети городов, муниципальных образований,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планировочную структуру населенных пунктов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классификацию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инфраструктуре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принципы  построения системы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регламентирующие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обеспечения безопасности перевозок пассажиров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пассажиропотоков, его характеристики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изучения пассажиропотоков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подходы по формированию тарифов на пассажирские перевозки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транспортное подвижности и условия ее формирования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восемь принципов построения сбалансированной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улично-дорожной сети населенных пунктов</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8.47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7.57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Основные термины и понятия, применяемые в законодательстве об организации местного самоуправления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термины и понятия, применяемые в законодательстве об организации местного самоуправления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Требования к муниципальным правовым актам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муниципальным правовым актам.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Правила установления границ муниципальных образований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установления границ муниципальных образований.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Различия территорий с низкой и высокой плотностью сельского населения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различия территорий с низкой и высокой плотностью сельского населения.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Вопросы местного значения городского, сельского поселения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вопросы местного значения городского, сельского поселения.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Основные вопросы местного значения муниципального района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вопросы местного значения муниципального района.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Основные вопросы местного значения муниципального, городского округа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вопросы местного значения муниципального, городского округа.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Закономерности развития городов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закономерности развития городов.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Восемь принципов построения сбалансированной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восемь принципов построения сбалансированной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Планировочная структуру населенных пунктов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планировочную структуру населенных пунктов.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Понятие транспортное подвижности и условия ее формирования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транспортное подвижности и условия ее формирования.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Общие сведения об улично-дорожной сети городов, муниципальных образований, субъектов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сведения об улично-дорожной сети городов, муниципальных образований, субъектов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1.14 Классификация улично-дорожной сети населенных пунктов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улично-дорожной сети населенных пунктов.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1.15 Виды и классификацию пассажирского транспорта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и классификацию пассажирского транспорта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1.16 Общие принципы  построения системы пассажирского транспорта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принципы  построения системы пассажирского транспорта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1.17 Общие сведения об инфраструктуре пассажирского транспорта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сведения об инфраструктуре пассажирского транспорта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1.18 Понятие пассажиропотоков, его характеристики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пассажиропотоков, его характеристики.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1.19 Методы изучения пассажиропотоков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изучения пассажиропотоков.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1.20 Основные документы, регламентирующие систему управления и финансирования транспортного комплекса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документы, регламентирующие систему управления и финансирования транспортного комплекса.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1.21 Система управления и финансирования транспортного комплекса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управления и финансирования транспортного комплекса.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1.22 Основные подходы по формированию тарифов на пассажирские перевозки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подходы по формированию тарифов на пассажирские перевозки.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1.23 Правила обеспечения безопасности перевозок пассажиров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обеспечения безопасности перевозок пассажиров.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Правовые основы функционирования  пассажирского транспорта общего пользования в РФ</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5.66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Порядок организации регулярных перевозок по 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организации регулярных перевозок по 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Порядок организации регулярных перевозок по нерегулируемым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организации регулярных перевозок по нерегулируемым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Порядок проведения открытого конкурса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открытого конкурса.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Требования к извещению о проведении открытого конкурса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извещению о проведении открытого конкурса.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Требования к участникам открытого конкурса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участникам открытого конкурса.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Порядок оценки и сопоставление заявок на участие в открытом конкурсе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оценки и сопоставление заявок на участие в открытом конкурсе.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Полномочия по ведению реестров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по ведению реестров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Сведения, включаемые в реестры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сведения, включаемые в реестры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Основные понятия, используемые в Уставе автомобильного транспорта и городского наземного электрического транспорта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используемые в Уставе автомобильного транспорта и городского наземного электрического транспорта.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Виды сообщения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сообщения.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Виды перевозок пассажиров и багажа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перевозок пассажиров и багажа.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Виды регулярных перевозок пассажиров и багажа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регулярных перевозок пассажиров и багажа.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2.16 Правила возврата пассажиру стоимости проезда, перевозки багажа, провоза ручной клади в междугородном сообщении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возврата пассажиру стоимости проезда, перевозки багажа, провоза ручной клади в междугородном сообщении.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2.17 Порядок продажи билетов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продажи билетов.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2.18 Порядок возврата забытых вещей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возврата забытых вещей.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5.37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Порядок подготовки документов планирования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документов планирования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Полномочия по установлению, изменению, отмене муниципальных маршрутов регулярных перевозок, межмуниципальных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по установлению, изменению, отмене муниципальных маршрутов регулярных перевозок, межмуниципальных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Порядок установления, изменения, отмены муниципального маршрута регулярных перевозок, межмуниципального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установления, изменения, отмены муниципального маршрута регулярных перевозок, межмуниципального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установления, изменения, отмены смежного межрегионального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установления, изменения, отмены смежного межрегионального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Требования к соглашению об организации регулярных перевозок между субъектами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соглашению об организации регулярных перевозок между субъектами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Порядок изменения вида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изменения вида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Порядок предоставления льгот на проезд при осуществлении регулярных перевозок по нерегулируемым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предоставления льгот на проезд при осуществлении регулярных перевозок по нерегулируемым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Требования к остановочным пунктам по межрегиональному маршруту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остановочным пунктам по межрегиональному маршруту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Порядок заключения договора перевозки пассажира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заключения договора перевозки пассажира.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Порядок проверки подтверждения оплаты проезда, перевозки багажа, провоза ручной клади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проверки подтверждения оплаты проезда, перевозки багажа, провоза ручной клади.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Правила перевозки детей, следующих вместе с пассажиром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перевозки детей, следующих вместе с пассажиром.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Правила перевозки багажа, провоз ручной клади транспортным средством, осуществляющим регулярные перевозки пассажиров и багажа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перевозки багажа, провоз ручной клади транспортным средством, осуществляющим регулярные перевозки пассажиров и багажа.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Права пассажира при пользовании услугами, предоставляемыми на объектах транспортной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права пассажира при пользовании услугами, предоставляемыми на объектах транспортной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3.19 Правила перевозки и особенности обслуживания пассажиров из числа инвалидов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перевозки и особенности обслуживания пассажиров из числа инвалидов.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6.49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Порядок оформления, переоформления свидетельства об осуществлении перевозок по маршруту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оформления, переоформления свидетельства об осуществлении перевозок по маршруту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Порядок оформления, переоформления карты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оформления, переоформления карты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Порядок подготовки расписания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расписания.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Обязательная информацию для размещения на транспортных средствах и внутри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обязательную информацию для размещения на транспортных средствах и внутри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Основные обязанности заказчика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обязанности заказчика.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Ответственность заказчика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ответственность заказчика.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Обязательная информацию для размещения на остановочных пунктах и зданиях автовокзала, автостанции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обязательную информацию для размещения на остановочных пунктах и зданиях автовокзала, автостанции.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Основные обязанности подрядчика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обязанности подрядчика.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 Правила приемки и оплаты фактически выполненных работ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приемки и оплаты фактически выполненных работ.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 Ответственность подрядчика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ответственность подрядчика.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Правила проверки реестров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Алгоритм проверки реестров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проверки реестров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39</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22.7</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6.4</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0.47</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8.47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Правовые основы функционирования  пассажирского транспорта общего пользования в РФ</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7.53</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0.83</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8.36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7.17</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0.9</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8.07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6.49</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6.49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Правила проверки реестров маршрутов регулярных перевозок</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0.61</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5.5511151231258E-16</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0.61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7</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7</w:t>
            </w:r>
          </w:p>
        </w:tc>
        <w:tc>
          <w:tcPr/>
          <w:p>
            <w:pPr>
              <w:jc w:val="center"/>
              <w:spacing w:after="0"/>
            </w:pPr>
            <w:r>
              <w:rPr>
                <w:rFonts w:ascii="Times New Roman" w:hAnsi="Times New Roman" w:eastAsia="Times New Roman" w:cs="Times New Roman"/>
                <w:color w:val="000000"/>
                <w:sz w:val="24"/>
                <w:szCs w:val="24"/>
                <w:b w:val="1"/>
                <w:bCs w:val="1"/>
              </w:rPr>
              <w:t xml:space="preserve">39</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w="500" w:type="dxa"/>
        <w:gridCol w:w="50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0.47</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8.47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Правовые основы функционирования  пассажирского транспорта общего пользования в РФ</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3.53</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0.83</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8.36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3.17</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0.9</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8.07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3.1</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3.39</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6.49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Правила проверки реестров маршрутов регулярных перевозок</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0.61</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0.61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7</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3</w:t>
            </w:r>
          </w:p>
        </w:tc>
        <w:tc>
          <w:tcPr/>
          <w:p>
            <w:pPr>
              <w:jc w:val="center"/>
              <w:spacing w:after="0"/>
            </w:pPr>
            <w:r>
              <w:rPr>
                <w:rFonts w:ascii="Times New Roman" w:hAnsi="Times New Roman" w:eastAsia="Times New Roman" w:cs="Times New Roman"/>
                <w:color w:val="000000"/>
                <w:sz w:val="24"/>
                <w:szCs w:val="24"/>
                <w:b w:val="1"/>
                <w:bCs w:val="1"/>
              </w:rPr>
              <w:t xml:space="preserve">39</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термины и понятия, применяемые в законодательстве об организации местного самоуправления в Российской Федерации. Требования к муниципальным правовым актам. Правила установления границ муниципальных образований. Различия территорий с низкой и высокой плотностью сельского населения. Вопросы местного значения городского, сельского поселения. Основные вопросы местного значения муниципального района. Основные вопросы местного значения муниципального, городского округа.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Закономерности развития городов. Восемь принципов построения сбалансированной транспортной системы. Планировочная структуру населенных пунктов. Понятие транспортное подвижности и условия ее формирования. Общие сведения об улично-дорожной сети городов, муниципальных образований, субъектов Российской Федерации. Классификация улично-дорожной сети населенных пунктов. Виды и классификацию пассажирского транспорта общего пользования. Общие принципы  построения системы пассажирского транспорта общего пользования. Общие сведения об инфраструктуре пассажирского транспорта общего пользования. Понятие пассажиропотоков, его характеристики. Методы изучения пассажиропотоков. Основные документы, регламентирующие систему управления и финансирования транспортного комплекса. Система управления и финансирования транспортного комплекса. Основные подходы по формированию тарифов на пассажирские перевозки. Правила обеспечения безопасности перевозок пассажиров.</w:t>
      </w:r>
    </w:p>
    <w:p w14:paraId="04EC11D3" w14:textId="0CC831D6" w:rsidR="007A5D53" w:rsidRPr="00DF73A3" w:rsidRDefault="007A5D53" w:rsidP="00DF73A3">
      <w:pPr>
        <w:pStyle w:val="3"/>
        <w:keepNext/>
        <w:widowControl/>
        <w:ind w:left="0" w:firstLine="709"/>
      </w:pPr>
      <w:r w:rsidRPr="00B11397">
        <w:t>Правовые основы функционирования  пассажирского транспорта общего пользования в РФ</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Порядок организации регулярных перевозок по регулируемым тарифам. Порядок организации регулярных перевозок по нерегулируемым тарифам.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 Порядок проведения открытого конкурса. Требования к извещению о проведении открытого конкурса. Требования к участникам открытого конкурса. Порядок оценки и сопоставление заявок на участие в открытом конкурсе.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Полномочия по ведению реестров маршрутов регулярных перевозок. Сведения, включаемые в реестры маршрутов регулярных перевозок. Основные понятия, используемые в Уставе автомобильного транспорта и городского наземного электрического транспорта. Виды сообщения. Виды перевозок пассажиров и багажа. Виды регулярных перевозок пассажиров и багажа. Правила возврата пассажиру стоимости проезда, перевозки багажа, провоза ручной клади в междугородном сообщении. Порядок продажи билетов. Порядок возврата забытых вещей.</w:t>
      </w:r>
    </w:p>
    <w:p w14:paraId="04EC11D3" w14:textId="0CC831D6" w:rsidR="007A5D53" w:rsidRPr="00DF73A3" w:rsidRDefault="007A5D53" w:rsidP="00DF73A3">
      <w:pPr>
        <w:pStyle w:val="3"/>
        <w:keepNext/>
        <w:widowControl/>
        <w:ind w:left="0" w:firstLine="709"/>
      </w:pPr>
      <w:r w:rsidRPr="00B11397">
        <w:t>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подготовки документов планирования регулярных перевозок. Полномочия по установлению, изменению, отмене муниципальных маршрутов регулярных перевозок, межмуниципальных маршрутов регулярных перевозок. Порядок установления, изменения, отмены муниципального маршрута регулярных перевозок, межмуниципального маршрута регулярных перевозок. Порядок установления, изменения, отмены смежного межрегионального маршрута регулярных перевозок.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 Требования к соглашению об организации регулярных перевозок между субъектами Российской Федерации. Порядок изменения вида регулярных перевозок. Порядок предоставления льгот на проезд при осуществлении регулярных перевозок по нерегулируемым тарифам.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Требования к остановочным пунктам по межрегиональному маршруту регулярных перевозок. Порядок заключения договора перевозки пассажира. Порядок проверки подтверждения оплаты проезда, перевозки багажа, провоза ручной клади. Правила перевозки детей, следующих вместе с пассажиром. Правила перевозки багажа, провоз ручной клади транспортным средством, осуществляющим регулярные перевозки пассажиров и багажа. Права пассажира при пользовании услугами, предоставляемыми на объектах транспортной инфраструктуры.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 Правила перевозки и особенности обслуживания пассажиров из числа инвалидов.</w:t>
      </w:r>
    </w:p>
    <w:p w14:paraId="04EC11D3" w14:textId="0CC831D6" w:rsidR="007A5D53" w:rsidRPr="00DF73A3" w:rsidRDefault="007A5D53" w:rsidP="00DF73A3">
      <w:pPr>
        <w:pStyle w:val="3"/>
        <w:keepNext/>
        <w:widowControl/>
        <w:ind w:left="0" w:firstLine="709"/>
      </w:pPr>
      <w:r w:rsidRPr="00B11397">
        <w:t>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оформления, переоформления свидетельства об осуществлении перевозок по маршруту регулярных перевозок. Порядок оформления, переоформления карты маршрута регулярных перевозок.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Порядок подготовки расписания. Обязательная информацию для размещения на транспортных средствах и внутри транспортных средств. Основные обязанности заказчика. Ответственность заказчика. Обязательная информацию для размещения на остановочных пунктах и зданиях автовокзала, автостанции. Основные обязанности подрядчика. Правила приемки и оплаты фактически выполненных работ. Ответственность подрядчика.</w:t>
      </w:r>
    </w:p>
    <w:p w14:paraId="04EC11D3" w14:textId="0CC831D6" w:rsidR="007A5D53" w:rsidRPr="00DF73A3" w:rsidRDefault="007A5D53" w:rsidP="00DF73A3">
      <w:pPr>
        <w:pStyle w:val="3"/>
        <w:keepNext/>
        <w:widowControl/>
        <w:ind w:left="0" w:firstLine="709"/>
      </w:pPr>
      <w:r w:rsidRPr="00B11397">
        <w:t>Правила проверки реестров маршрутов регулярных перевозок</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Алгоритм проверки реестров маршрутов регулярных перевозок.</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6 октября 2003 г. №131-ФЗ (ред. от 6 февраля 2023) «Об общих принципах организации местного самоуправления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21 декабря 2021 г. №414-ФЗ  «Об общих принципах организации публичной власти в субъектах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№259-ФЗ  «Устав автомобильного транспорта и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Федеральный закон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Федеральный закон от 10 декабря 1995 г.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1 октября 2020 г. № 1586 (ред. от 25 августа 2021) «Об утверждении Правил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19 августа 2022 г. № 1445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Приказ Минтранса России от 20 октября 2021 г. № 351 «Об утверждении Порядка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30 апреля 2021 г. № 145 «Об утверждении Правил обеспечения безопасности перевозок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29 декабря 2018 г. № 482 «Об утверждении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и информационных карт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Распоряжение Минтранса России от 31 января 2017 г. № НА-19-р (ред. от 10 марта 2021 г.)  «Об утверждении социального стандарта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А. Э. Горев, О. В. Попова, А. И. Солодкий Городской транспортный комплекс. — Москва : КНОРУС, 2022. — 274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А. И. Солодкий, А. Э. Горев, Э. Д. Бондарева Транспортная инфраструктура. — Москва : Юрайт, 2015. — 291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Ларин О.Н. Организация пассажирских перевозок. — Челябинск : Издательство ЮУрГУ, 2005. — 104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4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Пассажирский транспорт общего пользования</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767">
    <w:multiLevelType w:val="hybridMultilevel"/>
    <w:lvl w:ilvl="0" w:tplc="34427454">
      <w:start w:val="1"/>
      <w:numFmt w:val="decimal"/>
      <w:lvlText w:val="%1."/>
      <w:lvlJc w:val="left"/>
      <w:pPr>
        <w:ind w:left="720" w:hanging="360"/>
      </w:pPr>
    </w:lvl>
    <w:lvl w:ilvl="1" w:tplc="34427454" w:tentative="1">
      <w:start w:val="1"/>
      <w:numFmt w:val="lowerLetter"/>
      <w:lvlText w:val="%2."/>
      <w:lvlJc w:val="left"/>
      <w:pPr>
        <w:ind w:left="1440" w:hanging="360"/>
      </w:pPr>
    </w:lvl>
    <w:lvl w:ilvl="2" w:tplc="34427454" w:tentative="1">
      <w:start w:val="1"/>
      <w:numFmt w:val="lowerRoman"/>
      <w:lvlText w:val="%3."/>
      <w:lvlJc w:val="right"/>
      <w:pPr>
        <w:ind w:left="2160" w:hanging="180"/>
      </w:pPr>
    </w:lvl>
    <w:lvl w:ilvl="3" w:tplc="34427454" w:tentative="1">
      <w:start w:val="1"/>
      <w:numFmt w:val="decimal"/>
      <w:lvlText w:val="%4."/>
      <w:lvlJc w:val="left"/>
      <w:pPr>
        <w:ind w:left="2880" w:hanging="360"/>
      </w:pPr>
    </w:lvl>
    <w:lvl w:ilvl="4" w:tplc="34427454" w:tentative="1">
      <w:start w:val="1"/>
      <w:numFmt w:val="lowerLetter"/>
      <w:lvlText w:val="%5."/>
      <w:lvlJc w:val="left"/>
      <w:pPr>
        <w:ind w:left="3600" w:hanging="360"/>
      </w:pPr>
    </w:lvl>
    <w:lvl w:ilvl="5" w:tplc="34427454" w:tentative="1">
      <w:start w:val="1"/>
      <w:numFmt w:val="lowerRoman"/>
      <w:lvlText w:val="%6."/>
      <w:lvlJc w:val="right"/>
      <w:pPr>
        <w:ind w:left="4320" w:hanging="180"/>
      </w:pPr>
    </w:lvl>
    <w:lvl w:ilvl="6" w:tplc="34427454" w:tentative="1">
      <w:start w:val="1"/>
      <w:numFmt w:val="decimal"/>
      <w:lvlText w:val="%7."/>
      <w:lvlJc w:val="left"/>
      <w:pPr>
        <w:ind w:left="5040" w:hanging="360"/>
      </w:pPr>
    </w:lvl>
    <w:lvl w:ilvl="7" w:tplc="34427454" w:tentative="1">
      <w:start w:val="1"/>
      <w:numFmt w:val="lowerLetter"/>
      <w:lvlText w:val="%8."/>
      <w:lvlJc w:val="left"/>
      <w:pPr>
        <w:ind w:left="5760" w:hanging="360"/>
      </w:pPr>
    </w:lvl>
    <w:lvl w:ilvl="8" w:tplc="34427454" w:tentative="1">
      <w:start w:val="1"/>
      <w:numFmt w:val="lowerRoman"/>
      <w:lvlText w:val="%9."/>
      <w:lvlJc w:val="right"/>
      <w:pPr>
        <w:ind w:left="6480" w:hanging="180"/>
      </w:pPr>
    </w:lvl>
  </w:abstractNum>
  <w:abstractNum w:abstractNumId="10766">
    <w:multiLevelType w:val="hybridMultilevel"/>
    <w:lvl w:ilvl="0" w:tplc="899342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0766">
    <w:abstractNumId w:val="10766"/>
  </w:num>
  <w:num w:numId="10767">
    <w:abstractNumId w:val="1076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277106176" Type="http://schemas.openxmlformats.org/officeDocument/2006/relationships/comments" Target="comments.xml"/><Relationship Id="rId70049037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