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2B1C80" w:rsidRDefault="002B1C80" w:rsidP="002B1C80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2B1C80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798C4FAF" w14:textId="77777777" w:rsidR="002B1C80" w:rsidRPr="002B1C80" w:rsidRDefault="002B1C80" w:rsidP="002B1C80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r w:rsidRPr="002B1C80">
        <w:rPr>
          <w:rFonts w:eastAsia="Times New Roman" w:cs="Times New Roman"/>
          <w:b/>
          <w:sz w:val="22"/>
          <w:lang w:eastAsia="ru-RU"/>
        </w:rPr>
        <w:t>МИНИСТЕРСТВО ТРАНСПОРТА РОССИЙСКОЙ ФЕДЕРАЦИИ</w:t>
      </w:r>
    </w:p>
    <w:p w14:paraId="16D9E669" w14:textId="77777777" w:rsidR="002B1C80" w:rsidRPr="002B1C80" w:rsidRDefault="002B1C80" w:rsidP="002B1C80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2B1C80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2B1C80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40690B1C" w14:textId="77777777" w:rsidR="002B1C80" w:rsidRPr="002B1C80" w:rsidRDefault="002B1C80" w:rsidP="002B1C80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B1C80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18DBF728" w14:textId="77777777" w:rsidR="002B1C80" w:rsidRPr="002B1C80" w:rsidRDefault="002B1C80" w:rsidP="002B1C80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B1C80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30D4599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2B1C80">
        <w:rPr>
          <w:rFonts w:eastAsia="Times New Roman" w:cs="Times New Roman"/>
          <w:szCs w:val="28"/>
          <w:lang w:eastAsia="ru-RU"/>
        </w:rPr>
        <w:t>ОЦЕНОЧНЫЕ МАТЕРИАЛЫ</w:t>
      </w:r>
    </w:p>
    <w:p w14:paraId="2F33B3A2" w14:textId="77777777" w:rsidR="002B1C80" w:rsidRPr="002B1C80" w:rsidRDefault="002B1C80" w:rsidP="002B1C80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B1C80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2B1C80">
        <w:rPr>
          <w:rFonts w:eastAsia="Times New Roman" w:cs="Times New Roman"/>
          <w:szCs w:val="28"/>
          <w:lang w:eastAsia="ru-RU"/>
        </w:rPr>
        <w:br/>
        <w:t>ПРОГРАММЫ</w:t>
      </w:r>
      <w:r w:rsidRPr="002B1C80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2B1C80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2B1C80" w:rsidRDefault="002B1C80" w:rsidP="002B1C80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34FE06D6" w:rsidR="002B1C80" w:rsidRPr="002B1C80" w:rsidRDefault="002B1C80" w:rsidP="002B1C80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2B1C80">
        <w:rPr>
          <w:rFonts w:eastAsia="Times New Roman" w:cs="Times New Roman"/>
          <w:bCs/>
          <w:szCs w:val="28"/>
          <w:lang w:eastAsia="ru-RU"/>
        </w:rPr>
        <w:t>«</w:t>
      </w:r>
      <w:r w:rsidRPr="002F43F3">
        <w:rPr>
          <w:rFonts w:eastAsia="Times New Roman" w:cs="Times New Roman"/>
          <w:bCs/>
          <w:szCs w:val="28"/>
          <w:lang w:eastAsia="ru-RU"/>
        </w:rPr>
        <w:t>Разработка проектов интеллектуальных транспортных систем: технико-экономическое обоснование и информационное сопровождение на этапе внедрения</w:t>
      </w:r>
      <w:r w:rsidRPr="002B1C80">
        <w:rPr>
          <w:rFonts w:eastAsia="Times New Roman" w:cs="Times New Roman"/>
          <w:bCs/>
          <w:szCs w:val="28"/>
          <w:lang w:eastAsia="ru-RU"/>
        </w:rPr>
        <w:t>»,</w:t>
      </w:r>
    </w:p>
    <w:p w14:paraId="645D7A85" w14:textId="77777777" w:rsidR="002B1C80" w:rsidRPr="002B1C80" w:rsidRDefault="002B1C80" w:rsidP="002B1C80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B1C80">
        <w:rPr>
          <w:rFonts w:eastAsia="Times New Roman" w:cs="Times New Roman"/>
          <w:bCs/>
          <w:szCs w:val="28"/>
          <w:lang w:eastAsia="ru-RU"/>
        </w:rPr>
        <w:t>разработанной в рамках __________ проекта № __</w:t>
      </w:r>
      <w:r w:rsidRPr="002B1C80">
        <w:rPr>
          <w:rFonts w:eastAsia="Times New Roman" w:cs="Times New Roman"/>
          <w:bCs/>
          <w:szCs w:val="28"/>
          <w:lang w:eastAsia="ru-RU"/>
        </w:rPr>
        <w:br/>
        <w:t xml:space="preserve"> «</w:t>
      </w:r>
      <w:r w:rsidRPr="002B1C80">
        <w:rPr>
          <w:rFonts w:eastAsia="Times New Roman" w:cs="Times New Roman"/>
          <w:bCs/>
          <w:iCs/>
          <w:szCs w:val="28"/>
          <w:lang w:eastAsia="ru-RU"/>
        </w:rPr>
        <w:t>______________________________</w:t>
      </w:r>
      <w:r w:rsidRPr="002B1C80">
        <w:rPr>
          <w:rFonts w:eastAsia="Times New Roman" w:cs="Times New Roman"/>
          <w:bCs/>
          <w:szCs w:val="28"/>
          <w:lang w:eastAsia="ru-RU"/>
        </w:rPr>
        <w:t>»</w:t>
      </w:r>
      <w:r w:rsidRPr="002B1C80">
        <w:rPr>
          <w:rFonts w:eastAsia="Times New Roman" w:cs="Times New Roman"/>
          <w:bCs/>
          <w:szCs w:val="28"/>
          <w:lang w:eastAsia="ru-RU"/>
        </w:rPr>
        <w:br/>
      </w:r>
    </w:p>
    <w:p w14:paraId="71323CFF" w14:textId="77777777" w:rsidR="002B1C80" w:rsidRPr="002B1C80" w:rsidRDefault="002B1C80" w:rsidP="002B1C80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F5AE611" w14:textId="77777777" w:rsidR="002B1C80" w:rsidRPr="002B1C80" w:rsidRDefault="002B1C80" w:rsidP="002B1C80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B1C80">
        <w:rPr>
          <w:rFonts w:eastAsia="Times New Roman" w:cs="Times New Roman"/>
          <w:szCs w:val="28"/>
          <w:lang w:eastAsia="ru-RU"/>
        </w:rPr>
        <w:t xml:space="preserve">Программа стратегического академического лидерства «Приоритет – 2030» </w:t>
      </w:r>
    </w:p>
    <w:p w14:paraId="4D38F583" w14:textId="77777777" w:rsidR="002B1C80" w:rsidRPr="002B1C80" w:rsidRDefault="002B1C80" w:rsidP="002B1C80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2F8C8A" w14:textId="77777777" w:rsidR="002B1C80" w:rsidRPr="002B1C80" w:rsidRDefault="002B1C80" w:rsidP="002B1C80">
      <w:pPr>
        <w:shd w:val="clear" w:color="auto" w:fill="FFFFFF"/>
        <w:spacing w:line="276" w:lineRule="auto"/>
        <w:ind w:firstLine="3544"/>
        <w:jc w:val="center"/>
        <w:rPr>
          <w:rFonts w:eastAsia="Times New Roman" w:cs="Times New Roman"/>
          <w:szCs w:val="28"/>
          <w:lang w:eastAsia="ru-RU"/>
        </w:rPr>
      </w:pPr>
      <w:r w:rsidRPr="002B1C80">
        <w:rPr>
          <w:rFonts w:eastAsia="Times New Roman" w:cs="Times New Roman"/>
          <w:szCs w:val="28"/>
          <w:lang w:eastAsia="ru-RU"/>
        </w:rPr>
        <w:t>Шифр: _________</w:t>
      </w:r>
    </w:p>
    <w:p w14:paraId="3802FBA9" w14:textId="6DCB82A4" w:rsidR="0043485A" w:rsidRPr="00226067" w:rsidRDefault="0043485A" w:rsidP="001360C0">
      <w:pPr>
        <w:widowControl w:val="0"/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0AE41F7" w14:textId="4FFEE87C" w:rsidR="00963760" w:rsidRPr="00EE17B9" w:rsidRDefault="00963760" w:rsidP="00EE17B9">
      <w:pPr>
        <w:jc w:val="center"/>
        <w:rPr>
          <w:b/>
        </w:rPr>
      </w:pPr>
      <w:bookmarkStart w:id="1" w:name="_Toc33036835"/>
      <w:bookmarkStart w:id="2" w:name="_Toc317462899"/>
      <w:bookmarkStart w:id="3" w:name="_Toc332622678"/>
      <w:bookmarkStart w:id="4" w:name="_Toc332623356"/>
      <w:bookmarkStart w:id="5" w:name="_Toc332624032"/>
      <w:bookmarkStart w:id="6" w:name="_Toc332624370"/>
      <w:bookmarkStart w:id="7" w:name="_Toc360378406"/>
      <w:bookmarkStart w:id="8" w:name="_Toc360378640"/>
      <w:bookmarkStart w:id="9" w:name="_Toc360434214"/>
      <w:r w:rsidRPr="00EE17B9">
        <w:rPr>
          <w:b/>
        </w:rPr>
        <w:lastRenderedPageBreak/>
        <w:t>Содержание</w:t>
      </w:r>
    </w:p>
    <w:p w14:paraId="182B1A62" w14:textId="77777777" w:rsidR="00432BED" w:rsidRDefault="001537BD" w:rsidP="00A4502E">
      <w:pPr>
        <w:rPr>
          <w:webHidden/>
        </w:rPr>
        <w:sectPr w:rsidR="00432BED" w:rsidSect="001360C0">
          <w:footerReference w:type="first" r:id="rId12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  <w:r>
        <w:rPr>
          <w:webHidden/>
        </w:rPr>
        <w:fldChar w:fldCharType="begin"/>
      </w:r>
      <w:r>
        <w:rPr>
          <w:webHidden/>
        </w:rPr>
        <w:instrText xml:space="preserve"> TOC \o "1-3" \h \z \u </w:instrText>
      </w:r>
      <w:r>
        <w:rPr>
          <w:webHidden/>
        </w:rPr>
        <w:fldChar w:fldCharType="end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0" w:name="_Toc78533451"/>
      <w:bookmarkStart w:id="11" w:name="_Toc94019586"/>
      <w:r w:rsidRPr="00E431F9">
        <w:rPr>
          <w:b/>
        </w:rPr>
        <w:lastRenderedPageBreak/>
        <w:t>1 Исходные данные</w:t>
      </w:r>
      <w:bookmarkEnd w:id="1"/>
      <w:bookmarkEnd w:id="10"/>
      <w:bookmarkEnd w:id="11"/>
    </w:p>
    <w:p w14:paraId="37CC92C3" w14:textId="69700D90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="003B3DB6" w:rsidRPr="003B3DB6">
        <w:rPr>
          <w:szCs w:val="24"/>
          <w:lang w:eastAsia="ru-RU"/>
        </w:rPr>
        <w:tab/>
        <w:t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подготовке оценочных материалов.</w:t>
      </w:r>
    </w:p>
    <w:p w14:paraId="3E2703E1" w14:textId="46C0BB66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3B3DB6" w:rsidRPr="003B3DB6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Закон Российской Федерации от 27 декабря 1991 г. №№ 2124-0001 (ред. от 1 июля 2021) «О средствах массовой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 Российской Федерации от 27 декабря 2002 г. №184-ФЗ  «О техническом регулировании»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Закон Российской Федерации от 27 июля 2006 г. №149-ФЗ (ред. от 2 июля 2021) «Об информации, информационных технологиях и о защите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Закон Российской Федерации от 8 ноября 2007 г. №257-ФЗ 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Паспорт национального проекта «Безопасные качественные дороги» (утв. протоколом президиума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Методические рекомендации по Национальный проект "Безопасные качественные дороги". Информационное сопровождение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Р 56829-2015. «Интеллектуальные транспортные системы.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Р 56294-2014. «Интеллектуальные транспортные системы. Требования к функциональной и физической архитектурам интеллектуальных транспортных систем»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Р ИСО 14031-2016. «Оценка экологической эффективности»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24.501-82. «Автоматизированные системы управления дорожным движением.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24.202-80. «Требования к содержанию документа «Технико-экономическое обоснование»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ОДМ 218.9.011–2016. Отраслевой дорожный методический документ. «Рекомендации по выполнению обоснования интеллектуальных транспортных систем».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Указания о порядке разработки и утверждения технико-экономических обоснований строительства по крупным и сложным предприятиям и сооружениям (а при необходимости и по другим объектам) ГОСПЛАН СССР/ГОССТРОЙ СССР от 24 апреля 1985 г. №95/60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Власов В.М., Ефименко Д.Б., Богумил В.Н. Транспортная телематика в дорожной отрасли: учеб. пособие. — Мосвка : МАДИ, 2013. — 80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Жанказиев С.В. Интеллектуальные транспортные системы: учебн. пособие. — Москва : МАДИ, 2016. — 120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Жанказиев С.В. Разработка проектов интеллектуальных транспортных систем: учебн. пособие. — Москва : МАДИ, 2016. — 104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Жанказиев С.В. , Воробьев А.И., Шадрин А.В., Гаврилюк М.В. Имитационное моделирование в проектах ИТС: учебное пособие; под ред. д-ра техн. наук, проф. С.В. Жанказиева. — Мосвка : МАДИ, 2016. — 92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2.2.5 Лимитовский М.А., Лимитовская Е.В. Инвестиционные проекты и реальные опционы на развивающихся рынках: учебно-практическое пособие. - 5-е изд.. — Москва : Издательство Юрайт, 2014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2.2.6 Малькевич А. А.  Организация и проведение кампаний в сфере связей с общественностью: учебное пособие для вузов — 2-е изд., испр. и доп.. — Москва : Издательство Юрайт, 2021. — 109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2.2.7 Музыкант В.Л., Скнарев Д.С. Эффективный копирайтинг в системе бренд-коммуникаций (онлайн- и офлайн-среда) : монография. — Москва : ДиректМедиа, 2019. — 274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2.2.8 Буйленко В.Я., Жанказиев С.В., Дементиенко В.В., Короткова Ю.А., Гаврилюк М.В. Психологические особенности человека при управлении автомобильным транспортом: учебное пособие. — Москва : МАДИ, 2017. — 172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2.2.9 Сарычева Л., Ильяхов М. Пиши, сокращай: Как создавать сильные тексты, 3-е издание. — Москва : Альпина Паблишер, 2021. — 440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2.2.10 Музыкант В. Л.  Основы интегрированных коммуникаций: теория и современные практики в 2 ч. Часть 2. SMM, рынок M&amp;A : учебник и практикум для вузов — 2-е изд., испр. и доп.. — Москва : Издательство Юрайт, 2022. — 507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«Фабрика Информационных Технологий». Российская IT-компания-разработчик технологий, продуктов и решений для умных городов : https://fabit.ru/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Оценка эффективности инвестиционного проекта: методы и рекомендации : https://www.business.ru/article/1829-otsenka-effektivnosti-investitsionnogo-proekta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Официальный сайт Методы оценки инвестиционных проектов : https://www.openbusiness.ru/biz/business/metody-otsenki-investitsionnykh-proektov/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Официальный сайт Оценка эффективности инвестиционных проектов, имеющих социальную направленность : https://scienceforum.ru/2012/article/2012002460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Официальный сайт Эко-эффективность: критерии и методы оценки : https://ecodelo.org/5036-ekoeffektivnost_kriterii_i_metody_otsenki-strategii_razvitiya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Официальный сайт Программа имитационного моделирования AIMSUN NEXT : https://www.aimsun.com/aimsun-next/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3.7 Официальный сайт Программа имитационного моделирования PTV VISUM : https://ptv-vision.ru/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3.8 Официальный сайт Программа имитационного моделирования TRANSYT-7F : https://mctrans.ce.ufl.edu/hcs/t7f/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4D942B4B" w14:textId="5F136D49" w:rsidR="00C26211" w:rsidRDefault="00C26211" w:rsidP="00D204AC">
      <w:pPr>
        <w:ind w:firstLine="0"/>
        <w:rPr>
          <w:lang w:eastAsia="ru-RU"/>
        </w:rPr>
      </w:pPr>
    </w:p>
    <w:p w14:paraId="51103862" w14:textId="74DA3AD9" w:rsidR="0043485A" w:rsidRPr="003B3DB6" w:rsidRDefault="0043485A" w:rsidP="00C26211">
      <w:pPr>
        <w:rPr>
          <w:lang w:eastAsia="ru-RU"/>
        </w:rPr>
      </w:pPr>
      <w:r w:rsidRPr="00CD63F8">
        <w:rPr>
          <w:lang w:eastAsia="ru-RU"/>
        </w:rPr>
        <w:t xml:space="preserve">1.2 </w:t>
      </w:r>
      <w:r w:rsidR="003B3DB6" w:rsidRPr="003B3DB6">
        <w:rPr>
          <w:lang w:eastAsia="ru-RU"/>
        </w:rPr>
        <w:t>1.2</w:t>
      </w:r>
      <w:r w:rsidR="003B3DB6" w:rsidRPr="003B3DB6">
        <w:rPr>
          <w:lang w:eastAsia="ru-RU"/>
        </w:rPr>
        <w:tab/>
        <w:t>Планируемые результаты освоения, соотнесенные с результатами обучения по дополнительной профессиональной программе – программе повышения квалификации (далее – программа).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2F43F3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Способен осуществлять разработку технико-экономического обоснования проектов ИТС  при помощи стандартного офисного программного обеспечения в соответствии с парадигмой устойчивого развития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Знать определение понятия «Интеллектуальные транспортные системы»; Знать элементы ИТС; Знать мировой опыт внедрения АСУД и ИТС; Знать современные тенденции развития ИТС в России и мире; Знать цели и задачи реализации проектов ИТС; Знать приоритетные подсистемы ИТС; Знать базовые критерии оценки эффективности реализации функций ИТС; Знать план разработки и внедрения ИТС; Знать этапы системного проектирования ИТС; Знать последовательность этапов жизненного цикла ИТС; Знать поэтапный план разработки и внедрения локальных проектов ИТС; Знать принципы внедрения проектов ИТС с учетом специфики РФ; Знать примерную структуру технико-экономического обоснования (ТЭО); Знать примерное содержание разделов ТЭО; Знать особенности разработки ТЭО проектов ИТС; Знать инструментальную базу оценки эффективности проектов ИТС; Знать программу имитационного моделирования AIMSUN NEXT; Знать программу имитационного моделирования PTV VISUM; Знать программу имитационного моделирования TRANSYT-7F; Знать критерии экономической оценки инвестиционных проектов; Знать влияние условий осуществления проекта на его эффективность; Знать понятие экологической эффективност; Знать критерии экологической эффективности проектов ИТС; Знать понятие социальной эффективности; Знать критерии социальной эффективности проектов ИТС; Знать определение интегрального показателя эффективности проектов ИТС; Знать архитектуру индикаторов эффективности проектов ИТС; Знать определение интегрального показателя эффективности в зависимости от потребностей различных групп пользователей; Знать понятие поведенческого моделирования; Знать цели и задачи информационного сопровождения внедрения проектов интеллектуальных транспортных систем; Знать примеры информационных сообщений о ходе реализации проектов интеллектуальных транспортных систем; Знать типичные медиаошибки; Знать базовые принципы медиапланирования; Знать требования к оформлению информационных сообщений; Знать структуру пресс-релиза; Знать специфику планирования мероприятий для СМИ; Знать требования к осуществлению информационного сопровождения в социальных сетях; Знать общие требования к фото- и видеоматериалам, иллюстрирующим ход реализации проектов интеллектуальных транспортных систем; Знать этапы мониторинга СМИ и социальных медиа; Знать признаки негативной публикации; Знать параметры оценки управляемости информационным полем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</w:t>
            </w:r>
            <w:r w:rsidR="00B82019">
              <w:rPr>
                <w:lang w:val="en-US"/>
              </w:rPr>
              <w:t>.</w:t>
            </w:r>
          </w:p>
        </w:tc>
      </w:tr>
      <w:tr w:rsidR="00295661" w:rsidRPr="002F43F3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Способен осуществлять планирование информационного сопровождения внедрения проектов ИТС при технической поддержке сторонних специалистов в соответствии с требованиями действующих нормативно-правовых актов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Знать определение понятия «Интеллектуальные транспортные системы»; Знать элементы ИТС; Знать мировой опыт внедрения АСУД и ИТС; Знать современные тенденции развития ИТС в России и мире; Знать цели и задачи реализации проектов ИТС; Знать приоритетные подсистемы ИТС; Знать базовые критерии оценки эффективности реализации функций ИТС; Знать план разработки и внедрения ИТС; Знать этапы системного проектирования ИТС; Знать последовательность этапов жизненного цикла ИТС; Знать поэтапный план разработки и внедрения локальных проектов ИТС; Знать принципы внедрения проектов ИТС с учетом специфики РФ; Знать примерную структуру технико-экономического обоснования (ТЭО); Знать примерное содержание разделов ТЭО; Знать особенности разработки ТЭО проектов ИТС; Знать инструментальную базу оценки эффективности проектов ИТС; Знать программу имитационного моделирования AIMSUN NEXT; Знать программу имитационного моделирования PTV VISUM; Знать программу имитационного моделирования TRANSYT-7F; Знать критерии экономической оценки инвестиционных проектов; Знать влияние условий осуществления проекта на его эффективность; Знать понятие экологической эффективност; Знать критерии экологической эффективности проектов ИТС; Знать понятие социальной эффективности; Знать критерии социальной эффективности проектов ИТС; Знать определение интегрального показателя эффективности проектов ИТС; Знать архитектуру индикаторов эффективности проектов ИТС; Знать определение интегрального показателя эффективности в зависимости от потребностей различных групп пользователей; Знать понятие поведенческого моделирования; Знать цели и задачи информационного сопровождения внедрения проектов интеллектуальных транспортных систем; Знать примеры информационных сообщений о ходе реализации проектов интеллектуальных транспортных систем; Знать типичные медиаошибки; Знать базовые принципы медиапланирования; Знать требования к оформлению информационных сообщений; Знать структуру пресс-релиза; Знать специфику планирования мероприятий для СМИ; Знать требования к осуществлению информационного сопровождения в социальных сетях; Знать общие требования к фото- и видеоматериалам, иллюстрирующим ход реализации проектов интеллектуальных транспортных систем; Знать этапы мониторинга СМИ и социальных медиа; Знать признаки негативной публикации; Знать параметры оценки управляемости информационным полем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2" w:name="_Toc33036836"/>
      <w:bookmarkStart w:id="13" w:name="_Toc78533452"/>
    </w:p>
    <w:p w14:paraId="57A30365" w14:textId="7884B3D0" w:rsidR="0043485A" w:rsidRPr="00E431F9" w:rsidRDefault="0043485A" w:rsidP="00976B06">
      <w:pPr>
        <w:outlineLvl w:val="0"/>
        <w:rPr>
          <w:b/>
        </w:rPr>
      </w:pPr>
      <w:bookmarkStart w:id="14" w:name="_Toc94019587"/>
      <w:r w:rsidRPr="00E431F9">
        <w:rPr>
          <w:b/>
        </w:rPr>
        <w:t>2 Спецификация заданий для п</w:t>
      </w:r>
      <w:r w:rsidR="00DF7528">
        <w:rPr>
          <w:b/>
        </w:rPr>
        <w:t>р</w:t>
      </w:r>
      <w:r w:rsidRPr="00E431F9">
        <w:rPr>
          <w:b/>
        </w:rPr>
        <w:t>оверки знаний</w:t>
      </w:r>
      <w:bookmarkEnd w:id="12"/>
      <w:bookmarkEnd w:id="13"/>
      <w:bookmarkEnd w:id="14"/>
    </w:p>
    <w:p w14:paraId="43F5EC0D" w14:textId="15F32AFA" w:rsidR="0005112F" w:rsidRPr="004062C4" w:rsidRDefault="00551977" w:rsidP="00AA1AC3">
      <w:pPr>
        <w:pStyle w:val="13"/>
        <w:keepNext w:val="0"/>
      </w:pPr>
      <w:bookmarkStart w:id="15" w:name="ПрВт3"/>
      <w:r w:rsidRPr="00472B9F">
        <w:t>Таблица</w:t>
      </w:r>
      <w:r>
        <w:t xml:space="preserve"> </w:t>
      </w:r>
      <w:r w:rsidR="00981A88">
        <w:t>3</w:t>
      </w:r>
      <w:bookmarkEnd w:id="15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</w:t>
      </w:r>
      <w:r w:rsidR="00DF7528">
        <w:t>р</w:t>
      </w:r>
      <w:r w:rsidR="0043485A" w:rsidRPr="006612E1">
        <w:t>оверки</w:t>
      </w:r>
      <w:r w:rsidR="0043485A">
        <w:t xml:space="preserve"> </w:t>
      </w:r>
      <w:r w:rsidR="0043485A" w:rsidRPr="006612E1">
        <w:t>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определение понятия «Интеллектуальные транспортные системы»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1, 2, 3, 4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элементы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5, 6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7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мировой опыт внедрения АСУД и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9, 10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современные тенденции развития ИТС в России и мире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12, 13, 14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цели и задачи реализации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15, 16, 17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приоритетные подсистемы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18, 19, 20, 21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базовые критерии оценки эффективности реализации функций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22, 23, 24, 25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план разработки и внедрения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26, 27, 28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29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этапы системного проектирования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30, 31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32, 33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последовательность этапов жизненного цикла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34, 35, 36, 37, 38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39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40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поэтапный план разработки и внедрения локальных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41, 42, 43, 44, 45, 46, 47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48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принципы внедрения проектов ИТС с учетом специфики РФ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49, 50, 51, 52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примерную структуру технико-экономического обоснования (ТЭО)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53, 54, 55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примерное содержание разделов ТЭО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56, 57, 58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особенности разработки ТЭО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59, 60, 61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инструментальную базу оценки эффективности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62, 63, 64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программу имитационного моделирования AIMSUN NEXT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65, 66, 67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программу имитационного моделирования PTV VISUM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68, 69, 70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программу имитационного моделирования TRANSYT-7F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71, 72, 73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критерии экономической оценки инвестиционных проектов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74, 75, 76, 77, 78, 79, 80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влияние условий осуществления проекта на его эффективность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81, 82, 83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понятие экологической эффективност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84, 85, 86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критерии экологической эффективности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87, 88, 89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понятие социальной эффективности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90, 91, 92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критерии социальной эффективности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93, 94, 95, 96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определение интегрального показателя эффективности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97, 98, 99, 100, 101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архитектуру индикаторов эффективности проектов ИТС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102, 103, 104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определение интегрального показателя эффективности в зависимости от потребностей различных групп пользователей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105, 106, 107, 108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понятие поведенческого моделирования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109, 110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111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цели и задачи информационного сопровождения внедрения проектов интеллектуальных транспортных систем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112, 113, 114, 115, 116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примеры информационных сообщений о ходе реализации проектов интеллектуальных транспортных систем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br/>
            <w:r>
              <w:rPr/>
              <w:t xml:space="preserve">Задания с открытым ответом: </w:t>
            </w:r>
            <w:r>
              <w:rPr/>
              <w:t xml:space="preserve">117, 118, 119, 120, 121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типичные медиаошибки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122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123, 124, 125, 126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базовые принципы медиапланирования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127, 128, 129, 130, 131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оформлению информационных сообщений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132, 133, 134, 135, 136, 137, 138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139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структуру пресс-релиза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140, 141, 142, 143, 144, 145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специфику планирования мероприятий для СМИ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146, 147, 148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149, 150, 151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осуществлению информационного сопровождения в социальных сетях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152, 153, 154, 155, 156, 157, 158, 159, 160, 161, 162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общие требования к фото- и видеоматериалам, иллюстрирующим ход реализации проектов интеллектуальных транспортных систем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163, 164, 165, 166, 167, 168, 169, 170, 171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172, 173, 174, 175, 176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этапы мониторинга СМИ и социальных медиа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177, 178, 179, 180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181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признаки негативной публикации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182, 183, 184, 185, 186, 187, 188, 189, 190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191, 192, 193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194, 195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параметры оценки управляемости информационным полем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196, 197, 198, 199, 200, 201, 202, 203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486C15EB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D963D7" w:rsidRPr="00D963D7">
        <w:rPr>
          <w:lang w:eastAsia="ru-RU"/>
        </w:rPr>
        <w:t>169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6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11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2C2BDD7D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D963D7" w:rsidRPr="00BF0FC6">
        <w:rPr>
          <w:lang w:eastAsia="ru-RU"/>
        </w:rPr>
        <w:t>17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lastRenderedPageBreak/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16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17" w:name="_Toc78533453"/>
      <w:bookmarkStart w:id="18" w:name="_Toc94019588"/>
      <w:r w:rsidRPr="001733C1">
        <w:rPr>
          <w:b/>
        </w:rPr>
        <w:t>3 Спецификация заданий для проверки умений и навыков</w:t>
      </w:r>
      <w:bookmarkEnd w:id="16"/>
      <w:bookmarkEnd w:id="17"/>
      <w:bookmarkEnd w:id="18"/>
    </w:p>
    <w:p w14:paraId="3784EDF0" w14:textId="2FC86F39" w:rsidR="0043485A" w:rsidRPr="006612E1" w:rsidRDefault="00551977" w:rsidP="0043485A">
      <w:pPr>
        <w:pStyle w:val="13"/>
      </w:pPr>
      <w:bookmarkStart w:id="19" w:name="ПрВт4"/>
      <w:r w:rsidRPr="00472B9F">
        <w:t>Таблица</w:t>
      </w:r>
      <w:r>
        <w:t xml:space="preserve"> </w:t>
      </w:r>
      <w:r w:rsidR="00981A88">
        <w:t>4</w:t>
      </w:r>
      <w:bookmarkEnd w:id="19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</w:t>
      </w:r>
      <w:r w:rsidR="006B7A6B">
        <w:t>р</w:t>
      </w:r>
      <w:r w:rsidR="0043485A" w:rsidRPr="006612E1">
        <w:t>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6612E1" w14:paraId="0CB37207" w14:textId="77777777" w:rsidTr="00B03FC9">
        <w:trPr>
          <w:tblHeader/>
        </w:trPr>
        <w:tc>
          <w:tcPr>
            <w:tcW w:w="2484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2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160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33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B03FC9" w:rsidRPr="006612E1" w14:paraId="5F580EB4" w14:textId="77777777" w:rsidTr="00B03FC9">
        <w:tc>
          <w:tcPr>
            <w:tcW w:w="2484" w:type="dxa"/>
          </w:tcPr>
          <w:p w14:paraId="5B2A2778" w14:textId="7098830C" w:rsidR="0043485A" w:rsidRPr="006612E1" w:rsidRDefault="0078169D" w:rsidP="00B03FC9">
            <w:pPr>
              <w:pStyle w:val="afe"/>
            </w:pPr>
            <w:r>
              <w:rPr>
                <w:lang w:val="en-US"/>
              </w:rPr>
              <w:t>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</w:t>
            </w:r>
          </w:p>
        </w:tc>
        <w:tc>
          <w:tcPr>
            <w:tcW w:w="22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160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33" w:type="dxa"/>
          </w:tcPr>
          <w:p w14:paraId="5E6EE51A" w14:textId="338DDD9E" w:rsidR="0043485A" w:rsidRPr="0078169D" w:rsidRDefault="0078169D" w:rsidP="00B03FC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задание на применение умений и навыков в модельных условиях</w:t>
            </w:r>
            <w:r w:rsidRPr="0078169D">
              <w:t xml:space="preserve"> № </w:t>
            </w:r>
            <w:r>
              <w:rPr>
                <w:lang w:val="en-US"/>
              </w:rPr>
              <w:t>1</w:t>
            </w:r>
          </w:p>
        </w:tc>
      </w:tr>
      <w:tr w:rsidR="00B03FC9" w:rsidRPr="006612E1" w14:paraId="5F580EB4" w14:textId="77777777" w:rsidTr="00B03FC9">
        <w:tc>
          <w:tcPr>
            <w:tcW w:w="2484" w:type="dxa"/>
          </w:tcPr>
          <w:p w14:paraId="5B2A2778" w14:textId="7098830C" w:rsidR="0043485A" w:rsidRPr="006612E1" w:rsidRDefault="0078169D" w:rsidP="00B03FC9">
            <w:pPr>
              <w:pStyle w:val="afe"/>
            </w:pPr>
            <w:r>
              <w:rPr>
                <w:lang w:val="en-US"/>
              </w:rPr>
              <w:t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22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160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33" w:type="dxa"/>
          </w:tcPr>
          <w:p w14:paraId="5E6EE51A" w14:textId="338DDD9E" w:rsidR="0043485A" w:rsidRPr="0078169D" w:rsidRDefault="0078169D" w:rsidP="00B03FC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задание на применение умений и навыков в модельных условиях</w:t>
            </w:r>
            <w:r w:rsidRPr="0078169D">
              <w:t xml:space="preserve"> № </w:t>
            </w:r>
            <w:r>
              <w:rPr>
                <w:lang w:val="en-US"/>
              </w:rPr>
              <w:t>2, 3</w:t>
            </w:r>
          </w:p>
        </w:tc>
      </w:tr>
      <w:tr w:rsidR="00B03FC9" w:rsidRPr="006612E1" w14:paraId="5F580EB4" w14:textId="77777777" w:rsidTr="00B03FC9">
        <w:tc>
          <w:tcPr>
            <w:tcW w:w="2484" w:type="dxa"/>
          </w:tcPr>
          <w:p w14:paraId="5B2A2778" w14:textId="7098830C" w:rsidR="0043485A" w:rsidRPr="006612E1" w:rsidRDefault="0078169D" w:rsidP="00B03FC9">
            <w:pPr>
              <w:pStyle w:val="afe"/>
            </w:pPr>
            <w:r>
              <w:rPr>
                <w:lang w:val="en-US"/>
              </w:rPr>
              <w:t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22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160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33" w:type="dxa"/>
          </w:tcPr>
          <w:p w14:paraId="5E6EE51A" w14:textId="338DDD9E" w:rsidR="0043485A" w:rsidRPr="0078169D" w:rsidRDefault="0078169D" w:rsidP="00B03FC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задание на применение умений и навыков в модельных условиях</w:t>
            </w:r>
            <w:r w:rsidRPr="0078169D">
              <w:t xml:space="preserve"> № </w:t>
            </w:r>
            <w:r>
              <w:rPr>
                <w:lang w:val="en-US"/>
              </w:rPr>
              <w:t>2, 3</w:t>
            </w:r>
          </w:p>
        </w:tc>
      </w:tr>
    </w:tbl>
    <w:p w14:paraId="2F0C73AC" w14:textId="77777777" w:rsidR="00C26211" w:rsidRDefault="00C26211" w:rsidP="00C26211"/>
    <w:p w14:paraId="29141F07" w14:textId="595B9E99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="00CC020B" w:rsidRPr="00CC020B">
        <w:t>1.33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38D27E39" w:rsidR="0043485A" w:rsidRPr="001733C1" w:rsidRDefault="0043485A" w:rsidP="00D670FC">
      <w:pPr>
        <w:outlineLvl w:val="0"/>
        <w:rPr>
          <w:b/>
        </w:rPr>
      </w:pPr>
      <w:bookmarkStart w:id="20" w:name="_Toc94019589"/>
      <w:bookmarkStart w:id="21" w:name="_Toc33036838"/>
      <w:bookmarkStart w:id="22" w:name="_Toc78533454"/>
      <w:r w:rsidRPr="001733C1">
        <w:rPr>
          <w:b/>
        </w:rPr>
        <w:t>4 Требования безопасности к проведению оценочных мероприятий</w:t>
      </w:r>
      <w:bookmarkEnd w:id="20"/>
      <w:r w:rsidRPr="001733C1">
        <w:rPr>
          <w:b/>
        </w:rPr>
        <w:t xml:space="preserve"> </w:t>
      </w:r>
      <w:bookmarkEnd w:id="21"/>
      <w:bookmarkEnd w:id="22"/>
    </w:p>
    <w:p w14:paraId="3102706F" w14:textId="26EF8D3E" w:rsidR="002221B6" w:rsidRDefault="0078169D" w:rsidP="0078169D">
      <w:r w:rsidRPr="00776650">
        <w:t>Стандартные требования безопасности при проведении работ за компьютером.</w:t>
      </w:r>
    </w:p>
    <w:p w14:paraId="4F0A56B1" w14:textId="77777777" w:rsidR="0078169D" w:rsidRPr="001733C1" w:rsidRDefault="0078169D" w:rsidP="0078169D">
      <w:pPr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3" w:name="_Toc33036839"/>
      <w:bookmarkStart w:id="24" w:name="_Toc78533455"/>
      <w:bookmarkStart w:id="25" w:name="_Toc94019590"/>
      <w:r w:rsidRPr="001733C1">
        <w:rPr>
          <w:b/>
        </w:rPr>
        <w:t>5 Задания для проверки знаний</w:t>
      </w:r>
      <w:bookmarkEnd w:id="23"/>
      <w:bookmarkEnd w:id="24"/>
      <w:bookmarkEnd w:id="25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6" w:name="_Toc78533456"/>
      <w:bookmarkStart w:id="27" w:name="_Toc94019591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26"/>
      <w:bookmarkEnd w:id="27"/>
    </w:p>
    <w:p w14:paraId="0E328377" w14:textId="6C9B3EF3" w:rsidR="0043485A" w:rsidRDefault="00551977" w:rsidP="0043485A">
      <w:pPr>
        <w:pStyle w:val="13"/>
      </w:pPr>
      <w:r w:rsidRPr="00472B9F">
        <w:t>Таблица</w:t>
      </w:r>
      <w:r>
        <w:t xml:space="preserve"> </w:t>
      </w:r>
      <w:bookmarkStart w:id="28" w:name="ПрВт5"/>
      <w:r w:rsidR="00981A88">
        <w:t>5</w:t>
      </w:r>
      <w:bookmarkEnd w:id="28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Default="00BB608D" w:rsidP="00D5722E">
      <w:pPr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29" w:name="_Toc78533457"/>
    </w:p>
    <w:p w14:paraId="369D7A42" w14:textId="11FFB7AF" w:rsidR="0043485A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30" w:name="_Toc94019592"/>
      <w:r w:rsidRPr="001733C1">
        <w:rPr>
          <w:b/>
          <w:szCs w:val="24"/>
          <w:lang w:eastAsia="ru-RU"/>
        </w:rPr>
        <w:t>5.2 Тестовые задания</w:t>
      </w:r>
      <w:bookmarkEnd w:id="29"/>
      <w:bookmarkEnd w:id="30"/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 Укажите, для чего необходимо внедрение интеллектуальных транспортных систем (ИТС)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упрощения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уменьшения дорожно-транспортной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эффективной регуляции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осуществления связи между регионами.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 Укажите, какие технологии, встроенные в транспортное средство или дорожную инфраструктуру, НЕ используются в интеллектуальной транспортной системе (ИТС)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познавательные;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коммуникационные;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информационные;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управленческие.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 Укажите, что является основой интеллектуальных транспортных систем (ИТС)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технологии;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безопасность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информация, которую необходимо собирать, обрабатывать, интегрировать и распространять.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 Укажите, какие виды транспорта включает в себя интеллектуальная транспортная система (ИТС)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водный и наземный;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воздушный и наземный;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наземный;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виды транспорта.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 Укажите, что НЕ входит в комплекс функционального оборудования интеллектуальных транспортных систем (ИТС)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умные светофоры;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устройства нанесения дорожной разметки;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информационные табло;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дорожные видеокамеры.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 Укажите, какие существуют режимы работы умных светофоров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локальный, координированный, адаптивный;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локальный и адаптивный;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координированный и адаптивный;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локальный и координированный.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 Назовите термин, соответствующий определению: «Приемно-передающее устройство, которые позволяет безостановочно двигаться через платные пропускные пункты»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 Установите соответствие между элементом ИТС и его функцией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Паркоматы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 их помощью автомобилист может самостоятельно осуществлять оплату парковки в соответствии с заданными тарифами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Детекторы транспортного потока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фиксируют факт прохождения или присутствия транспортного средства в контролируемой зоне, вырабатывают первичный сигнал, который впоследствии усиливается, обрабатывается и преобразуется в удобный для регистрации вид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Информационные табло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информируют водителей о ситуации на дорогах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 Укажите, сколько основных направлений использования у ИТС в городах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четыре;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одно.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 Укажите в каком году был начат первый проект, который координировал транспорт в центре города с учетом планировки сети автомагистралей в окрестностях города (мюнхенский проект)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1991;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1980;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2000;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2014.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 Установите соответствие между опытом внедрения ИТС и страной, где внедрены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Германия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Стране принадлежит первый проект, который координировал транспорт в центре города с учетом планировки сети автомагистралей в окрестностях города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Япония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Страна, в которой практически вся дорожная сеть, как в городах, так и на трассах, оборудована ИТС различной степени сложности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США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Страна где были четко сформулированы основные этапы по решению проблем развития и внедрения АСУД: математическое моделирование движения автомобилей и транспортных потоков (так называемое микро - и макромоделирование); единая система информации; электронная система выбора и указания маршрута; система оказания помощи водителям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 Укажите, в каком году Комиссия Европейского союза приняла План действий ускоренного развертывания ИТС в Европе и координации ИТС на автомобильном транспорте с другими видами транспорта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2000;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2008;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2020.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 Укажите, в какой стране первоначально были разработаны многие технологии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США;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Япония;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Россия;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Китай.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 Укажите, что является результатом влияния развития дорожной инфраструктуры на экономику России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прирост валового общественного продукта;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повышение уровня безработицы;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уменьшение количества привлеченных частных инвестиций;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уменьшение налоговых поступлений.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 Укажите, что относится к глобальным целям реализации проектов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снижения транспортных затрат;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улучшения экологии и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создание системы мониторинга и управления транспортной системой в режиме реального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вышеперечисленное.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 Укажите, что НЕ относится к задачам реализации проектов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уменьшение массы выбросов вредных веществ;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снижение уровня информированности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обеспечение динамичного развития торгово-транспортных узлов и интермодальных перевозок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обеспечение безопасности объектов транспортной инфраструктуры.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 Укажите, что НЕ относится к задачам реализации проектов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и совершенствование механизмов обратной связи с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уменьшение массы выбросов вредных веществ;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обеспечение динамичного развития торгово-транспортных узлов и интермодальных перевозок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обеспечение безопасности объектов транспортной инфраструктуры.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 Укажите, что из нижеперечисленного НЕ относится к приоритетным подсистемам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контроль за соблюдением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работы дорожной техники;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весогабаритный контроль;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метеомониторинг.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 Укажите, на что направлен мониторинг параметров транспортных потоков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увеличение скоростного режима;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обеспечение отслеживания изменения транспортных потоков и создание постоянно действующей транспортной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создание единой системы метеомониторинга с метеослужбами.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 Укажите, какая из приоритетных подсистем ИТС может быть описана следующим образом: «Покрытие подсистемой развязок, мостовых сооружений, мест концентрации дорожно-транспортных происшествий (ДТП)»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Управление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работы дорожной техники;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Выявление инцидентов;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Мониторинг параметров транспортных потоков.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21 Укажите, какая из приоритетных подсистем ИТС может быть описана следующим образом: «Внедрение ситуационного управления дорожным движением, обеспечение координации между управлением движением на скоростных автомагистралях и управлением уличным движением»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Управление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работы дорожной техники;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Выявление инцидентов;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Мониторинг параметров транспортных потоков.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22 Укажите, что относится к базовым критериям оценки эффективности реализации функций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увеличение себестоимости перевозок;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сокращение времени пребывания пассажиров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экологической нагрузки;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вышеперечисленное.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23 Укажите, кто является пользователями сервисной системы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участники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пассажиры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государство;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участники дорожного движения, пассажиры общественного транспорта, транспортные операторы, службы эксплуатации транспортной инфраструктуры и перевозчики грузов и пассажиров, службы экстренной помощи.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24 Укажите, что относится к базовым критериям оценки эффективности реализации функций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повышение рождаемости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увеличение мобильности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снижение себестоимости перевозок;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вышеперечисленное.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25 Укажите, что относится к базовым критериям оценки эффективности реализации функций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снижение экологической нагрузки;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увеличение экологической нагрузки;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времени пассажира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вышеперечисленное.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26 Укажите, с чего необходимо начинать разработку проекта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определения объемов финансирования;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определения сроков;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обоснования необходимости и рентабельности внедрения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изучения опыта внедрения ИТС в других странах.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27 Продолжите утверждение: "На основе выбора оптимального сценария внедрения подсистем ИТС, формирования облика локальной ИТС и задания требований к сервисам ИТС формируется…"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ТЭО локального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банк сочетаемости и дополняемости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техническое задание на проектирование ЛП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28 Укажите, что является следующим этапом плана разработки и внедрения ИТС после этапа формирования комплекса требований к техническим и программным средствам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моделирование целевых показателей сценариев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выбор оптимального сценария внедрения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включение дополнительных подсистем, формирование сценариев внедрения подсистем.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29 Установите последовательность этапов разработки и внедрения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выбор подсистем ИТС, решающих поставленную задачу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отбор подсистем ИТС, соответствующих текущим условиям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включение дополнительных подсистем, формирование сценариев внедрения подсистем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30 Укажите, на чем методологически базируется развитие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отдельных модулях;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системном подходе;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процессном подходе.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31 Укажите, что НЕ относится к видам архитектуры, которые предполагает методика разработки архитектуры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опорная архитектура;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информационная архитектура;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физическая архитектура;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национальная архитектура.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32 Установите соответствие между этапами системного проектирования и участниками процесса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Цели владельцев ИТС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Владельцы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Потребности конечных пользователей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Специалисты по архитектуре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Описание ИТС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Специалисты ИТС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33 Установите соответствие между этапами системного проектирования и участниками процесса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Системные требования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Системные инженеры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Технические требования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Специалисты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Проектирование системы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Специалисты ИТС, системные инженеры и менеджеры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Внедрение системы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Специалисты ИТС и менеджеры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34 Укажите, в чем состоит необходимость применения V-образной модели жизненного цикла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позволяет гарантировать создание ИТС, удовлетворяющей целям владельцев системы и потребностям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позволяет гарантировать создание ИТС, удовлетворяющей целям и потребностям государства;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ускорении прохождения жизненного цикла;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соответствии с утвержденными стандартами.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35 Укажите количество этапов жизненного цикла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20.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36 Укажите, на каком этапе жизненного цикла ИТС заканчивается процесс обоснования проекта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проектной документации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Разработка уточненной модели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Разработка идеалистической модели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37 Укажите, какой этап жизненного цикла ИТС идет после подготовки задания на создание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проектной документации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Разработка уточненной модели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Разработка идеалистической модели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38 Укажите, каким этапом заканчивается жизненный цикл проекта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Эксплуатация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Инициатива по развитию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Разработка идеалистической модели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Планирование развития или вывод из эксплуатации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39 Назовите термин: «………  ……  …… - это стадии процесса, охватывающие различные состояния системы, начиная с момента возникновения необходимости в такой системе и заканчивая её полным исчезновением или выводом из эксплуатации; конечное множество типовых фаз и этапов, через которые система может проходить за всю историю своей жизни»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40 Установите последовательность типовых стадий жизненного цикла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разработка/проектирование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производство оборудования и ПО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поставка оборудования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содержание/обучение представителей Заказчика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развитие систем, поддержка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41 Укажите количество этапов необходимых для разработки и внедрения ЛП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11.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42 Укажите этап, который следует после этапа разработки ЛП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Уточнение облика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Корректировка с учетом ограничений, опыта и специфики;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Модернизация ЛП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43 Укажите, какой из этапов разработки и внедрения ЛП ИТС, может быть описан следующим образом: «Проводится анализ предлагаемых решений в сфере ИТС и подбор оптимальных, используя методики: зонирования, иерархии подсистем, логистики расстановки оборудования, технико-экономического обоснования (ТЭО) и др. Определяются требования к физической и функциональной архитектуре ЛП ИТС, к линейному и бортовому оборудованию»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Корректировка с учетом ограничений, опыта и специфики;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Уточнение облика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Подбор технологий и подсистем ИТС, ТЭО;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идеалистического облика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44 Укажите, какой из этапов разработки и внедрения ЛП ИТС, может быть описан следующим образом: «Опираясь на уточненный облик ЛП ИТС и анализ технических решений ЛП ИТС, формируется план мероприятий, включающий порядок действий для разработки и внедрения ЛП ИТС, определяются меры по стимулированию бизнеса перевозок в регионе внедрения, определяются  необходимые перечни мер по поддержке ЛП ИТС»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Уточнение облика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Подбор технологий и подсистем ИТС, ТЭО;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Порядок разработки ЛП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45 Укажите, результатом какого из этапов разработки и внедрения ЛП ИТС, является аппарат контроля и регламент управления за функционированием и обслуживанием ЛП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Функционирование и обслуживание технических средств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Модернизация ЛП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46 Укажите, какой из этапов разработки и внедрения ЛП ИТС, может быть описан следующим образом: «Проведение аудита ЛП ИТС, как следствие рассмотрение планов развития и усовершенствования. Использования данных, полученных при аудите для совершенствования проектирования ЛП ИТС, например: для внесения коррекций или дополнений в систему знаний об ИТС, формировании стандартов и др.»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Функционирование и обслуживание технических средств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Модернизация ЛП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47 Укажите, какой из этапов разработки и внедрения ЛП ИТС, может быть описан следующим образом: «Разрабатывается техническое задание на реализацию проекта, в рамках утверждения конкурсной документации. Формируется структура подрядных организаций для реализации ЛП ИТС. Проводиться согласование проекта с приложениями на уровне ответственных лиц субъектов, утверждается схема распределения ответственности и методик ее контроля на этапах реализации ЛП ИТС»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Функционирование и обслуживание технических средств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Модернизация ЛП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48 Установите последовательность изменений всей транспортной системы, к которым приводит внедрение локального проекта ИТС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рост экономики региона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рост финансового благополучия населения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увеличение транспортной активности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49 К основным особенностям структуры внедрения проекта ИТС (технического решения) в РФ относят: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качественная инженерно-техническая подготовка кадров;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эффективный механизм государственных закупок;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инструмента подбора наиболее эффективного технического решения.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50 К основным особенностям структуры внедрения проекта ИТС (технического решения) в РФ относят: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Отсутствуют системные стратегии модернизации;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Отсутствуют системные предпосылки создания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эффективные подходы к технико-экономическому обоснованию.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51 К основным особенностям структуры внедрения проекта ИТС (технического решения) в РФ относят: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Учитываются только экономические эффекты от внедрения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учитывается синергетический эффект технических решений и средств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применяются схемы государственно-частного партнерства.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52 Что из перечисленного НЕ относится к необходимым изменениям в структуре реализации технических решений в сфере ИТС в России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механизма определения наиболее выгодного предложения (с учетом функциональных возможностей, возможности модернизации и оптимальной цены);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Сдача в эксплуатацию с последующей технической поддержкой;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Требуются новые подходы к технико-экономическому обоснованию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Создание инструмента обоснования модернизации на базе анализа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53 Технико-экономическое обоснование (ТЭО) представляет собой: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документ, описывающий целесообразность создания какого-либо продукта/услуги;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затрат, которые необходимо осуществить на этапе внедрения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документ, описывающий этапы жизненного цикла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исходный документ на проектирование технического объекта (изделия).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54 Укажите раздел ТЭО, который не входит в официальную структуру технико-экономического обоснования, описанную в ГОСТ 24.202-80: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введение;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характеристика объекта и существующей системы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функции и задачи создаваемого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ожидаемые технико-экономические результаты создания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заключение.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55 О структуре технико-экономического обоснования можно сказать следующее: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официальной структуры технико-экономического обоснования не существует;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официальная структура технико-экономического обоснования описана в ГОСТ 24.202-80;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компании могут готовить технико-экономическое обоснование по самостоятельно разработанной структуре;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компании не могут готовить технико-экономическое обоснование по самостоятельно разработанной структуре (должны использовать официальную структуру);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требования к структуре технико-экономического обоснования никак не определены и не описаны.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56 Укажите сведения, которые не должен содержать раздел ТЭО «Характеристика объекта и существующей системы управления» согласно официальной структуре технико-экономического обоснования, описанной в ГОСТ 24.202-80: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общую характеристику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характеристику ограничений по созданию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характеристику готовности объекта к созданию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характеристику производственно-хозяйственной деятельности, организационной и производственной структуры объекта.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57 Укажите сведения, которые должен содержать раздел ТЭО «Функции и задачи создаваемого проекта» согласно официальной структуре технико-экономического обоснования, описанной в ГОСТ 24.202-80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обоснование выбора перечня функций и комплексов задач управления с указанием очередности внедрения;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 к характеристикам реализации функций и задач управления в соответствии с действующими нормативно-техническими документами, определяющими общие технические требования к проекту конкретного вида;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дополнительные требования к проекту в целом и его частям, учитывающие специфику объекта управления и создаваемого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перечень основных источников экономической эффективности, получаемых в результате создания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оценку ожидаемых затрат на создание проекта с распределением их по очередям создания проекта и по годам.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58 Укажите сведения, которые должен содержать раздел ТЭО «Ожидаемые технико-экономические результаты создания проекта» согласно официальной структуре технико-экономического обоснования, описанной в ГОСТ 24.202-80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выводы о производственно-хозяйственной необходимости и технико-экономической целесообразности создания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основных источников экономической эффективности, получаемых в результате создания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оценку ожидаемых затрат на создание проекта с распределением их по очередям создания проекта и по годам;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характеристику готовности объекта к созданию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ожидаемые обобщающие показатели экономической эффективности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59 Технико-экономическое обоснование (ТЭО) представляет собой: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документ, описывающий целесообразность создания какого-либо продукта/услуги;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затрат, которые необходимо осуществить на этапе внедрения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документ, описывающий этапы жизненного цикла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исходный документ на проектирование технического объекта (изделия).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60 Укажите верные утверждения: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официальной структуры технико-экономического обоснования не существует;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официальная структура технико-экономического обоснования описана в ГОСТ 24.202-80;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компании не могут готовить технико-экономическое обоснование по самостоятельно разработанной структуре (должны использовать официальную структуру);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компании могут готовить технико-экономическое обоснование по самостоятельно разработанной структуре;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требования к структуре технико-экономического обоснования никак не определены и не описаны.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61 Укажите, какие целевые индикаторы не включаются в расчет интегрального показателя эффективности проектов ИТС: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индикатор экономической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индикатор экологической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индикатор социальной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индикатор эффективности технологического процесса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индикатор безопасности дорожного движения.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62 Имитационное моделирование — это: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процесс, описывающий целесообразность создания какого-либо продукта/услуги;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метод исследования, основанный на интуитивном (не обоснованном с позиций формальной логики) представлении об объекте исследования;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метод исследования, при котором изучаемая система заменяется моделью, с достаточной точностью описывающей реальную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исходный документ на проектирование технического объекта (изделия).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63 Для ТЭО ИТС используются средства имитационного моделирования, поскольку: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это закреплено в нормативных документах;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ТЭО проводится на этапе обоснования проекта, и возможность количественной оценки функциональных индикаторов затруднена;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нужно поддержать разработчиков средств имитационного моделирования;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ТЭО средства имитационного моделирования бесполезны и не используются.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64 К программам имитационного моделирования относятся: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Microsoft PowerPoint;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Aimsun Next;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PTV Visum;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Adobe Premiere Pro;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Transyt-7F.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65 Aimsun Next позволяет осуществлять сбор необходимых данных: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исключительно на уровне системы по всем типам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разных уровнях, в том числе на уровне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исключительно на уровне системы по общественному транспорту;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исключительно на уровне транспортного средства.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66 Параметр «максимальная длина очереди», который возможно определить при помощи программы имитационного моделирования Aimsun Next определяется как: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максимальная длина очереди на секции, выраженная количеством автомобилей в расчете на полосу;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максимальная длина очереди на секции, выраженная расстоянием между первым и последним автомобилем в расчете на полосу;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длина очереди на секции, выраженная количеством автомобилей в расчете на полосу;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километров, пройденных всеми автомобилями в пределах сети.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67 Aimsun Next выпускается в трех версиях: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Pro Micro;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Pro Macro;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Pro Meso;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Pro Mini;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Pro TDM.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68 PTV Visum используется для моделирования транспортных сетей: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задач планирования в области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задач планирования в области индивидуального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задач планирования в области общественного и индивидуального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используется для задач транспортного моделирования.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69 Movavi Video Editor используется для моделирования транспортных сетей: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задач планирования в области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задач планирования в области индивидуального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задач планирования в области общественного и индивидуального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используется для задач транспортного моделирования.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70 Транспортная модель PTV Visum состоит, как правило, из: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модели спроса на транспорт, модели сети и различных моделей воздействия;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математической модели спроса на транспорт;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математической модели транспортной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PTV Visum не используется для задач транспортного моделирования.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71 Программа Transyt-7F разработана с целью: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оптимизации систем регулирования дорожного движения на магистралях и в транспортных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оптимизации планирования в области использования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оптимизации планирования эффективности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оптимизации спроса на поездки.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72 Какой из перечисленных параметров не определяется при помощи программы имитационного моделирования Transyt-7F: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эксплуатационные затраты;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время в заторе;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перечисленные параметры могут быть определены с помощью Transyt-7F.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73 Параметр «показатель невыгодности», который возможно определить при помощи программы имитационного моделирования Transyt-7F: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отражает остановки, задержки, непроизводительный расход топлива и т.д.;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отражает финансовые потери;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отражает временные потери;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параметр «показатель невыгодности» программой Transyt-7F не определяется.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74 Чистый дисконтированный доход (NPV) – это: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показатель, демонстрирующий отношение общих доходов, полученных в результате инвестирования за год, к среднему объему вложений;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показатель, который демонстрирует соотношение общей прибыли за весь период действия проекта и инвестиций;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это позитивная доходность инвестиционного проекта, рассчитанная по ставке сложного процента с ежегодной капитализацией процентов;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 денежных потоков, связанных с данным инвестиционным решением, приведенная к фактору времени к моменту оценки.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75 Рентабельность вложений (ROI) – это: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показатель, демонстрирующий отношение общих доходов, полученных в результате инвестирования за год, к среднему объему вложений;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показатель, который демонстрирует соотношение общей прибыли за весь период действия проекта и инвестиций;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это позитивная доходность инвестиционного проекта, рассчитанная по ставке сложного процента с ежегодной капитализацией процентов;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 денежных потоков, связанных с данным инвестиционным решением, приведенная к фактору времени к моменту оценки.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76 Внутренняя норма рентабельности (или внутренняя норма прибыли) (IRR) – это: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показатель, демонстрирующий отношение общих доходов, полученных в результате инвестирования за год, к среднему объему вложений;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показатель, который демонстрирует соотношение общей прибыли за весь период действия проекта и инвестиций;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это позитивная доходность инвестиционного проекта, рассчитанная по ставке сложного процента с ежегодной капитализацией процентов;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 денежных потоков, связанных с данным инвестиционным решением, приведенная к фактору времени к моменту оценки.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77 Расчет целевого индикатора экономической эффективности внедрения проекта ИТС определяется: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суммированием функциональных индикаторов экономической эффективности проекта ИТС с учетом их весовых коэффициентов;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суммированием функциональных индикаторов экономической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умножением функциональных индикаторов экономической эффективности проекта ИТС с учетом их весовых коэффициентов;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как среднее арифметическое функциональных индикаторов экономической эффективности проекта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78 Какие функциональные индикаторы для определения роста финансовой привлекательности обозначены в Рекомендациях по выполнению обоснования интеллектуальных транспортных систем ОДМ 218.9.011-2016: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экономический эффект;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рентабельность вложений;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затраты на разработку и внедрение;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эксплуатационные расходы;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чистый дисконтированный доход.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79 К простым (или статическим) критериям оценки инвестиционных проектов относятся: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срок окупаемости вложений (РР);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чистый дисконтированный доход (NPV);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индекс рентабельности (прибыльности, доходности) (PI);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коэффициент эффективности вложений (ARR);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рентабельность вложений (ROI).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80 К сложным критериям оценки инвестиционных проектов относятся: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срок окупаемости вложений (РР);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чистый дисконтированный доход (NPV);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индекс рентабельности (прибыльности, доходности) (PI);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коэффициент эффективности вложений (ARR);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рентабельность вложений (ROI).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81 Анализ чувствительности (sensitivity analysis) — это: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исследование того, как изменится эффект инвестиционного проекта в зависимости от изменения какого-либо из исходных параметров, если остальные параметры зафиксировать на уровне их ожидаемых значений;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исследование того, как изменится эффект инвестиционного проекта под влиянием изменений остальных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исследование оптимистического, пессимистического и наиболее вероятного сценария осуществления проекта с целью оценки его основных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исследование, при котором моделируются вероятностные связи между различными параметрами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82 С помощью каких инструментов оценивается влияние изменчивости исходных данных на результирующий показатель эффективности инвестиционного проекта: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анализ чувствительности;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метод Монте-Карло;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сценарный анализ;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финансово-экономический анализ;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SWOT-анализ.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83 Определите методы анализа чувствительности: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метод Монте-Карло;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метод опорных точек;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метод рациональных диапазонов или зависимостей;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метод сплошной выборки;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метод Коха.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84 Показатели экологической эффективности (ПЭЭ) обеспечивают: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информацию, касающуюся управления организацией своими важными экологическими аспектами, и демонстрируют результаты реализации программ организации в области экологического менеджмента;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информацию о состоянии окружающей среды, на которую организация может воздействовать;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информацию об усилиях, предпринимаемых руководством с целью воздействия на экологическую эффективность;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информацию об экологической эффективности функционирования операционных процессов организации.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85 Какие категории показателей оценки экологической эффективности (ОЭЭ) определяет Национальный стандарт РФ ГОСТ Р ИСО 14031-2016 «Оценка экологической эффективности»: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объем выбросов загрязняющих веществ (ОВЗВ);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выбросов частиц при износе шин, тормозных накладок, сцепления;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состояния окружающей среды (ПСОС);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показатели экологической эффективности (ПЭЭ);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повышение качества жизни (ПКЖ).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86 Согласно Концепции «Эко-эффективность» экологическая эффективность в сфере предпринимательства достигается посредством: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снижения потребления материалов при производстве товаров и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снижения энергоёмкости производства;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увеличения сервисного обслуживания товаров и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увеличения производительности труда;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все перечисленные факторы верны.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87 Расчет целевого индикатора экологической эффективности внедрения проекта ИТС определяется: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суммированием функциональных индикаторов экологической эффективности проекта ИТС с учетом их весовых коэффициентов;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суммированием функциональных индикаторов экологической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умножением функциональных индикаторов экологической эффективности проекта ИТС с учетом их весовых коэффициентов;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как среднее арифметическое функциональных индикаторов экологической эффективности проекта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88 Целевой индикатор экологической эффективности проектов ИТС: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учитывается при определении интегрального показателя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учитывается при определении интегрального показателя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учитывается при определении функционального показателя экологической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учитывается при определении функционального показателя социальной эффективности проекта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89 Какие функциональные индикаторы для определения обеспечения экологической безопасности дорожного движения обозначены в Рекомендациях по выполнению обоснования интеллектуальных транспортных систем ОДМ 218.9.011-2016: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объем выбросов загрязняющих веществ: СО, СО2, СН, NOХ;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уровень загрязнения водных ресурсов;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объем выбросов частиц при износе шин, тормозных накладок, сцепления;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уровень шумового загрязнения;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показатели состояния окружающей среды.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90 Под социальной эффективностью проекта понимается: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конкурентоспособных по цене товаров и услуг с высокими полезными свойствами, которые удовлетворяют потребности людей и повышают качество жизни, одновременно сокращая воздействие на окружающую среду;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положительное последствие от реализации инвестиционного проекта для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оптимизация планирования эффективности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негативное последствие от реализации инвестиционного проекта для населения.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91 Перечень показателей, с помощью которых определяется социальная эффективность проекта: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обозначен на законодательном уровне для всех видов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определяется индивидуально для каждого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определяется исключительно для социально значимых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определяется и применяется исключительно в организациях социальной сферы.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92 К показателям социальной эффективности относятся: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уровень занятости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увеличение конкурентных преимуществ на рынке товаров для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качество оказываемых услуг населению;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доля на рынке социально значимых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загрязнения окружающей среды.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93 Расчет целевого индикатора социальной эффективности внедрения проекта ИТС определяется: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суммированием функциональных индикаторов социальной эффективности проекта ИТС с учетом их весовых коэффициентов;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суммированием функциональных индикаторов социальной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умножением функциональных индикаторов социальной эффективности проекта ИТС с учетом их весовых коэффициентов;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как среднее арифметическое функциональных индикаторов социальной эффективности проекта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94 Какие целевые индикаторы для определения социальной эффективности обозначены в Рекомендациях по выполнению обоснования интеллектуальных транспортных систем ОДМ 218.9.011-2016: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снижение уровня шума;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рентабельности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оптимизации спроса на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увеличение пассажирооборота.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95 Какие функциональные индикаторы для определения повышения комфорта пользователей обозначены в Рекомендациях по выполнению обоснования интеллектуальных транспортных систем ОДМ 218.9.011-2016: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пропускная способность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стоимость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количество пассажиров.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96 Какие функциональные индикаторы для определения увеличения пассажирооборота обозначены в Рекомендациях по выполнению обоснования интеллектуальных транспортных систем ОДМ 218.9.011-2016: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пропускная способность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стоимость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количество пассажиров.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97 Рекомендациями по выполнению обоснования интеллектуальных транспортных систем ОДМ 218.9.011-2016 определен: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минимальный перечень целевых и функциональных индикаторов, необходимых на стадии обоснования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максимальный перечень целевых и функциональных индикаторов, необходимых на стадии обоснования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обязательный перечень целевых и функциональных индикаторов, необходимых на стадии обоснования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перечень целевых и функциональных индикаторов не определен.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98 Какие функциональные индикаторы согласно Рекомендаций по выполнению обоснования интеллектуальных транспортных систем ОДМ 218.9.011-2016 учитываются в сутках: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время приезда служб экстренного реагирования;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время реагирования на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нет верного ответа.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99 Какие целевые индикаторы не оказывают влияние на значение интегрального показателя эффективности проектов ИТС согласно концепции устойчивого развития: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социальной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политической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экологической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энергетической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социальной эффективности проекта ИТС.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100 Какие функциональные индикаторы согласно Рекомендаций по выполнению обоснования интеллектуальных транспортных систем ОДМ 218.9.011-2016 учитываются в рублях: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социальный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объем (количество) груза.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101 Какие функциональные индикаторы согласно Рекомендаций по выполнению обоснования интеллектуальных транспортных систем ОДМ 218.9.011-2016 учитываются в баллах: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социальный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надежность предоставляемой информации о времени прохождения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объем (количество) груза.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102 Архитектура индикаторов эффективности государственной группы пользователей ИТС не включает: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экологической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показатели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финансовой привлекательности;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показатели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нет верного ответа.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103 Какие уровни согласно Рекомендациям по выполнению обоснования интеллектуальных транспортных систем ОДМ 218.9.011-2016 должна включать архитектура индикаторов эффективности: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уровень функциональных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уровень базовых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наиболее значимых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уровень целевых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интегральных индикаторов по субъектам.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104 Какие группы согласно Рекомендациям по выполнению обоснования интеллектуальных транспортных систем ОДМ 218.9.011-2016 включает «уровень интегральных индикаторов по субъектам» архитектуры индикаторов эффективности: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социальная группа;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государственная группа;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коммерческая группа;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политическая группа;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некоммерческая группа.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105 Архитектура индикаторов эффективности социальной группы пользователей ИТС не включает: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экологической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показатели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финансовой привлекательности;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показатели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нет верного ответа.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106 Архитектура индикаторов эффективности коммерческой группы пользователей ИТС не включает: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экологической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показатели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финансовой привлекательности;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показатели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нет верного ответа.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107 Архитектура индикаторов эффективности коммерческой группы пользователей ИТС включает: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финансовой привлекательности;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обеспечения экологической безопасности.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108 Архитектура индикаторов эффективности социальной группы пользователей ИТС включает: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финансовой привлекательности;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обеспечения экологической безопасности.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109 Как можно определить отношение большей часть населения к проектам ИТС: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настороженное;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положительное;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категорически отрицательное;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нейтральное.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110 Укажите утверждения, справедливые для поведенческого маркетинга: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отвечает на вопрос, почему потребители ведут себя тем или иным образом;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дает общую картину поведения потребителей;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базируется на основе данных (data-driven подход);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изучает личные предпочтения небольшой контрольной группы потребителей;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выявляет основные пути, которые приводят к повышению лояльности потребителей.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111 Вставьте пропущенное слово: «Подход, используемый для лучшего понимания и прогнозирования действий потребителей, называется ......... моделирование»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112 Укажите корректные цель и задачи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Цель — обеспечение максимальной открытости всех этапов работ в рамках проекта и выстраивание эффективной обратной связи с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Цель — информирование граждан о деятельности федеральных ведомств, направленной на повышение безопасности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Задача — повышение узнаваемости проекта и интереса к нему среди СМИ 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Задача — поиск информационных рисков и отработка негативных тем в процессе реализации мероприятий в рамках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Задача — организация контроля реализации мероприятий в рамках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113 Укажите корректные цель и задачи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Цель — обеспечение максимальной открытости всех этапов работ в рамках проекта и выстраивание эффективной обратной связи с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Задача — создание единого информационного пространства, включающего в себя различные средства и каналы коммуникации, в рамках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Задача — повышение уровня удовлетворенности жителей изменениями в дорожной отрасли регионов;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Задача — контроль целевого использования средств федерального финансирования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114 Укажите корректные цель и задачи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Цель — обеспечение максимальной открытости всех этапов работ в рамках проекта и выстраивание эффективной обратной связи с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Цель — информирование граждан о деятельности федеральных ведомств, направленной на повышение безопасности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Задача — формирование положительного имиджа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Задача — повышение лояльности лидеров общественного мнения, экспертного сообщества, СМИ к деятельности, относящейся к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Задача — выполнение медиаплана информационного сопровождения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115 Укажите корректные цель и задачи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Цель — обеспечение максимальной открытости всех этапов работ в рамках проекта и выстраивание эффективной обратной связи с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Задача — создание и совершенствование механизмов обратной связи с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Задача — преобразование негативного информационного фона в позитивный или нейтральный;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Задача — выполнение медиаплана информационного сопровождения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116 Укажите корректные цель и задачи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Цель — обеспечение максимальной открытости всех этапов работ в рамках проекта и выстраивание эффективной обратной связи с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Цель — повышение узнаваемости проекта и интереса к нему среди СМИ 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Задача — поиск информационных рисков и отработка негативных тем в процессе реализации мероприятий в рамках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Задача — установление постоянных конструктивных отношений со СМИ на основе регулярного предоставления информации о деятельности в рамках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Задача — контроль целевого использования средств федерального финансирования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117 Назовите термин, соответствующий определению: «Количество автомобилей, проходящих через определенное сечение дороги в единицу времени (за сутки или за один час)»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118 Назовите термин, соответствующий определению: «Максимально возможное число автотранспортных средств, которое может пройти по дороге за единицу времени»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119 Назовите термин, соответствующий определению: «Комплекс систем, который помогает более эффективно эксплуатировать транспортную сеть, используя информационные, коммуникационные и управленческие технологии, встроенные в дорожную инфраструктуру или в транспортное средство»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120 Назовите термин, соответствующий определению: «Соглашение о выполнении комплекса работ, начиная с проектирования, изготовления или строительства объекта, заканчивая его последующим обслуживанием, возможно эксплуатацией и даже утилизацией»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121 Назовите термин, соответствующий определению: «Градостроительная концепция интеграции используемых коммуникационных и информационных технологий, включая Интернет вещей, с целью эффективного управления городской инфраструктурой - транспортом, образованием, здравоохранением, системами жилищно-коммунального хозяйства, благоустройства, безопасности и другими сферами жизнедеятельности, и повышения эффективности и качества обслуживания населения»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122 Укажите, какая доля от общего числа информационных сообщений в медиапространстве должна быть инициирована субъектом для успешного управления региональным информационным полем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менее 60 %;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более 60 %;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менее 45 %;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более 45 %.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123 Установите соответствие между типичными медиаошибками и связанными с ними информационными рисками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Заявление об объеме финансирования при отсутствии официально опубликованного решения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Озвучивание федерального решения до согласования его освещения с проектным офисом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Оценка эффективности реализации проекта в регионе до подведения итогов на федеральном уровне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Негативная реакция со стороны жителей в случае изменения итогового рейтинга региона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124 Установите соответствие между типичными медиаошибками и связанными с ними информационными рисками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Заявление о лидирующих позициях территории до опубликования федеральных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Озвучивание оценки со слов представителей федеральных ведомств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Негативная реакция со стороны жителей в случае субъективного толкования оценки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125 Установите соответствие между типичными медиаошибками и связанными с ними информационными рисками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Заявление об объеме финансирования при отсутствии официально опубликованного решения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Оценка эффективности реализации проекта в регионе до подведения итогов на федеральном уровне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Негативная реакция со стороны жителей в случае субъективного толкования оценки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126 Установите соответствие между типичными медиаошибками и связанными с ними информационными рисками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Заявление о лидирующих позициях территории до опубликования федеральных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Озвучивание оценки со слов представителей федеральных ведомств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Негативная реакция со стороны жителей в случае субъективного толкования оценки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127 Укажите срок формирования медиаплана информационного сопровождения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конце каждого месяца на следующий месяц;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 1-го по последнее число каждого месяца;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 15-го числа каждого месяца;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 5-го числа каждого месяца.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128 Укажите требования к составлению медиаплана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указывается периодичность проведения мероприятий;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указывается вид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даётся краткое описание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указывается необходимый объем финансирования;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составляется поквартально.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129 Укажите требования к составлению медиаплана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указывается дата проведения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даётся краткое описание запланированного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указываются участники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указывается необходимый объем финансирования;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составляется в произвольной форме.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130 Укажите требования к составлению медиаплана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указываются контактные данные ответственного за проведение мероприятий;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указывается вид медиаактивности;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указывается контактные данные участников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указывается необходимый объем финансирования;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составляется в табличной форме.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131 Укажите требования к составлению медиаплана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указывается вид медиаактивности;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указываются участники мероприятия (СМИ, блогеры, общественные организации, руководители);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составляется на квартал;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утверждается специалистом проектного офиса;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составляется по утвержденной форме.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132 Укажите, какой вид пресс-релиза выпускается и распространяется по СМИ по итогам мероприятия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пост-релиз;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ньюс-релиз;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пресс-релиз-новость;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пресс-релиз-анонс.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133 Укажите цель рассылки пресс-релиз-анонса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дать отчёт о текущих изменениях или новом повороте событий;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дать краткие комментарии действующих или заинтересованных 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изложить позицию стороны, выпустившей информационное сообщение по какому-либо вопросу;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заинтересовать представителей прессы и обеспечить их присутствие на событии.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134 Укажите особенность информационного пресс-релиза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информирует о текущем, ещё не завершённом событии;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дает предысторию события, которая поможет заинтересовать прессу;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выпускается по итогам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помогает обеспечить присутствие представителей прессы на событии.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135 Укажите срок составления пост-релиза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 итогам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ежемесячно, в конце месяца;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ежемесячно, до 15 числа каждого месяца;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 итогам квартала.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136 Укажите, какому кругу СМИ необходимо проанонсировать мероприятие, посвящённое подведению годовых итогов реализации проекта в регионе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максимальному количеству региональных 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специализированным изданиям;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ТОП-СМИ (РИА «Новости», ТАСС, РБК, 1 канал, Россия 1 и др.);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основным региональным телеканалам.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137 Укажите, какие материалы включаются в пресс-папку, выдаваемую журналистам в ходе мероприятий для СМИ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справочная информация о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техническое задание для 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фотоматериалы и инфографика;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вопросы для озвучивания на пресс-конференции;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текст статьи к публикации по итогам мероприятия.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138 Укажите, какая информация отражается в техническом задании для СМИ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полное название мероприятия;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краткое описание информационной повестки;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контактные данные ответственного за информационное сопровождение в регионе;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требования к фото- и видеоматериалам;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требования к оформлению информационных сообщений в соответствии с фирменным стилем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139 Назовите термин, соответствующий определению: «Вид информационного сообщения, представляющий собой сообщение для прессы, содержащее в себе новость или изложение позиции стороны, выпустившей данное сообщение, по какому-либо вопросу»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140 Укажите, что из перечисленного НЕ входит в структуру пресс-релиза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информационный повод;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основной текст;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резюме;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контакты.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141 Укажите, что из перечисленного НЕ входит в структуру пресс-релиза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заголовок;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лид;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справочная информация;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дата согласования пресс-релиза.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142 Укажите, что из перечисленного НЕ входит в структуру пресс-релиза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заголовок;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лид;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информационный повод;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список условных сокращений.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143 Укажите, что из перечисленного НЕ входит в структуру пресс-релиза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информационный повод;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Ф.И.О. и телефон специалиста, который может ответить на возникшие вопросы;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справочная информация;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перечень актуальных нормативных актов.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144 Укажите рекомендуемый объем краткой справочной информации в пресс-релизе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1–2 абзаца;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3–4 абзаца;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более 15 слов (70 символов);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более 70 слов (325 символов).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145 Укажите корректной написание цифр, используемое в пресс-релизе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пять;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семнадцать;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триста двадцать пять;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325.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146 Укажите мероприятие, проводимое с целью установлении личных дружеских отношений с авторитетными журналистами, освещающими работу отрасли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пресс-клуб;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тематический образовательный семинар;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брифинг;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интервью.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147 Выберите обязательные элементы алгоритма информационного взаимодействия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работа со 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взаимодействие с общественными организациями и населением;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изучение информационного поля;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качества работ в рамках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моделирование информационного поля.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148 Выберите обязательные элементы алгоритма информационного взаимодействия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фирменный стиль;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интерактивная карта;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качественный фото- и видеоконтент;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Google карты;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взаимодействие с поставщиками оборудования.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149 Установите соответствие между видом и примерным содержанием специализированных мероприятий для СМИ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Пресс-конференция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Брифинг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Пресс-тур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Мероприятие для представителей СМИ непосредственно на месте проведения работ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150 Установите соответствие между видом и примерным содержанием специализированных мероприятий для СМИ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Брифинг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Пресс-завтрак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Тематический образовательный семинар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151 Установите соответствие между видом и примерным содержанием специализированных мероприятий для СМИ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Пресс-тур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Мероприятие для представителей СМИ непосредственно на месте проведения работ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Пресс-клуб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Круглый стол со СМИ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152 Укажите правило форматирования любой новости, публикуемой в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публикуемый пост всегда должен быть разделен на смысловые блоки (никаких «стен» текста);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пост публикуется слитным текстом;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пост не предусматривает рубрикацию;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публикуемый пост представляет собой подробное развернутое изложение проблемы.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153 Укажите термин, обозначающий один из самых эффективных способов формирование рубрикатора – таблицу с тематикой и форматами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матрица контента;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дашборд;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Google-таблица;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проектная таблица.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154 Укажите типичную ошибку при публикации новостей в сообществах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переизбыток «эмодзи» (смайликов);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рубрикация;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регулярность публикаций;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форматирование новостей.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155 Укажите типичную ошибку при публикации новостей в сообществах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форматирование любой новости;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дублирование текста из СМИ или пресс-релизов;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визуальное оформление;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рубрикация.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156 Укажите типичную ошибку при публикации новостей в сообществах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форматирование любой новости: никаких «стен» текста, пост всегда разделен на смысловые блоки;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рубрикация не только новости, но и тематические материалы;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нерелевантные хэштеги (и большое количество хэштегов) понижают публикацию в новостной ленте, ухудшают восприятие;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визуальное оформление качественные фотографии / видеоматериалы / инфографика.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157 Выберите обязательное требование, относящееся к тексту поста в социальной сети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должен быть разделен на смысловые блоки;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должен быть максимально развернутым;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должен содержать ссылку на внешний ресурс;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должен быть написан с использованием специальных терминов.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158 Укажите, какие публикации получают больший охват в социальной сети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без ссылок, сопровождаемые качественными фотографиями;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сопровождаемые качественными фотографиями и ссылками на первоисточник;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сопровождаемые небольшими фотографиями;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сопровождаемые 7-10 хэштегами.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159 Укажите все возможные способы продвижения сообщества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таргетированная реклама; платные размещения в тематических сообществах; анонсы в местных 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таргетированная реклама; анонсы в местных 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таргетированная реклама; платные размещения в тематических сообществах;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таргетированная реклама; платные размещения в тематических сообществах; анонсы в местных СМИ; привлечение платных подписчиков.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160 Укажите максимальный срок ответа на комментарии пользователей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24 часа;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48 часов;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неделя;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3 дня.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161 Укажите, как необходимо действовать, когда один комментарий пользователя содержит несколько вопросов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ответить на первый вопрос;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ответить на каждый вопрос;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игнорировать такой комментарий;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достаточно ответить на 2 вопроса.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162 Укажите, как необходимо действовать, если нет четкого ответа на поставленный пользователем вопрос?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убедить пользователя, что проблема зафиксирована и будет решена в скором времени (желательно указать конкретную дату);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игнорировать вопрос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дать пользователю прогнозную информацию;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убедить пользователя, что данный вопрос не относится к вашей компетенции (желательно посоветовать, куда пользователь должен обратиться).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163 Укажите, какие темы отражаются в видеоматериалах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вопросы продвижения сообщества;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работа с негативными публикациями;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общая информация о реализации проекта в регионе;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материалы по подготовке пресс-релиза.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164 Укажите, какие темы отражаются в видеоматериалах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итоги реализации проекта в регионе;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таргетированная реклама;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аудит документации по проекту;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негативные публикации.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165 Укажите, какие темы обычно НЕ освещаются в видеоматериалах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использование новых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мероприятия по снижению количества мест концентраций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итоги реализации проекта в регионе;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информация о рабочих встречах с подрядчиком до заключения договора.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166 Укажите, направления использования видеоматериалов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региональными и федеральными СМИ, во время проведения отраслевых мероприятий, в социальных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региональными и федеральными 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социальных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региональными и федеральными СМИ, в социальных сетях.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167 Выберите требования, предъявляемые к техническим характеристикам фотоснимка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формат фото: JPEG;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цветовое пространство: sRGB;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глубина цветов: 8 бит;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хроматических аберраций;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наличие даты.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168 Выберите требования, предъявляемые к техническим характеристикам фотоснимка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формат фото: JPEG;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глубина цветов: 16 бит;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разрешение: 300 dpi;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отсутствие хроматических аберраций;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допускается наличие пересветов.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169 Выберите требования, предъявляемые к техническим характеристикам фотоснимка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формат фото: PNG;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размеры изображения: от 4 мегапикселей;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минимальный размер изображения от 2500*1600 пикселей;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подписи;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допускаются вертикальные кадры.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170 Выберите требования, предъявляемые к техническим характеристикам фотоснимка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цветовое пространство: sRGB;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даты;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размеры изображения: от 4 мегапикселей;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разрешение 300 dpi;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допускается незначительное искажение изображения.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171 Выберите требования, предъявляемые к техническим характеристикам фотоснимка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формат фото: PNG;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глубина цветов: 8 бит;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хроматических аберраций;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минимальный размер изображения от 2500*1600 пикселей;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допускаются вертикальные кадры.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172 Назовите термин, соответствующий определению: «Кадр, снятый с отдаленной точки, охватывающий значительные пространства и показывающий объект съемки в целом, его общий вид»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173 Назовите термин, соответствующий определению: «Кадр, охватывающий малые пространства, исключающий развернутый показ окружения, обстановки»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174 Назовите термин, соответствующий определению: «Точка расположения фотоаппарата по отношению к объекту съемки, определяет положение всех предметов на фотографии»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175 Назовите термин, соответствующий определению: «Соотношение и расположение объектов в кадре»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176 Назовите термин, соответствующий определению: «Ролик, смонтированный из множества фотографий, сделанных с определенным интервалом (от секунды до нескольких часов) с одного и того же ракурса»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177 Укажите преимущество ручного мониторинга СМИ и социальных медиа: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низкая стоимость;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быстрый результат;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возможность автоматического формирования аналитического отчета;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возможность мониторинга закрытых групп в социальных сетях.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178 Укажите преимущество автоматического мониторинга СМИ и социальных медиа: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низкая стоимость;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возможность мониторинга отраслевых форумов;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высокая точность;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возможность мониторинга закрытых групп в социальных сетях.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179 Укажите, с какой периодичностью выполняется анализ федеральных и региональных СМИ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ежедневно;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2 раза в неделю;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еженедельно;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ежемесячно.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180 Укажите наиболее эффективный инструмент оперативного мониторинга и оповещения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информационный канал в мессенджере;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социальные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телевизионные репортажи.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181 Установите последовательность этапов мониторинга СМИ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наблюдение за потенциальными источниками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контент-анализ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подготовка аналитического отчета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182 Укажите, что НЕ является признаком негативной публикации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публикация содержит информацию о нарушении технологии выполнения работ в рамках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публикация содержит информацию об отставании от сроков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публикация содержит информацию о неудовлетворительном качестве выполняемых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публикация содержит информацию о проведении внеплановых дорожно-ремонтных работ.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183 Укажите, что НЕ является признаком негативной публикации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публикация содержит информацию о недовольстве жителей по любому вопросу, связанному с реализацией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публикация содержит информацию о несогласованности действий в работе служб и ведомств в рамках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публикация содержит информацию о коррупции;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публикация содержит информацию о внеплановых общественных слушаниях.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184 Укажите, что НЕ является признаком негативной публикации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публикация содержит информацию о нарушении технологии выполнения работ в рамках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публикация содержит информацию о недовольстве жителей по любому вопросу, связанному с реализацией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публикация содержит информацию об отставании от сроков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публикация содержит информацию о внеплановой проверке хода реализации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185 Укажите, что НЕ является признаком негативной публикации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публикация содержит информацию о несогласованности действий в работе служб и ведомств в рамках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публикация содержит информацию о неудовлетворительном качестве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публикация содержит информацию о коррупции;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публикация содержит информацию о количестве ДТП в регионе.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186 Укажите, что НЕ является признаком негативной публикации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публикация содержит информацию об отставании от сроков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публикация содержит информацию о неудовлетворительном качестве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публикация содержит информацию о несогласованности действий в работе служб и ведомств в рамках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публикация содержит информацию о работе сторонних организаций с подрядчиками.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187 Укажите, что НЕ относится к особенностям кризисной ситуации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повышенное внимание общественности;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быстрое развитие кризиса;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формирование негативного имиджа;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исчерпывающей информации.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188 Укажите, что НЕ относится к особенностям кризисной ситуации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повышенное внимание общественности;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непредсказуемое развитие кризиса;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формирование неблагоприятного образа;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необходимость уточнения объема финансирования.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189 Укажите, что НЕ относится к особенностям кризисной ситуации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отсутствие исчерпывающей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непредсказуемое развитие кризиса;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формирование негативного имиджа;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необходимость корректировки медиаплана.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190 Укажите, что НЕ относится к особенностям кризисной ситуации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отсутствие исчерпывающей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повышенное внимание общественности;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формирование негативного имиджа;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выявление ошибки планирования бюджета информационного сопровождения проекта.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191 Вставьте пропущенное слово: «Сообщения с негативной тональностью помечаются меткой...»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192 Вставьте пропущенное слово: «При отслеживании в мессенджерах публикаций негативного содержания необходимо обращать внимание на тег агломерации и метку ...»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193 Вставьте пропущенное слово: «Сообщение-реакция на негативную публикацию помечается тегом ...»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Вопрос с открытым ответом</w:t>
      </w:r>
    </w:p>
    <w:p w14:paraId="479146D7" w14:textId="1940D1C7" w:rsidR="00AA1634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194 Установите последовательность действий при отработке публикаций негативного содержания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связаться с техническим специалистом и уточнить, насколько критична описанная в свои проблемы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составить пресс-релиз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направить в проектный офис ссылку на публикацию негативного содержания и ссылку на публикацию-реакцию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195 Установите последовательность действий при отработке публикаций негативного содержания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уточнить у специалиста сроки сдачи объекта в эксплуатацию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составить пресс-релиз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направить в проектный офис ссылку на публикацию негативного содержания и ссылку на публикацию-реакцию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196 Укажите критерий оценки показателя «Информирование о проекте. Подготовка и тиражирование информационных сообщений» при оценке эффективности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информационных сообщений в месяц;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 новых подписчиков регионального сообщества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качество и регулярность публикуемого контента;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отработка 100 % негативных публикаций.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197 Укажите критерий оценки показателя «Оперативное и качественное реагирование на негативную информацию в медиапространстве» при оценке эффективности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информационных сообщений в месяц;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 новых подписчиков регионального сообщества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качество и регулярность публикуемого контента;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отработка 100 % негативных публикаций.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198 Укажите, в каком случае может быть снижена оценка показателя «Работа с комментариями и личными сообщениями пользователей социальной сети «ВКонтакте»» при оценке эффективности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если более 1/3 ответов размещены позже, чем через 48 часов после поступления запросов;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если более 1/3 ответов размещены позже, чем через 24 часа после поступления запросов;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если более 1/3 поступивших запросов имеют негативный характер;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если запросы, имеющие негативный характер, не удалены в течение 24 часов после их поступления.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199 Укажите, какие комментарии учитываются при оценке показателя «Оперативное и качественное реагирование на негативную информацию в медиапространстве» при оценке эффективности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опубликованные не позднее трех рабочих дней с момента появления в информационном поле публикации негативного содержания;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опубликованные не позднее пяти рабочих дней с момента появления в информационном поле публикации негативного содержания;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опубликованные не позже, чем через 48 часов с момента появления в информационном поле публикации негативного содержания;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опубликованные не позже, чем через 24 часа с момента появления в информационном поле публикации негативного содержания.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200 Укажите, можно ли удалять комментарии пользователей социальной сети «ВКонтакте»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да, необходимо удалять все негативные комментарии;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да, решение об удалении негативного комментария принимает специалист, ответственный за информационное сопровождение;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удалять комментарии категорически запрещено (за исключением сообщений с ненормативной лексикой и оскорблениями в адрес других подписчиков);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запрещено удалять любые комментарии без исключения.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201 Укажите, как необходимо реагировать на негативные комментарии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удалить комментарий;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убедить пользователя, что проблема зафиксирована и будет решена в скором времени (желательно указать конкретную дату);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ответить пользователю личным сообщением;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игнорировать комментарий.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202 Укажите отчетный период для оценки эффективности информационного сопровождения проекта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1-го по последнее число каждого месяца;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 1-го по последнее число каждого квартала;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1-го по последнее число каждого полугодия;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1-го по последнее число каждого года.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1EED30D3" w14:textId="7303224A" w:rsidR="00AA1634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203 Укажите пути повышения управляемости информационным полем</w:t>
      </w:r>
    </w:p>
    <w:p w14:paraId="642D48C1" w14:textId="384CEEED" w:rsidR="00521770" w:rsidRPr="00521770" w:rsidRDefault="00521770" w:rsidP="00A17A00">
      <w:pPr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650B41" w:rsidRDefault="00AA1634" w:rsidP="00D30AD7">
      <w:pPr>
        <w:rPr>
          <w:lang w:val="en-US" w:eastAsia="ru-RU"/>
        </w:rPr>
      </w:pPr>
      <w:r w:rsidRPr="00650B4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упоминание в заголовке публикации полного названия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заключение с подрядчиками договоров полного цикла;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упоминание в первом абзаце публикации полного названия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упоминание проекта в ТОП-СМИ;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применение новых технологий.</w:t>
            </w:r>
          </w:p>
        </w:tc>
      </w:tr>
    </w:tbl>
    <w:p w14:paraId="0A23287E" w14:textId="77777777" w:rsidR="00D43675" w:rsidRPr="004D3E65" w:rsidRDefault="00D43675" w:rsidP="00D30AD7">
      <w:pPr>
        <w:rPr>
          <w:lang w:eastAsia="ru-RU"/>
        </w:rPr>
      </w:pPr>
    </w:p>
    <w:p w14:paraId="613116DB" w14:textId="77777777" w:rsidR="0091117B" w:rsidRDefault="0091117B" w:rsidP="001A7246">
      <w:pPr>
        <w:rPr>
          <w:lang w:eastAsia="ru-RU"/>
        </w:rPr>
      </w:pPr>
      <w:bookmarkStart w:id="31" w:name="_Toc78533458"/>
      <w:bookmarkStart w:id="32" w:name="_GoBack"/>
      <w:bookmarkEnd w:id="32"/>
    </w:p>
    <w:p w14:paraId="092F9077" w14:textId="5E2F8C95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33" w:name="_Toc94019593"/>
      <w:r w:rsidRPr="001733C1">
        <w:rPr>
          <w:b/>
          <w:szCs w:val="24"/>
          <w:lang w:eastAsia="ru-RU"/>
        </w:rPr>
        <w:lastRenderedPageBreak/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31"/>
      <w:bookmarkEnd w:id="33"/>
    </w:p>
    <w:p w14:paraId="00C5D557" w14:textId="1C22C62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транспондер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жизненный цикл системы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1,2,3,4,5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поведенческое; поведенческим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интенсивность движения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пропускная способность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интеллектуальные транспортные системы; ИТС; интеллектуальные системы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контракт жизненного цикла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умный город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пресс-релиз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a,г,е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общий план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крупный план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ракурс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композиция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timelapse; таймлапс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негатив; #негатив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негатив; #негатив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негатив_реакция; негатив реакция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6C81D8B9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="004D3E65">
        <w:rPr>
          <w:lang w:eastAsia="ru-RU"/>
        </w:rPr>
        <w:t>70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34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35" w:name="_Toc78533459"/>
      <w:bookmarkStart w:id="36" w:name="_Toc94019594"/>
      <w:r w:rsidRPr="001733C1">
        <w:rPr>
          <w:b/>
        </w:rPr>
        <w:t>6 Задания для проверки умений и навыков</w:t>
      </w:r>
      <w:bookmarkEnd w:id="34"/>
      <w:bookmarkEnd w:id="35"/>
      <w:bookmarkEnd w:id="36"/>
    </w:p>
    <w:bookmarkEnd w:id="2"/>
    <w:bookmarkEnd w:id="3"/>
    <w:bookmarkEnd w:id="4"/>
    <w:bookmarkEnd w:id="5"/>
    <w:bookmarkEnd w:id="6"/>
    <w:bookmarkEnd w:id="7"/>
    <w:bookmarkEnd w:id="8"/>
    <w:bookmarkEnd w:id="9"/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1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Интегрированная оценка эффективности проектов ИТС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Задание: выбрать наиболее привлекательный из двух проектов (Проект 1 и Проект 2), исходя из расчета интегрального показателя эффективности данных проектов, основанного на концепции устойчивого развития.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Условия выполнения задания: Планируется осуществление двух проектов (Проект 1 и Проект 2) аналогичных по своему характеру.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проектам имеется следующая аналитическая информация:</w:t>
      </w:r>
    </w:p>
    <w:p>
      <w:pPr>
        <w:numPr>
          <w:ilvl w:val="0"/>
          <w:numId w:val="8366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определения целевого индикатора экономической эффективности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качестве функциональных индикаторов для определения целевого показателя экономической эффективности используются: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чистый дисконтированный доход (NPV);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затраты на разработку и внедрение.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Весовые коэффициенты для перечисленных функциональных индикаторов были определены методом ранжирования и составили (весовые коэффициенты для двух проектов идентичны):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Таблица 7 – Весовые коэффициенты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945"/>
        <w:gridCol w:w="5280"/>
        <w:gridCol w:w="3120"/>
      </w:tblGrid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№ п/п</w:t>
            </w:r>
          </w:p>
        </w:tc>
        <w:tc>
          <w:tcPr>
            <w:tcW w:w="52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Функциональный индикатор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Весовой коэффициент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52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Чистый дисконтированный доход (NPV)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52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Затраты на разработку и внедрение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Срок жизни Проекта 1 и Проекта 2 составляет 10 лет.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Предположительные денежные потоки по проектам рассчитаны в течении срока их жизни и представлены в таблице: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Таблица 8 – Предположительные денежные потоки по проектам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965"/>
        <w:gridCol w:w="2730"/>
        <w:gridCol w:w="1110"/>
        <w:gridCol w:w="1230"/>
        <w:gridCol w:w="1230"/>
        <w:gridCol w:w="1065"/>
      </w:tblGrid>
      <w:tr>
        <w:trPr>
          <w:trHeight w:val="0" w:hRule="atLeast"/>
        </w:trPr>
        <w:tc>
          <w:tcPr>
            <w:tcW w:w="1965" w:type="dxa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Наименование проекта</w:t>
            </w:r>
          </w:p>
        </w:tc>
        <w:tc>
          <w:tcPr>
            <w:tcW w:w="7380" w:type="dxa"/>
            <w:gridSpan w:val="5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Денежный поток по годам, млн. у.е.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tcW w:w="27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0-ой период (затраты на разработку и внедрение)</w:t>
            </w:r>
          </w:p>
        </w:tc>
        <w:tc>
          <w:tcPr>
            <w:tcW w:w="11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1-ый</w:t>
            </w:r>
          </w:p>
        </w:tc>
        <w:tc>
          <w:tcPr>
            <w:tcW w:w="12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со 2-го по 5-й</w:t>
            </w:r>
          </w:p>
        </w:tc>
        <w:tc>
          <w:tcPr>
            <w:tcW w:w="12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с 6-го по 9-ый</w:t>
            </w:r>
          </w:p>
        </w:tc>
        <w:tc>
          <w:tcPr>
            <w:tcW w:w="10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10-й</w:t>
            </w:r>
          </w:p>
        </w:tc>
      </w:tr>
      <w:tr>
        <w:trPr>
          <w:trHeight w:val="0" w:hRule="atLeast"/>
        </w:trPr>
        <w:tc>
          <w:tcPr>
            <w:tcW w:w="19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Проект 1</w:t>
            </w:r>
          </w:p>
        </w:tc>
        <w:tc>
          <w:tcPr>
            <w:tcW w:w="27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-17,6</w:t>
            </w:r>
          </w:p>
        </w:tc>
        <w:tc>
          <w:tcPr>
            <w:tcW w:w="11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3,15</w:t>
            </w:r>
          </w:p>
        </w:tc>
        <w:tc>
          <w:tcPr>
            <w:tcW w:w="12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4,02</w:t>
            </w:r>
          </w:p>
        </w:tc>
        <w:tc>
          <w:tcPr>
            <w:tcW w:w="12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4,02</w:t>
            </w:r>
          </w:p>
        </w:tc>
        <w:tc>
          <w:tcPr>
            <w:tcW w:w="10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4,79</w:t>
            </w:r>
          </w:p>
        </w:tc>
      </w:tr>
      <w:tr>
        <w:trPr>
          <w:trHeight w:val="0" w:hRule="atLeast"/>
        </w:trPr>
        <w:tc>
          <w:tcPr>
            <w:tcW w:w="19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Проект 2</w:t>
            </w:r>
          </w:p>
        </w:tc>
        <w:tc>
          <w:tcPr>
            <w:tcW w:w="27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-10,5</w:t>
            </w:r>
          </w:p>
        </w:tc>
        <w:tc>
          <w:tcPr>
            <w:tcW w:w="11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2,3</w:t>
            </w:r>
          </w:p>
        </w:tc>
        <w:tc>
          <w:tcPr>
            <w:tcW w:w="12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2,91</w:t>
            </w:r>
          </w:p>
        </w:tc>
        <w:tc>
          <w:tcPr>
            <w:tcW w:w="123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3,5</w:t>
            </w:r>
          </w:p>
        </w:tc>
        <w:tc>
          <w:tcPr>
            <w:tcW w:w="10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3,5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Ставка доходности составляет 15,5%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p>
      <w:pPr>
        <w:numPr>
          <w:ilvl w:val="0"/>
          <w:numId w:val="8367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определения целевого индикатора экологической эффективности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качестве функциональных индикаторов для определения целевого показателя экологической эффективности используются: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объем выбросов загрязняющих веществ;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уровень шумового загрязнения.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Весовые коэффициенты для перечисленных функциональных индикаторов были определены методом ранжирования и составили (весовые коэффициенты для двух проектов идентичны):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Таблица 9 – Весовые коэффициенты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945"/>
        <w:gridCol w:w="5280"/>
        <w:gridCol w:w="3120"/>
      </w:tblGrid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№ п/п</w:t>
            </w:r>
          </w:p>
        </w:tc>
        <w:tc>
          <w:tcPr>
            <w:tcW w:w="52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Функциональный индикатор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Весовой коэффициент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52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Объем выбросов загрязняющих веществ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52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Уровень шумового загрязнения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Предположительные значения функциональных индикаторов по проектам рассчитаны в течении срока их жизни и представлены в таблице: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Таблица 10 – Предположительные значения функциональных индикаторов</w:t>
      </w:r>
    </w:p>
    <w:tbl>
      <w:tblPr>
        <w:tblStyle w:val="TableGridPHPDOCX"/>
        <w:tblCellMar>
          <w:left w:type="dxa" w:w="0"/>
          <w:right w:type="dxa" w:w="0"/>
        </w:tblCellMar>
        <w:tblW w:w="960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965"/>
        <w:gridCol w:w="3675"/>
        <w:gridCol w:w="3975"/>
      </w:tblGrid>
      <w:tr>
        <w:trPr>
          <w:trHeight w:val="0" w:hRule="atLeast"/>
        </w:trPr>
        <w:tc>
          <w:tcPr>
            <w:tcW w:w="19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Наименование проекта</w:t>
            </w:r>
          </w:p>
        </w:tc>
        <w:tc>
          <w:tcPr>
            <w:tcW w:w="36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Объем выбросов загрязняющих веществ,</w:t>
            </w:r>
          </w:p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тыс. тонн</w:t>
            </w:r>
          </w:p>
        </w:tc>
        <w:tc>
          <w:tcPr>
            <w:tcW w:w="39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Средний уровень шумового загрязнения, дБ</w:t>
            </w:r>
          </w:p>
        </w:tc>
      </w:tr>
      <w:tr>
        <w:trPr>
          <w:trHeight w:val="0" w:hRule="atLeast"/>
        </w:trPr>
        <w:tc>
          <w:tcPr>
            <w:tcW w:w="19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Проект 1</w:t>
            </w:r>
          </w:p>
        </w:tc>
        <w:tc>
          <w:tcPr>
            <w:tcW w:w="36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7,3</w:t>
            </w:r>
          </w:p>
        </w:tc>
        <w:tc>
          <w:tcPr>
            <w:tcW w:w="39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35</w:t>
            </w:r>
          </w:p>
        </w:tc>
      </w:tr>
      <w:tr>
        <w:trPr>
          <w:trHeight w:val="0" w:hRule="atLeast"/>
        </w:trPr>
        <w:tc>
          <w:tcPr>
            <w:tcW w:w="19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Проект 2</w:t>
            </w:r>
          </w:p>
        </w:tc>
        <w:tc>
          <w:tcPr>
            <w:tcW w:w="36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6,1</w:t>
            </w:r>
          </w:p>
        </w:tc>
        <w:tc>
          <w:tcPr>
            <w:tcW w:w="39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35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</w:p>
    <w:p>
      <w:pPr>
        <w:numPr>
          <w:ilvl w:val="0"/>
          <w:numId w:val="836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определения целевого индикатора социальной эффективности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качестве функциональных индикаторов для определения целевого показателя социальной эффективности используются: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уровень обслуживания;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увеличение мобильности пользователей (транспортная подвижность);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нервно-психическое напряжение, утомление пользователей в процессе поездки;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суммарный ущерб объектам инфраструктуры;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социальный риск.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Весовые коэффициенты для перечисленных функциональных индикаторов были определены методом ранжирования и составили (весовые коэффициенты для двух проектов идентичны):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Таблица 11 – Весовые коэффициенты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945"/>
        <w:gridCol w:w="6465"/>
        <w:gridCol w:w="1950"/>
      </w:tblGrid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№ п/п</w:t>
            </w:r>
          </w:p>
        </w:tc>
        <w:tc>
          <w:tcPr>
            <w:tcW w:w="64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Функциональный индикатор</w:t>
            </w:r>
          </w:p>
        </w:tc>
        <w:tc>
          <w:tcPr>
            <w:tcW w:w="19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Весовой коэффициент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64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Уровень обслуживания</w:t>
            </w:r>
          </w:p>
        </w:tc>
        <w:tc>
          <w:tcPr>
            <w:tcW w:w="19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64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Увеличение мобильности пользователей (транспортная подвижность)</w:t>
            </w:r>
          </w:p>
        </w:tc>
        <w:tc>
          <w:tcPr>
            <w:tcW w:w="19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64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Нервно-психическое напряжение, утомление пользователей в процессе поездки</w:t>
            </w:r>
          </w:p>
        </w:tc>
        <w:tc>
          <w:tcPr>
            <w:tcW w:w="19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W w:w="64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Суммарный ущерб объектам инфраструктуры</w:t>
            </w:r>
          </w:p>
        </w:tc>
        <w:tc>
          <w:tcPr>
            <w:tcW w:w="19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9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W w:w="646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Социальный риск</w:t>
            </w:r>
          </w:p>
        </w:tc>
        <w:tc>
          <w:tcPr>
            <w:tcW w:w="19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Качественным значениям функциональных индикаторов дана их количественная интерпретация, которая представлена в таблице: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Таблица 12 – Количественная интерпретация качественных значений функциональных индикаторов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5925"/>
        <w:gridCol w:w="1845"/>
        <w:gridCol w:w="1845"/>
      </w:tblGrid>
      <w:tr>
        <w:trPr>
          <w:trHeight w:val="0" w:hRule="atLeast"/>
        </w:trPr>
        <w:tc>
          <w:tcPr>
            <w:tcW w:w="59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Наименование индикатора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Проект 1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Проект 2</w:t>
            </w:r>
          </w:p>
        </w:tc>
      </w:tr>
      <w:tr>
        <w:trPr>
          <w:trHeight w:val="0" w:hRule="atLeast"/>
        </w:trPr>
        <w:tc>
          <w:tcPr>
            <w:tcW w:w="59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Уровень обслуживания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</w:t>
            </w:r>
          </w:p>
        </w:tc>
      </w:tr>
      <w:tr>
        <w:trPr>
          <w:trHeight w:val="0" w:hRule="atLeast"/>
        </w:trPr>
        <w:tc>
          <w:tcPr>
            <w:tcW w:w="59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Увеличение мобильности пользователей (транспортная подвижность)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</w:tr>
      <w:tr>
        <w:trPr>
          <w:trHeight w:val="0" w:hRule="atLeast"/>
        </w:trPr>
        <w:tc>
          <w:tcPr>
            <w:tcW w:w="59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Нервно-психическое напряжение, утомление пользователей в процессе поездки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W w:w="59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Суммарный ущерб объектам инфраструктуры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59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Социальный риск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18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7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ГОСТ Р ИСО 14031-2016. «Оценка экологической эффективности»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ГОСТ 24.202-80. «Требования к содержанию документа «Технико-экономическое обоснование»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ОДМ 218.9.011–2016. Отраслевой дорожный методический документ. «Рекомендации по выполнению обоснования интеллектуальных транспортных систем».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Указания о порядке разработки и утверждения технико-экономических обоснований строительства по крупным и сложным предприятиям и сооружениям (а при необходимости и по другим объектам) ГОСПЛАН СССР/ГОССТРОЙ СССР от 24 апреля 1985 г. №95/60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Лимитовский М.А., Лимитовская Е.В. Инвестиционные проекты и реальные опционы на развивающихся рынках: учебно-практическое пособие. - 5-е изд.. — Москва : Издательство Юрайт, 2014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Оценка эффективности инвестиционного проекта: методы и рекомендации : https://www.business.ru/article/1829-otsenka-effektivnosti-investitsionnogo-proekta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Методы оценки инвестиционных проектов : https://www.openbusiness.ru/biz/business/metody-otsenki-investitsionnykh-proektov/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Официальный сайт Оценка эффективности инвестиционных проектов, имеющих социальную направленность : https://scienceforum.ru/2012/article/2012002460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Официальный сайт Эко-эффективность: критерии и методы оценки : https://ecodelo.org/5036-ekoeffektivnost_kriterii_i_metody_otsenki-strategii_razvitiya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Официальный сайт Программа имитационного моделирования AIMSUN NEXT : https://www.aimsun.com/aimsun-next/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Официальный сайт Программа имитационного моделирования PTV VISUM : https://ptv-vision.ru/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3.7 Официальный сайт Программа имитационного моделирования TRANSYT-7F : https://mctrans.ce.ufl.edu/hcs/t7f/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20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6CCC42A6" w:rsidR="004C3998" w:rsidRPr="006612E1" w:rsidRDefault="004C3998" w:rsidP="004C3998">
      <w:r>
        <w:t xml:space="preserve">МТО </w:t>
      </w:r>
      <w:r w:rsidRPr="00261A94">
        <w:t>для</w:t>
      </w:r>
      <w:r w:rsidR="003E16D4" w:rsidRPr="00DF7528">
        <w:t xml:space="preserve"> </w:t>
      </w:r>
      <w:r w:rsidR="003E16D4">
        <w:t>выполнения задания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8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9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Определение целевого индикатора экономической эффективности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 Определение целевого индикатора экологической эффективности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 Определение целевого индикатора социальной эффективности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 Определение интегрального индикатора эффективности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lastRenderedPageBreak/>
        <w:t>Таблица</w:t>
      </w:r>
      <w:r w:rsidR="00B95F68">
        <w:t xml:space="preserve"> </w:t>
      </w:r>
      <w:r w:rsidR="00B95F68" w:rsidRPr="00B95F68">
        <w:t>10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Определение целевого индикатора экономической эффективности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Расчет целевого индикатора экономической эффективности производится следующим образом:
I_e=I_f1 k_1+I_f2 k_2+⋯+I_fn k_n=∑_(i=1)^n▒(I_fi k_i ) ,                                        
где
I_fi – функциональный индикатор экономической эффективности проекта ИТС;
k_i – весовой коэффициент i-ого функционального индикатора экономической эффективности проекта ИТС;
I_e – целевой индикатор экономической эффективности проекта ИТС.
Условием задачи определены два функциональных индикатора:
	чистый дисконтированный доход (NPV);
	затраты на разработку и внедрение.
Чистый дисконтированный доход (NPV) – это сумма денежных потоков, связанных с данным инвестиционным решением, приведенная к фактору времени к моменту оценки.
Для постоянной нормы дисконта и разовыми первоначальными инвестициями определяют по следующей формуле:
где
I_0 - величина первоначальных инвестиций;
C_t - денежный ноток от реализации инвестиций в момент времени t;
t - шаг расчета (год, квартал, месяц и т. д.);
i - ставка дисконтирования.
Рассчитаем NPV проектов:
Проект 1:
NPV1 = -17.6 + 3.15/((1+0.155) ) + 4.02/(1+0.155)^2  + 4.02/(1+0.155)^3 +  4.02/(1+0.155)^4 +  4.02/(1+0.155)^5 + 
+ 4.02/((1+0.155)⁶)+  4.02/((1+0.155)⁷)+  4.02/((1+0.155)⁸)+  4.02/((1+0.155)⁹)+  4.79/((1+0.155)ⁱ⁰)=1,63 (млн.у.е.)
Проект 2:
NPV2 = -10,5 + 2,3/((1+0.155) ) + 2,91/(1+0.155)^2  + 2,91/(1+0.155)^3 +  2,91/(1+0.155)^4 +  2,91/(1+0.155)^5 + 
+ 3,5/((1+0.155)⁶)+  3,5/((1+0.155)⁷)+  3,5/((1+0.155)⁸)+  3,5/((1+0.155)⁹)+  3,5/((1+0.155)ⁱ⁰)= 4,27 (млн.у.е.)
Теперь рассчитаем целевой индикатор экономической эффективности:
Проект 1:
I_e1=1,63*3+17,6*2=40,09
Проект 2:
I_e2=4,27*3+10,5*2=33,81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 Определение целевого индикатора экологической эффективности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Расчет целевого индикатора экологической эффективности производится следующим образом:
I_E=I_f1 k_1+I_f2 k_2+⋯+I_fn k_n=∑_(i=1)^n▒(I_fi k_i ) ,                                       
где
I_fi – функциональный индикатор экологической эффективности;
k_i – весовой коэффициент i-ого функционального индикатора экологической эффективности;
I_E – целевой индикатор экологической эффективности.
Условиями задачи определены следующие функциональные показатели экологической эффективности:
	объем выбросов загрязняющих веществ;
	уровень шумового загрязнения.
Рассчитаем целевой индикатор экономической эффективности:
Проект 1:
I_E1=7,3*3+35*1=56,9
Проект 2:
I_E2=6,1*3+35*1=53,3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 Определение целевого индикатора социальной эффективности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Расчет целевого индикатора социальной эффективности производится следующим образом:
I_s=I_f1 k_1+I_f2 k_2+⋯+I_fn k_n=∑_(i=1)^n▒(I_fi k_i )  ,                                       
где
I_fi – функциональный индикатор социальной эффективности;
k_i – весовой коэффициент i-ого функционального индикатора социальной эффективности;
I_s – целевой индикатор социальной эффективности.
Условиями задачи определены следующие функциональные показатели социальной эффективности:
	уровень обслуживания;
	увеличение мобильности пользователей (транспортная подвижность); 
	нервно-психическое напряжение, утомление пользователей в процессе поездки;
	суммарный ущерб объектам инфраструктуры;
	социальный риск.
Рассчитаем целевой индикатор социальной эффективности:
Проект 1:
I_s1=4*2+5*4+3*2+4*2+2*1=44
Проект 2:
I_s2=7*2+5*4+4*2+3*2+2*1=50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 Определение интегрального индикатора эффективности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Рассчитаем интегральный индикатор эффективности:
Проект 1:
I_1=(0.3*40,09 + 56,9 + 44)/3=37,64
Проект 2:
I_2=(0.3*33,81 + 53,3 + 50)/3=37,81
Ответ: Учитывая, что интегральный показатель эффективности Проекта 2 выше, чем у Проекта 1, можно считать, что Проект 2 является более привлекательным. Однако, учитывая, что расхождение значений не является существенным, можно считать, что данные проекты имеют схожую эффективность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2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Планирование и реализация информационного сопровождения внедрения проекта ИТС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Задание: сформировать план организации и проведения брифинга.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Условия выполнения задания: В рамках пилотного проекта запущена автоматизированная система управления дорожным движением (АСУДД).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Информационный повод: оператор системы фотовидеофиксации на территории Московской области и поставщик ИТ-решений для транспорта и дорожной инфраструктуры, представляют первые результаты работы пилотного проекта интеллектуальных транспортных систем (ИТС), проводимого в двух городах Подмосковья совместно с транспортными властями Подмосковья. Система управления дорожным движением (АСУДД) охватила 13 участков дорог общей протяженностью 65 км в Сергиевом Посаде и семь участков (34 км) в Красногорске.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Аудитория: региональные СМИ – популярные периодические печатные издания, интернет-ресурсы, телевидение.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p>
      <w:pPr>
        <w:numPr>
          <w:ilvl w:val="0"/>
          <w:numId w:val="836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Сформулируйте тему брифинга</w:t>
      </w:r>
    </w:p>
    <w:p>
      <w:pPr>
        <w:numPr>
          <w:ilvl w:val="0"/>
          <w:numId w:val="836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Выберите наиболее подходящую для проведения мероприятия дату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21 октября 2020 г, среда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23 октября 2020 г, пятница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24 октября 2020 г, суббота</w:t>
      </w:r>
    </w:p>
    <w:p>
      <w:pPr>
        <w:numPr>
          <w:ilvl w:val="0"/>
          <w:numId w:val="837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Определите соответствие пунктов плана основным этапам подготовки и проведения пресс-конференции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Этапы организации и проведения брифинга:</w:t>
      </w:r>
    </w:p>
    <w:p>
      <w:pPr>
        <w:numPr>
          <w:ilvl w:val="0"/>
          <w:numId w:val="837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Планирование мероприятия</w:t>
      </w:r>
    </w:p>
    <w:p>
      <w:pPr>
        <w:numPr>
          <w:ilvl w:val="0"/>
          <w:numId w:val="837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Подготовка мероприятия</w:t>
      </w:r>
    </w:p>
    <w:p>
      <w:pPr>
        <w:numPr>
          <w:ilvl w:val="0"/>
          <w:numId w:val="837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Проведение мероприятия</w:t>
      </w:r>
    </w:p>
    <w:p>
      <w:pPr>
        <w:numPr>
          <w:ilvl w:val="0"/>
          <w:numId w:val="837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Обратная связь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План организации и проведения пресс-конференции: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Обозначение цели и задач брифинга.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Определение даты и места проведения брифинга.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Формирование перечня подготовительных мероприятий, определение их сроков и ответственных за выполнение.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Планирование бюджета.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Определение круга участников брифинга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Составление списка аккредитованных СМИ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Подготовка и публикация пресс-анонса для информирования общественности; подготовка и рассылка приглашений для журналистов.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Написание сценария проведения брифинга.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Подготовка, при необходимости, докладов участников брифинга.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Подготовка зала для проведения брифинга.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Подготовка, при необходимости, кофе-брейка для участников брифинга.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Встреча и регистрация участников с фиксацией их контактных данных (на случай, если возникнет необходимость связаться с кем-то из участников персонально).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Выступление участников.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Подготовка и рассылка пресс-релиза по результатам проведения брифинга.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Рассылка запрошенных материалов.</w:t>
      </w:r>
    </w:p>
    <w:p>
      <w:pPr>
        <w:numPr>
          <w:ilvl w:val="0"/>
          <w:numId w:val="836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Мониторинг выхода новостей и сообщений по теме брифинга.</w:t>
      </w:r>
    </w:p>
    <w:p>
      <w:pPr>
        <w:numPr>
          <w:ilvl w:val="0"/>
          <w:numId w:val="837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Составьте пресс-анонс мероприятия.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11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Закон Российской Федерации от 27 декабря 1991 г. №№ 2124-0001 (ред. от 1 июля 2021) «О средствах массовой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 Российской Федерации от 27 июля 2006 г. №149-ФЗ (ред. от 2 июля 2021) «Об информации, информационных технологиях и о защите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56829-2015. «Интеллектуальные транспортные системы.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ОДМ 218.9.011–2016. Отраслевой дорожный методический документ. «Рекомендации по выполнению обоснования интеллектуальных транспортных систем».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Малькевич А. А.  Организация и проведение кампаний в сфере связей с общественностью: учебное пособие для вузов — 2-е изд., испр. и доп.. — Москва : Издательство Юрайт, 2021. — 109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Музыкант В.Л., Скнарев Д.С. Эффективный копирайтинг в системе бренд-коммуникаций (онлайн- и офлайн-среда) : монография. — Москва : ДиректМедиа, 2019. — 274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Буйленко В.Я., Жанказиев С.В., Дементиенко В.В., Короткова Ю.А., Гаврилюк М.В. Психологические особенности человека при управлении автомобильным транспортом: учебное пособие. — Москва : МАДИ, 2017. — 172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Сарычева Л., Ильяхов М. Пиши, сокращай: Как создавать сильные тексты, 3-е издание. — Москва : Альпина Паблишер, 2021. — 440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2.2.5 Музыкант В. Л.  Основы интегрированных коммуникаций: теория и современные практики в 2 ч. Часть 2. SMM, рынок M&amp;A : учебник и практикум для вузов — 2-е изд., испр. и доп.. — Москва : Издательство Юрайт, 2022. — 507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«Фабрика Информационных Технологий». Российская IT-компания-разработчик технологий, продуктов и решений для умных городов : https://fabit.ru/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20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6CCC42A6" w:rsidR="004C3998" w:rsidRPr="006612E1" w:rsidRDefault="004C3998" w:rsidP="004C3998">
      <w:r>
        <w:t xml:space="preserve">МТО </w:t>
      </w:r>
      <w:r w:rsidRPr="00261A94">
        <w:t>для</w:t>
      </w:r>
      <w:r w:rsidR="003E16D4" w:rsidRPr="00DF7528">
        <w:t xml:space="preserve"> </w:t>
      </w:r>
      <w:r w:rsidR="003E16D4">
        <w:t>выполнения задания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12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13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Сформулировать тему пресс-конференции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 Выбрать наиболее подходящую для проведения мероприятия дату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 Определить соответствие пунктов плана основным этапам подготовки и проведения пресс-конференции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 Определить, какую информация целесообразно включить в приглашение на пресс-конференцию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lastRenderedPageBreak/>
        <w:t>Таблица</w:t>
      </w:r>
      <w:r w:rsidR="00B95F68">
        <w:t xml:space="preserve"> </w:t>
      </w:r>
      <w:r w:rsidR="00B95F68" w:rsidRPr="00B95F68">
        <w:t>14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Сформулировать тему пресс-конференции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Корректно сформулирована тема брифинга
Возможный ответ: Тема брифинга: «В Подмосковье запущен пилотный проект интеллектуальной транспортной системы»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 Выбрать наиболее подходящую для проведения мероприятия дату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21 октября 2020 г, среда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 Определить соответствие пунктов плана основным этапам подготовки и проведения пресс-конференции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Этап 1
Обозначение цели и задач брифинга.
Определение даты и места проведения брифинга.
Формирование перечня подготовительных мероприятий, определение их сроков и ответственных за выполнение.
Планирование бюджета. 
Определение круга участников брифинга 
Этап 2
Составление списка аккредитованных СМИ
Подготовка и публикация пресс-анонса для информирования общественности; подготовка и рассылка приглашений для журналистов.
Написание сценария проведения брифинга.
Подготовка, при необходимости, докладов участников брифинга.
Подготовка зала для проведения брифинга.
Подготовка, при необходимости, кофе-брейка для участников брифинга. 
Этап 3
Встреча и регистрация участников с фиксацией их контактных данных (на случай, если возникнет необходимость связаться с кем-то из участников персонально).
Выступление участников.
Этап 4
Подготовка и рассылка пресс-релиза по результатам проведения брифинга.
Рассылка запрошенных материалов.
Мониторинг выхода новостей и сообщений по теме брифинга.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 Определить, какую информация целесообразно включить в приглашение на пресс-конференцию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Верно выбрана информация, которая должна содержаться в пресс-анонсе:
-	информационный повод
-	краткий план мероприятия
-	список важных и интересных гостей и докладчиков
-	немного подробностей, указывающих на актуальность вынесенных на пресс-конференцию вопросов и целесообразность освещения события
-	дату, место, время и продолжительность пресс-конференции
- полное имя и контактный телефон ответственного за связь с прессой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3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Работа с негативными публикациями и комментариями в рамках мониторинга региональных СМИ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Условия выполнения задания: В региональном сообществе НП БКД в социальной сети «ВКонтакте» появился следующие комментарии: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 w:color=""/>
        </w:rPr>
        <w:t xml:space="preserve">Ольга Кузнецова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Больше всего, если не говорить о штрафах, которые приходят с завидной регулярностью, беспокоит, что получается за всеми нашими перемещениями можно следить. В чьи руки попадет информация о том, когда уходим из дома, куда ездим сколько отсутствуем?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 w:color=""/>
        </w:rPr>
        <w:t xml:space="preserve">Ольга Кузнецова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 w:color=""/>
        </w:rPr>
        <w:t xml:space="preserve">ответила Вам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Где можно посмотреть данные о снижении количества ДТП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 w:color=""/>
        </w:rPr>
        <w:t xml:space="preserve">Ольга Кузнецова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 w:color=""/>
        </w:rPr>
        <w:t xml:space="preserve">ответила Вам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Очень хотелось бы, чтобы бюджетные деньги не уходили в никуда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15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Закон Российской Федерации от 27 декабря 1991 г. №№ 2124-0001 (ред. от 1 июля 2021) «О средствах массовой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 Российской Федерации от 27 июля 2006 г. №149-ФЗ (ред. от 2 июля 2021) «Об информации, информационных технологиях и о защите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56829-2015. «Интеллектуальные транспортные системы.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ОДМ 218.9.011–2016. Отраслевой дорожный методический документ. «Рекомендации по выполнению обоснования интеллектуальных транспортных систем».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Малькевич А. А.  Организация и проведение кампаний в сфере связей с общественностью: учебное пособие для вузов — 2-е изд., испр. и доп.. — Москва : Издательство Юрайт, 2021. — 109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Музыкант В.Л., Скнарев Д.С. Эффективный копирайтинг в системе бренд-коммуникаций (онлайн- и офлайн-среда) : монография. — Москва : ДиректМедиа, 2019. — 274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Буйленко В.Я., Жанказиев С.В., Дементиенко В.В., Короткова Ю.А., Гаврилюк М.В. Психологические особенности человека при управлении автомобильным транспортом: учебное пособие. — Москва : МАДИ, 2017. — 172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Сарычева Л., Ильяхов М. Пиши, сокращай: Как создавать сильные тексты, 3-е издание. — Москва : Альпина Паблишер, 2021. — 440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2.2.5 Музыкант В. Л.  Основы интегрированных коммуникаций: теория и современные практики в 2 ч. Часть 2. SMM, рынок M&amp;A : учебник и практикум для вузов — 2-е изд., испр. и доп.. — Москва : Издательство Юрайт, 2022. — 507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«Фабрика Информационных Технологий». Российская IT-компания-разработчик технологий, продуктов и решений для умных городов : https://fabit.ru/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20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6CCC42A6" w:rsidR="004C3998" w:rsidRPr="006612E1" w:rsidRDefault="004C3998" w:rsidP="004C3998">
      <w:r>
        <w:t xml:space="preserve">МТО </w:t>
      </w:r>
      <w:r w:rsidRPr="00261A94">
        <w:t>для</w:t>
      </w:r>
      <w:r w:rsidR="003E16D4" w:rsidRPr="00DF7528">
        <w:t xml:space="preserve"> </w:t>
      </w:r>
      <w:r w:rsidR="003E16D4">
        <w:t>выполнения задания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16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17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уметь корректно вести диалог с пользователями в соцсетях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нормативно-правовых актов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 уметь содержательно вести диалог с пользователями в соцсетях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lastRenderedPageBreak/>
        <w:t>Таблица</w:t>
      </w:r>
      <w:r w:rsidR="00B95F68">
        <w:t xml:space="preserve"> </w:t>
      </w:r>
      <w:r w:rsidR="00B95F68" w:rsidRPr="00B95F68">
        <w:t>18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уметь корректно вести диалог с пользователями в соцсетях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Корректно ответить на комментарий пользователя:
•	Уточнить детали описанной проблемной ситуации
•	Показать заинтересованность в решении озвученной проблемы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 уметь содержательно вести диалог с пользователями в соцсетях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Содержательно ответить на комментарий пользователя:
•	Озвучить какие меры предпринимаются для решения озвученной проблемы 
•	Сообщить пользователю адреса интернет-ресурсов, где он может следить за ходом реализации проектов</w:t>
            </w:r>
          </w:p>
        </w:tc>
      </w:tr>
    </w:tbl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9097E9C" w14:textId="2481311B" w:rsidR="0043485A" w:rsidRPr="0064274A" w:rsidRDefault="003B3DB6" w:rsidP="00112DB5">
      <w:pPr>
        <w:rPr>
          <w:lang w:eastAsia="ru-RU"/>
        </w:rPr>
      </w:pPr>
      <w:bookmarkStart w:id="37" w:name="_Toc33036841"/>
      <w:r w:rsidRPr="003B3DB6">
        <w:t>Правила обработки результатов итоговой аттестации на проверку умений и навыков: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заданий.</w:t>
      </w:r>
    </w:p>
    <w:bookmarkEnd w:id="0"/>
    <w:bookmarkEnd w:id="37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xmlns:w="http://schemas.openxmlformats.org/wordprocessingml/2006/main" w:rsidR="0043485A" w:rsidRPr="00020E1E" w:rsidSect="001360C0"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D19C6" w14:textId="77777777" w:rsidR="00AF0440" w:rsidRDefault="00AF0440" w:rsidP="00802646">
      <w:pPr>
        <w:spacing w:line="240" w:lineRule="auto"/>
      </w:pPr>
      <w:r>
        <w:separator/>
      </w:r>
    </w:p>
  </w:endnote>
  <w:endnote w:type="continuationSeparator" w:id="0">
    <w:p w14:paraId="77AE3EE4" w14:textId="77777777" w:rsidR="00AF0440" w:rsidRDefault="00AF0440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8615253"/>
      <w:docPartObj>
        <w:docPartGallery w:val="Page Numbers (Bottom of Page)"/>
        <w:docPartUnique/>
      </w:docPartObj>
    </w:sdtPr>
    <w:sdtEndPr/>
    <w:sdtContent>
      <w:p w14:paraId="19740A6C" w14:textId="60027F26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75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2022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F1929" w14:textId="77777777" w:rsidR="00AF0440" w:rsidRDefault="00AF0440" w:rsidP="00802646">
      <w:pPr>
        <w:spacing w:line="240" w:lineRule="auto"/>
      </w:pPr>
      <w:r>
        <w:separator/>
      </w:r>
    </w:p>
  </w:footnote>
  <w:footnote w:type="continuationSeparator" w:id="0">
    <w:p w14:paraId="350D7C40" w14:textId="77777777" w:rsidR="00AF0440" w:rsidRDefault="00AF0440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17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43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0785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086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37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64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552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1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66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99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482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99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78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372">
    <w:multiLevelType w:val="hybridMultilevel"/>
    <w:lvl w:ilvl="0" w:tplc="24914825">
      <w:start w:val="4"/>
      <w:numFmt w:val="decimal"/>
      <w:lvlText w:val="%1."/>
      <w:lvlJc w:val="left"/>
      <w:pPr>
        <w:ind w:left="720" w:hanging="360"/>
      </w:pPr>
    </w:lvl>
    <w:lvl w:ilvl="1" w:tplc="24914825" w:tentative="1">
      <w:start w:val="1"/>
      <w:numFmt w:val="lowerLetter"/>
      <w:lvlText w:val="%2."/>
      <w:lvlJc w:val="left"/>
      <w:pPr>
        <w:ind w:left="1440" w:hanging="360"/>
      </w:pPr>
    </w:lvl>
    <w:lvl w:ilvl="2" w:tplc="24914825" w:tentative="1">
      <w:start w:val="1"/>
      <w:numFmt w:val="lowerRoman"/>
      <w:lvlText w:val="%3."/>
      <w:lvlJc w:val="right"/>
      <w:pPr>
        <w:ind w:left="2160" w:hanging="180"/>
      </w:pPr>
    </w:lvl>
    <w:lvl w:ilvl="3" w:tplc="24914825" w:tentative="1">
      <w:start w:val="1"/>
      <w:numFmt w:val="decimal"/>
      <w:lvlText w:val="%4."/>
      <w:lvlJc w:val="left"/>
      <w:pPr>
        <w:ind w:left="2880" w:hanging="360"/>
      </w:pPr>
    </w:lvl>
    <w:lvl w:ilvl="4" w:tplc="24914825" w:tentative="1">
      <w:start w:val="1"/>
      <w:numFmt w:val="lowerLetter"/>
      <w:lvlText w:val="%5."/>
      <w:lvlJc w:val="left"/>
      <w:pPr>
        <w:ind w:left="3600" w:hanging="360"/>
      </w:pPr>
    </w:lvl>
    <w:lvl w:ilvl="5" w:tplc="24914825" w:tentative="1">
      <w:start w:val="1"/>
      <w:numFmt w:val="lowerRoman"/>
      <w:lvlText w:val="%6."/>
      <w:lvlJc w:val="right"/>
      <w:pPr>
        <w:ind w:left="4320" w:hanging="180"/>
      </w:pPr>
    </w:lvl>
    <w:lvl w:ilvl="6" w:tplc="24914825" w:tentative="1">
      <w:start w:val="1"/>
      <w:numFmt w:val="decimal"/>
      <w:lvlText w:val="%7."/>
      <w:lvlJc w:val="left"/>
      <w:pPr>
        <w:ind w:left="5040" w:hanging="360"/>
      </w:pPr>
    </w:lvl>
    <w:lvl w:ilvl="7" w:tplc="24914825" w:tentative="1">
      <w:start w:val="1"/>
      <w:numFmt w:val="lowerLetter"/>
      <w:lvlText w:val="%8."/>
      <w:lvlJc w:val="left"/>
      <w:pPr>
        <w:ind w:left="5760" w:hanging="360"/>
      </w:pPr>
    </w:lvl>
    <w:lvl w:ilvl="8" w:tplc="249148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71">
    <w:multiLevelType w:val="hybridMultilevel"/>
    <w:lvl w:ilvl="0" w:tplc="14954013">
      <w:start w:val="1"/>
      <w:numFmt w:val="decimal"/>
      <w:lvlText w:val="%1."/>
      <w:lvlJc w:val="left"/>
      <w:pPr>
        <w:ind w:left="720" w:hanging="360"/>
      </w:pPr>
    </w:lvl>
    <w:lvl w:ilvl="1" w:tplc="14954013" w:tentative="1">
      <w:start w:val="1"/>
      <w:numFmt w:val="lowerLetter"/>
      <w:lvlText w:val="%2."/>
      <w:lvlJc w:val="left"/>
      <w:pPr>
        <w:ind w:left="1440" w:hanging="360"/>
      </w:pPr>
    </w:lvl>
    <w:lvl w:ilvl="2" w:tplc="14954013" w:tentative="1">
      <w:start w:val="1"/>
      <w:numFmt w:val="lowerRoman"/>
      <w:lvlText w:val="%3."/>
      <w:lvlJc w:val="right"/>
      <w:pPr>
        <w:ind w:left="2160" w:hanging="180"/>
      </w:pPr>
    </w:lvl>
    <w:lvl w:ilvl="3" w:tplc="14954013" w:tentative="1">
      <w:start w:val="1"/>
      <w:numFmt w:val="decimal"/>
      <w:lvlText w:val="%4."/>
      <w:lvlJc w:val="left"/>
      <w:pPr>
        <w:ind w:left="2880" w:hanging="360"/>
      </w:pPr>
    </w:lvl>
    <w:lvl w:ilvl="4" w:tplc="14954013" w:tentative="1">
      <w:start w:val="1"/>
      <w:numFmt w:val="lowerLetter"/>
      <w:lvlText w:val="%5."/>
      <w:lvlJc w:val="left"/>
      <w:pPr>
        <w:ind w:left="3600" w:hanging="360"/>
      </w:pPr>
    </w:lvl>
    <w:lvl w:ilvl="5" w:tplc="14954013" w:tentative="1">
      <w:start w:val="1"/>
      <w:numFmt w:val="lowerRoman"/>
      <w:lvlText w:val="%6."/>
      <w:lvlJc w:val="right"/>
      <w:pPr>
        <w:ind w:left="4320" w:hanging="180"/>
      </w:pPr>
    </w:lvl>
    <w:lvl w:ilvl="6" w:tplc="14954013" w:tentative="1">
      <w:start w:val="1"/>
      <w:numFmt w:val="decimal"/>
      <w:lvlText w:val="%7."/>
      <w:lvlJc w:val="left"/>
      <w:pPr>
        <w:ind w:left="5040" w:hanging="360"/>
      </w:pPr>
    </w:lvl>
    <w:lvl w:ilvl="7" w:tplc="14954013" w:tentative="1">
      <w:start w:val="1"/>
      <w:numFmt w:val="lowerLetter"/>
      <w:lvlText w:val="%8."/>
      <w:lvlJc w:val="left"/>
      <w:pPr>
        <w:ind w:left="5760" w:hanging="360"/>
      </w:pPr>
    </w:lvl>
    <w:lvl w:ilvl="8" w:tplc="149540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70">
    <w:multiLevelType w:val="hybridMultilevel"/>
    <w:lvl w:ilvl="0" w:tplc="26025396">
      <w:start w:val="3"/>
      <w:numFmt w:val="decimal"/>
      <w:lvlText w:val="%1."/>
      <w:lvlJc w:val="left"/>
      <w:pPr>
        <w:ind w:left="720" w:hanging="360"/>
      </w:pPr>
    </w:lvl>
    <w:lvl w:ilvl="1" w:tplc="26025396" w:tentative="1">
      <w:start w:val="1"/>
      <w:numFmt w:val="lowerLetter"/>
      <w:lvlText w:val="%2."/>
      <w:lvlJc w:val="left"/>
      <w:pPr>
        <w:ind w:left="1440" w:hanging="360"/>
      </w:pPr>
    </w:lvl>
    <w:lvl w:ilvl="2" w:tplc="26025396" w:tentative="1">
      <w:start w:val="1"/>
      <w:numFmt w:val="lowerRoman"/>
      <w:lvlText w:val="%3."/>
      <w:lvlJc w:val="right"/>
      <w:pPr>
        <w:ind w:left="2160" w:hanging="180"/>
      </w:pPr>
    </w:lvl>
    <w:lvl w:ilvl="3" w:tplc="26025396" w:tentative="1">
      <w:start w:val="1"/>
      <w:numFmt w:val="decimal"/>
      <w:lvlText w:val="%4."/>
      <w:lvlJc w:val="left"/>
      <w:pPr>
        <w:ind w:left="2880" w:hanging="360"/>
      </w:pPr>
    </w:lvl>
    <w:lvl w:ilvl="4" w:tplc="26025396" w:tentative="1">
      <w:start w:val="1"/>
      <w:numFmt w:val="lowerLetter"/>
      <w:lvlText w:val="%5."/>
      <w:lvlJc w:val="left"/>
      <w:pPr>
        <w:ind w:left="3600" w:hanging="360"/>
      </w:pPr>
    </w:lvl>
    <w:lvl w:ilvl="5" w:tplc="26025396" w:tentative="1">
      <w:start w:val="1"/>
      <w:numFmt w:val="lowerRoman"/>
      <w:lvlText w:val="%6."/>
      <w:lvlJc w:val="right"/>
      <w:pPr>
        <w:ind w:left="4320" w:hanging="180"/>
      </w:pPr>
    </w:lvl>
    <w:lvl w:ilvl="6" w:tplc="26025396" w:tentative="1">
      <w:start w:val="1"/>
      <w:numFmt w:val="decimal"/>
      <w:lvlText w:val="%7."/>
      <w:lvlJc w:val="left"/>
      <w:pPr>
        <w:ind w:left="5040" w:hanging="360"/>
      </w:pPr>
    </w:lvl>
    <w:lvl w:ilvl="7" w:tplc="26025396" w:tentative="1">
      <w:start w:val="1"/>
      <w:numFmt w:val="lowerLetter"/>
      <w:lvlText w:val="%8."/>
      <w:lvlJc w:val="left"/>
      <w:pPr>
        <w:ind w:left="5760" w:hanging="360"/>
      </w:pPr>
    </w:lvl>
    <w:lvl w:ilvl="8" w:tplc="260253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9">
    <w:multiLevelType w:val="hybridMultilevel"/>
    <w:lvl w:ilvl="0" w:tplc="49278642">
      <w:start w:val="1"/>
      <w:numFmt w:val="decimal"/>
      <w:lvlText w:val="%1."/>
      <w:lvlJc w:val="left"/>
      <w:pPr>
        <w:ind w:left="720" w:hanging="360"/>
      </w:pPr>
    </w:lvl>
    <w:lvl w:ilvl="1" w:tplc="49278642" w:tentative="1">
      <w:start w:val="1"/>
      <w:numFmt w:val="lowerLetter"/>
      <w:lvlText w:val="%2."/>
      <w:lvlJc w:val="left"/>
      <w:pPr>
        <w:ind w:left="1440" w:hanging="360"/>
      </w:pPr>
    </w:lvl>
    <w:lvl w:ilvl="2" w:tplc="49278642" w:tentative="1">
      <w:start w:val="1"/>
      <w:numFmt w:val="lowerRoman"/>
      <w:lvlText w:val="%3."/>
      <w:lvlJc w:val="right"/>
      <w:pPr>
        <w:ind w:left="2160" w:hanging="180"/>
      </w:pPr>
    </w:lvl>
    <w:lvl w:ilvl="3" w:tplc="49278642" w:tentative="1">
      <w:start w:val="1"/>
      <w:numFmt w:val="decimal"/>
      <w:lvlText w:val="%4."/>
      <w:lvlJc w:val="left"/>
      <w:pPr>
        <w:ind w:left="2880" w:hanging="360"/>
      </w:pPr>
    </w:lvl>
    <w:lvl w:ilvl="4" w:tplc="49278642" w:tentative="1">
      <w:start w:val="1"/>
      <w:numFmt w:val="lowerLetter"/>
      <w:lvlText w:val="%5."/>
      <w:lvlJc w:val="left"/>
      <w:pPr>
        <w:ind w:left="3600" w:hanging="360"/>
      </w:pPr>
    </w:lvl>
    <w:lvl w:ilvl="5" w:tplc="49278642" w:tentative="1">
      <w:start w:val="1"/>
      <w:numFmt w:val="lowerRoman"/>
      <w:lvlText w:val="%6."/>
      <w:lvlJc w:val="right"/>
      <w:pPr>
        <w:ind w:left="4320" w:hanging="180"/>
      </w:pPr>
    </w:lvl>
    <w:lvl w:ilvl="6" w:tplc="49278642" w:tentative="1">
      <w:start w:val="1"/>
      <w:numFmt w:val="decimal"/>
      <w:lvlText w:val="%7."/>
      <w:lvlJc w:val="left"/>
      <w:pPr>
        <w:ind w:left="5040" w:hanging="360"/>
      </w:pPr>
    </w:lvl>
    <w:lvl w:ilvl="7" w:tplc="49278642" w:tentative="1">
      <w:start w:val="1"/>
      <w:numFmt w:val="lowerLetter"/>
      <w:lvlText w:val="%8."/>
      <w:lvlJc w:val="left"/>
      <w:pPr>
        <w:ind w:left="5760" w:hanging="360"/>
      </w:pPr>
    </w:lvl>
    <w:lvl w:ilvl="8" w:tplc="49278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8">
    <w:multiLevelType w:val="hybridMultilevel"/>
    <w:lvl w:ilvl="0" w:tplc="64644131">
      <w:start w:val="3"/>
      <w:numFmt w:val="decimal"/>
      <w:lvlText w:val="%1."/>
      <w:lvlJc w:val="left"/>
      <w:pPr>
        <w:ind w:left="720" w:hanging="360"/>
      </w:pPr>
    </w:lvl>
    <w:lvl w:ilvl="1" w:tplc="64644131" w:tentative="1">
      <w:start w:val="1"/>
      <w:numFmt w:val="lowerLetter"/>
      <w:lvlText w:val="%2."/>
      <w:lvlJc w:val="left"/>
      <w:pPr>
        <w:ind w:left="1440" w:hanging="360"/>
      </w:pPr>
    </w:lvl>
    <w:lvl w:ilvl="2" w:tplc="64644131" w:tentative="1">
      <w:start w:val="1"/>
      <w:numFmt w:val="lowerRoman"/>
      <w:lvlText w:val="%3."/>
      <w:lvlJc w:val="right"/>
      <w:pPr>
        <w:ind w:left="2160" w:hanging="180"/>
      </w:pPr>
    </w:lvl>
    <w:lvl w:ilvl="3" w:tplc="64644131" w:tentative="1">
      <w:start w:val="1"/>
      <w:numFmt w:val="decimal"/>
      <w:lvlText w:val="%4."/>
      <w:lvlJc w:val="left"/>
      <w:pPr>
        <w:ind w:left="2880" w:hanging="360"/>
      </w:pPr>
    </w:lvl>
    <w:lvl w:ilvl="4" w:tplc="64644131" w:tentative="1">
      <w:start w:val="1"/>
      <w:numFmt w:val="lowerLetter"/>
      <w:lvlText w:val="%5."/>
      <w:lvlJc w:val="left"/>
      <w:pPr>
        <w:ind w:left="3600" w:hanging="360"/>
      </w:pPr>
    </w:lvl>
    <w:lvl w:ilvl="5" w:tplc="64644131" w:tentative="1">
      <w:start w:val="1"/>
      <w:numFmt w:val="lowerRoman"/>
      <w:lvlText w:val="%6."/>
      <w:lvlJc w:val="right"/>
      <w:pPr>
        <w:ind w:left="4320" w:hanging="180"/>
      </w:pPr>
    </w:lvl>
    <w:lvl w:ilvl="6" w:tplc="64644131" w:tentative="1">
      <w:start w:val="1"/>
      <w:numFmt w:val="decimal"/>
      <w:lvlText w:val="%7."/>
      <w:lvlJc w:val="left"/>
      <w:pPr>
        <w:ind w:left="5040" w:hanging="360"/>
      </w:pPr>
    </w:lvl>
    <w:lvl w:ilvl="7" w:tplc="64644131" w:tentative="1">
      <w:start w:val="1"/>
      <w:numFmt w:val="lowerLetter"/>
      <w:lvlText w:val="%8."/>
      <w:lvlJc w:val="left"/>
      <w:pPr>
        <w:ind w:left="5760" w:hanging="360"/>
      </w:pPr>
    </w:lvl>
    <w:lvl w:ilvl="8" w:tplc="646441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7">
    <w:multiLevelType w:val="hybridMultilevel"/>
    <w:lvl w:ilvl="0" w:tplc="78582092">
      <w:start w:val="2"/>
      <w:numFmt w:val="decimal"/>
      <w:lvlText w:val="%1."/>
      <w:lvlJc w:val="left"/>
      <w:pPr>
        <w:ind w:left="720" w:hanging="360"/>
      </w:pPr>
    </w:lvl>
    <w:lvl w:ilvl="1" w:tplc="78582092" w:tentative="1">
      <w:start w:val="1"/>
      <w:numFmt w:val="lowerLetter"/>
      <w:lvlText w:val="%2."/>
      <w:lvlJc w:val="left"/>
      <w:pPr>
        <w:ind w:left="1440" w:hanging="360"/>
      </w:pPr>
    </w:lvl>
    <w:lvl w:ilvl="2" w:tplc="78582092" w:tentative="1">
      <w:start w:val="1"/>
      <w:numFmt w:val="lowerRoman"/>
      <w:lvlText w:val="%3."/>
      <w:lvlJc w:val="right"/>
      <w:pPr>
        <w:ind w:left="2160" w:hanging="180"/>
      </w:pPr>
    </w:lvl>
    <w:lvl w:ilvl="3" w:tplc="78582092" w:tentative="1">
      <w:start w:val="1"/>
      <w:numFmt w:val="decimal"/>
      <w:lvlText w:val="%4."/>
      <w:lvlJc w:val="left"/>
      <w:pPr>
        <w:ind w:left="2880" w:hanging="360"/>
      </w:pPr>
    </w:lvl>
    <w:lvl w:ilvl="4" w:tplc="78582092" w:tentative="1">
      <w:start w:val="1"/>
      <w:numFmt w:val="lowerLetter"/>
      <w:lvlText w:val="%5."/>
      <w:lvlJc w:val="left"/>
      <w:pPr>
        <w:ind w:left="3600" w:hanging="360"/>
      </w:pPr>
    </w:lvl>
    <w:lvl w:ilvl="5" w:tplc="78582092" w:tentative="1">
      <w:start w:val="1"/>
      <w:numFmt w:val="lowerRoman"/>
      <w:lvlText w:val="%6."/>
      <w:lvlJc w:val="right"/>
      <w:pPr>
        <w:ind w:left="4320" w:hanging="180"/>
      </w:pPr>
    </w:lvl>
    <w:lvl w:ilvl="6" w:tplc="78582092" w:tentative="1">
      <w:start w:val="1"/>
      <w:numFmt w:val="decimal"/>
      <w:lvlText w:val="%7."/>
      <w:lvlJc w:val="left"/>
      <w:pPr>
        <w:ind w:left="5040" w:hanging="360"/>
      </w:pPr>
    </w:lvl>
    <w:lvl w:ilvl="7" w:tplc="78582092" w:tentative="1">
      <w:start w:val="1"/>
      <w:numFmt w:val="lowerLetter"/>
      <w:lvlText w:val="%8."/>
      <w:lvlJc w:val="left"/>
      <w:pPr>
        <w:ind w:left="5760" w:hanging="360"/>
      </w:pPr>
    </w:lvl>
    <w:lvl w:ilvl="8" w:tplc="785820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6">
    <w:multiLevelType w:val="hybridMultilevel"/>
    <w:lvl w:ilvl="0" w:tplc="20340718">
      <w:start w:val="1"/>
      <w:numFmt w:val="decimal"/>
      <w:lvlText w:val="%1."/>
      <w:lvlJc w:val="left"/>
      <w:pPr>
        <w:ind w:left="720" w:hanging="360"/>
      </w:pPr>
    </w:lvl>
    <w:lvl w:ilvl="1" w:tplc="20340718" w:tentative="1">
      <w:start w:val="1"/>
      <w:numFmt w:val="lowerLetter"/>
      <w:lvlText w:val="%2."/>
      <w:lvlJc w:val="left"/>
      <w:pPr>
        <w:ind w:left="1440" w:hanging="360"/>
      </w:pPr>
    </w:lvl>
    <w:lvl w:ilvl="2" w:tplc="20340718" w:tentative="1">
      <w:start w:val="1"/>
      <w:numFmt w:val="lowerRoman"/>
      <w:lvlText w:val="%3."/>
      <w:lvlJc w:val="right"/>
      <w:pPr>
        <w:ind w:left="2160" w:hanging="180"/>
      </w:pPr>
    </w:lvl>
    <w:lvl w:ilvl="3" w:tplc="20340718" w:tentative="1">
      <w:start w:val="1"/>
      <w:numFmt w:val="decimal"/>
      <w:lvlText w:val="%4."/>
      <w:lvlJc w:val="left"/>
      <w:pPr>
        <w:ind w:left="2880" w:hanging="360"/>
      </w:pPr>
    </w:lvl>
    <w:lvl w:ilvl="4" w:tplc="20340718" w:tentative="1">
      <w:start w:val="1"/>
      <w:numFmt w:val="lowerLetter"/>
      <w:lvlText w:val="%5."/>
      <w:lvlJc w:val="left"/>
      <w:pPr>
        <w:ind w:left="3600" w:hanging="360"/>
      </w:pPr>
    </w:lvl>
    <w:lvl w:ilvl="5" w:tplc="20340718" w:tentative="1">
      <w:start w:val="1"/>
      <w:numFmt w:val="lowerRoman"/>
      <w:lvlText w:val="%6."/>
      <w:lvlJc w:val="right"/>
      <w:pPr>
        <w:ind w:left="4320" w:hanging="180"/>
      </w:pPr>
    </w:lvl>
    <w:lvl w:ilvl="6" w:tplc="20340718" w:tentative="1">
      <w:start w:val="1"/>
      <w:numFmt w:val="decimal"/>
      <w:lvlText w:val="%7."/>
      <w:lvlJc w:val="left"/>
      <w:pPr>
        <w:ind w:left="5040" w:hanging="360"/>
      </w:pPr>
    </w:lvl>
    <w:lvl w:ilvl="7" w:tplc="20340718" w:tentative="1">
      <w:start w:val="1"/>
      <w:numFmt w:val="lowerLetter"/>
      <w:lvlText w:val="%8."/>
      <w:lvlJc w:val="left"/>
      <w:pPr>
        <w:ind w:left="5760" w:hanging="360"/>
      </w:pPr>
    </w:lvl>
    <w:lvl w:ilvl="8" w:tplc="20340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5">
    <w:multiLevelType w:val="hybridMultilevel"/>
    <w:lvl w:ilvl="0" w:tplc="38158876">
      <w:start w:val="1"/>
      <w:numFmt w:val="decimal"/>
      <w:lvlText w:val="%1."/>
      <w:lvlJc w:val="left"/>
      <w:pPr>
        <w:ind w:left="720" w:hanging="360"/>
      </w:pPr>
    </w:lvl>
    <w:lvl w:ilvl="1" w:tplc="38158876" w:tentative="1">
      <w:start w:val="1"/>
      <w:numFmt w:val="lowerLetter"/>
      <w:lvlText w:val="%2."/>
      <w:lvlJc w:val="left"/>
      <w:pPr>
        <w:ind w:left="1440" w:hanging="360"/>
      </w:pPr>
    </w:lvl>
    <w:lvl w:ilvl="2" w:tplc="38158876" w:tentative="1">
      <w:start w:val="1"/>
      <w:numFmt w:val="lowerRoman"/>
      <w:lvlText w:val="%3."/>
      <w:lvlJc w:val="right"/>
      <w:pPr>
        <w:ind w:left="2160" w:hanging="180"/>
      </w:pPr>
    </w:lvl>
    <w:lvl w:ilvl="3" w:tplc="38158876" w:tentative="1">
      <w:start w:val="1"/>
      <w:numFmt w:val="decimal"/>
      <w:lvlText w:val="%4."/>
      <w:lvlJc w:val="left"/>
      <w:pPr>
        <w:ind w:left="2880" w:hanging="360"/>
      </w:pPr>
    </w:lvl>
    <w:lvl w:ilvl="4" w:tplc="38158876" w:tentative="1">
      <w:start w:val="1"/>
      <w:numFmt w:val="lowerLetter"/>
      <w:lvlText w:val="%5."/>
      <w:lvlJc w:val="left"/>
      <w:pPr>
        <w:ind w:left="3600" w:hanging="360"/>
      </w:pPr>
    </w:lvl>
    <w:lvl w:ilvl="5" w:tplc="38158876" w:tentative="1">
      <w:start w:val="1"/>
      <w:numFmt w:val="lowerRoman"/>
      <w:lvlText w:val="%6."/>
      <w:lvlJc w:val="right"/>
      <w:pPr>
        <w:ind w:left="4320" w:hanging="180"/>
      </w:pPr>
    </w:lvl>
    <w:lvl w:ilvl="6" w:tplc="38158876" w:tentative="1">
      <w:start w:val="1"/>
      <w:numFmt w:val="decimal"/>
      <w:lvlText w:val="%7."/>
      <w:lvlJc w:val="left"/>
      <w:pPr>
        <w:ind w:left="5040" w:hanging="360"/>
      </w:pPr>
    </w:lvl>
    <w:lvl w:ilvl="7" w:tplc="38158876" w:tentative="1">
      <w:start w:val="1"/>
      <w:numFmt w:val="lowerLetter"/>
      <w:lvlText w:val="%8."/>
      <w:lvlJc w:val="left"/>
      <w:pPr>
        <w:ind w:left="5760" w:hanging="360"/>
      </w:pPr>
    </w:lvl>
    <w:lvl w:ilvl="8" w:tplc="381588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4">
    <w:multiLevelType w:val="hybridMultilevel"/>
    <w:lvl w:ilvl="0" w:tplc="269102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8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8364">
    <w:abstractNumId w:val="8364"/>
  </w:num>
  <w:num w:numId="8365">
    <w:abstractNumId w:val="8365"/>
  </w:num>
  <w:num w:numId="8366">
    <w:abstractNumId w:val="8366"/>
  </w:num>
  <w:num w:numId="8367">
    <w:abstractNumId w:val="8367"/>
  </w:num>
  <w:num w:numId="8368">
    <w:abstractNumId w:val="8368"/>
  </w:num>
  <w:num w:numId="8369">
    <w:abstractNumId w:val="8369"/>
  </w:num>
  <w:num w:numId="8370">
    <w:abstractNumId w:val="8370"/>
  </w:num>
  <w:num w:numId="8371">
    <w:abstractNumId w:val="8371"/>
  </w:num>
  <w:num w:numId="8372">
    <w:abstractNumId w:val="8372"/>
  </w:num>
  <w:num w:numId="16780">
    <w:abstractNumId w:val="16780"/>
  </w:num>
  <w:num w:numId="18998">
    <w:abstractNumId w:val="18998"/>
  </w:num>
  <w:num w:numId="11482">
    <w:abstractNumId w:val="11482"/>
  </w:num>
  <w:num w:numId="7998">
    <w:abstractNumId w:val="7998"/>
  </w:num>
  <w:num w:numId="27666">
    <w:abstractNumId w:val="27666"/>
  </w:num>
  <w:num w:numId="1414">
    <w:abstractNumId w:val="1414"/>
  </w:num>
  <w:num w:numId="27552">
    <w:abstractNumId w:val="27552"/>
  </w:num>
  <w:num w:numId="32648">
    <w:abstractNumId w:val="32648"/>
  </w:num>
  <w:num w:numId="26370">
    <w:abstractNumId w:val="26370"/>
  </w:num>
  <w:num w:numId="31086">
    <w:abstractNumId w:val="31086"/>
  </w:num>
  <w:num w:numId="30785">
    <w:abstractNumId w:val="30785"/>
  </w:num>
  <w:num w:numId="3543">
    <w:abstractNumId w:val="3543"/>
  </w:num>
  <w:num w:numId="8317">
    <w:abstractNumId w:val="83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1537BD"/>
    <w:pPr>
      <w:tabs>
        <w:tab w:val="left" w:pos="0"/>
        <w:tab w:val="left" w:pos="1134"/>
        <w:tab w:val="left" w:pos="1701"/>
        <w:tab w:val="right" w:leader="dot" w:pos="9344"/>
      </w:tabs>
      <w:spacing w:after="100"/>
      <w:ind w:firstLine="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1537BD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0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  <w:ind w:firstLine="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922420446" Type="http://schemas.openxmlformats.org/officeDocument/2006/relationships/comments" Target="comments.xml"/><Relationship Id="rId997782762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6F0D-45EF-4193-8652-F2668B35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81</cp:revision>
  <cp:lastPrinted>2020-04-09T08:29:00Z</cp:lastPrinted>
  <dcterms:created xsi:type="dcterms:W3CDTF">2021-08-23T15:12:00Z</dcterms:created>
  <dcterms:modified xsi:type="dcterms:W3CDTF">2022-09-26T11:42:00Z</dcterms:modified>
</cp:coreProperties>
</file>