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5_document.jpeg" ContentType="image/jpeg"/>
  <Override PartName="/word/media/image_rId16_document.jpeg" ContentType="image/jpeg"/>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FB415" w14:textId="77777777" w:rsidR="002B1C80" w:rsidRPr="005F373B" w:rsidRDefault="002B1C80" w:rsidP="00DF3739">
      <w:pPr>
        <w:keepNext/>
        <w:spacing w:after="240" w:line="240" w:lineRule="auto"/>
        <w:ind w:firstLine="0"/>
        <w:jc w:val="center"/>
        <w:rPr>
          <w:rFonts w:eastAsia="Times New Roman" w:cs="Times New Roman"/>
          <w:b/>
          <w:sz w:val="22"/>
          <w:lang w:eastAsia="ru-RU"/>
        </w:rPr>
      </w:pPr>
      <w:bookmarkStart w:id="0" w:name="_Ref30408924"/>
      <w:r w:rsidRPr="005F373B">
        <w:rPr>
          <w:rFonts w:eastAsia="Times New Roman" w:cs="Times New Roman"/>
          <w:b/>
          <w:sz w:val="22"/>
          <w:lang w:eastAsia="ru-RU"/>
        </w:rPr>
        <w:t>Приложение А</w:t>
      </w:r>
    </w:p>
    <w:p w14:paraId="39AD24E8"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МИНИСТЕРСТВО ТРАНСПОРТА РОССИЙСКОЙ ФЕДЕРАЦИИ</w:t>
      </w:r>
    </w:p>
    <w:p w14:paraId="426D9C8B" w14:textId="77777777" w:rsidR="004E09DA" w:rsidRPr="005F373B" w:rsidRDefault="004E09DA" w:rsidP="00DF3739">
      <w:pPr>
        <w:spacing w:line="240" w:lineRule="auto"/>
        <w:ind w:firstLine="0"/>
        <w:jc w:val="center"/>
        <w:rPr>
          <w:rFonts w:eastAsia="Times New Roman" w:cs="Times New Roman"/>
          <w:b/>
          <w:sz w:val="20"/>
          <w:szCs w:val="20"/>
          <w:lang w:eastAsia="ru-RU"/>
        </w:rPr>
      </w:pPr>
    </w:p>
    <w:p w14:paraId="021B462F" w14:textId="77777777" w:rsidR="004E09DA" w:rsidRPr="005F373B" w:rsidRDefault="004E09DA" w:rsidP="00DF3739">
      <w:pPr>
        <w:spacing w:line="240" w:lineRule="auto"/>
        <w:ind w:firstLine="0"/>
        <w:jc w:val="center"/>
        <w:rPr>
          <w:rFonts w:eastAsia="Times New Roman" w:cs="Times New Roman"/>
          <w:b/>
          <w:sz w:val="20"/>
          <w:szCs w:val="20"/>
          <w:lang w:eastAsia="ru-RU"/>
        </w:rPr>
      </w:pPr>
      <w:r w:rsidRPr="005F373B">
        <w:rPr>
          <w:rFonts w:eastAsia="Times New Roman" w:cs="Times New Roman"/>
          <w:b/>
          <w:sz w:val="20"/>
          <w:szCs w:val="20"/>
          <w:lang w:eastAsia="ru-RU"/>
        </w:rPr>
        <w:t xml:space="preserve">ФЕДЕРАЛЬНОЕ ГОСУДАРСТВЕННОЕ АВТОНОМНОЕ ОБРАЗОВАТЕЛЬНОЕ </w:t>
      </w:r>
      <w:r w:rsidRPr="005F373B">
        <w:rPr>
          <w:rFonts w:eastAsia="Times New Roman" w:cs="Times New Roman"/>
          <w:b/>
          <w:sz w:val="20"/>
          <w:szCs w:val="20"/>
          <w:lang w:eastAsia="ru-RU"/>
        </w:rPr>
        <w:br/>
        <w:t>УЧРЕЖДЕНИЕ ВЫСШЕГО ОБРАЗОВАНИЯ</w:t>
      </w:r>
    </w:p>
    <w:p w14:paraId="6B6029B3"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«РОССИЙСКИЙ УНИВЕРСИТЕТ ТРАНСПОРТА»</w:t>
      </w:r>
    </w:p>
    <w:p w14:paraId="632CB3CF" w14:textId="77777777" w:rsidR="004E09DA" w:rsidRPr="005F373B" w:rsidRDefault="004E09DA" w:rsidP="00DF3739">
      <w:pPr>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(РУТ (МИИТ)</w:t>
      </w:r>
    </w:p>
    <w:p w14:paraId="49A58608" w14:textId="77777777" w:rsidR="002B1C80" w:rsidRPr="005F373B" w:rsidRDefault="002B1C80" w:rsidP="00DF3739">
      <w:pPr>
        <w:autoSpaceDE w:val="0"/>
        <w:autoSpaceDN w:val="0"/>
        <w:spacing w:line="240" w:lineRule="auto"/>
        <w:ind w:left="113" w:firstLine="0"/>
        <w:jc w:val="left"/>
        <w:rPr>
          <w:rFonts w:eastAsia="Times New Roman" w:cs="Times New Roman"/>
          <w:b/>
          <w:szCs w:val="28"/>
        </w:rPr>
      </w:pPr>
    </w:p>
    <w:p w14:paraId="6E13CC33"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8DC4EE"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1C89070"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659F87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49D0C8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17F5513C"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393A304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5A161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2F33B3A2" w14:textId="2ADB075D" w:rsidR="002B1C80" w:rsidRPr="002827D5" w:rsidRDefault="002B1C80" w:rsidP="002827D5">
      <w:pPr>
        <w:autoSpaceDE w:val="0"/>
        <w:autoSpaceDN w:val="0"/>
        <w:spacing w:line="240" w:lineRule="auto"/>
        <w:ind w:left="11" w:firstLine="0"/>
        <w:jc w:val="center"/>
        <w:rPr>
          <w:rFonts w:eastAsia="Times New Roman" w:cs="Times New Roman"/>
          <w:szCs w:val="28"/>
          <w:lang w:eastAsia="ru-RU"/>
        </w:rPr>
      </w:pPr>
      <w:r w:rsidRPr="005F373B">
        <w:rPr>
          <w:rFonts w:eastAsia="Times New Roman" w:cs="Times New Roman"/>
          <w:szCs w:val="28"/>
          <w:lang w:eastAsia="ru-RU"/>
        </w:rPr>
        <w:t>ОЦЕНОЧНЫЕ МАТЕРИАЛЫ</w:t>
      </w:r>
      <w:r w:rsidR="002827D5">
        <w:rPr>
          <w:rFonts w:eastAsia="Times New Roman" w:cs="Times New Roman"/>
          <w:szCs w:val="28"/>
          <w:lang w:eastAsia="ru-RU"/>
        </w:rPr>
        <w:t xml:space="preserve"> </w:t>
      </w:r>
      <w:r w:rsidRPr="005F373B">
        <w:rPr>
          <w:rFonts w:eastAsia="Times New Roman" w:cs="Times New Roman"/>
          <w:szCs w:val="28"/>
          <w:lang w:eastAsia="ru-RU"/>
        </w:rPr>
        <w:t xml:space="preserve">ДОПОЛНИТЕЛЬНОЙ ПРОФЕССИОНАЛЬНОЙ ПРОГРАММЫ – </w:t>
      </w:r>
      <w:r w:rsidRPr="005F373B">
        <w:rPr>
          <w:rFonts w:eastAsia="Times New Roman" w:cs="Times New Roman"/>
          <w:szCs w:val="28"/>
          <w:lang w:eastAsia="ru-RU"/>
        </w:rPr>
        <w:br/>
        <w:t>ПРОГРАММЫ</w:t>
      </w:r>
      <w:r w:rsidRPr="005F373B">
        <w:rPr>
          <w:rFonts w:eastAsia="Times New Roman" w:cs="Times New Roman"/>
          <w:b/>
          <w:bCs/>
          <w:szCs w:val="28"/>
          <w:lang w:eastAsia="ru-RU"/>
        </w:rPr>
        <w:t xml:space="preserve"> </w:t>
      </w:r>
      <w:r w:rsidRPr="005F373B">
        <w:rPr>
          <w:rFonts w:eastAsia="Times New Roman" w:cs="Times New Roman"/>
          <w:bCs/>
          <w:szCs w:val="28"/>
          <w:lang w:eastAsia="ru-RU"/>
        </w:rPr>
        <w:t>ПОВЫШЕНИЯ КВАЛИФИКАЦИИ</w:t>
      </w:r>
    </w:p>
    <w:p w14:paraId="6D7F1868" w14:textId="77777777" w:rsidR="002B1C80" w:rsidRPr="005F373B" w:rsidRDefault="002B1C80" w:rsidP="00DF3739">
      <w:pPr>
        <w:autoSpaceDE w:val="0"/>
        <w:autoSpaceDN w:val="0"/>
        <w:spacing w:line="240" w:lineRule="auto"/>
        <w:ind w:firstLine="0"/>
        <w:jc w:val="center"/>
        <w:rPr>
          <w:rFonts w:eastAsia="Times New Roman" w:cs="Times New Roman"/>
          <w:b/>
          <w:szCs w:val="28"/>
        </w:rPr>
      </w:pPr>
    </w:p>
    <w:p w14:paraId="3FD8345C" w14:textId="54405453" w:rsidR="002B1C80" w:rsidRPr="005F373B" w:rsidRDefault="00C90631" w:rsidP="00DF3739">
      <w:pPr>
        <w:spacing w:line="240" w:lineRule="auto"/>
        <w:ind w:firstLine="0"/>
        <w:jc w:val="center"/>
        <w:rPr>
          <w:rFonts w:eastAsia="Times New Roman" w:cs="Times New Roman"/>
          <w:bCs/>
          <w:szCs w:val="28"/>
          <w:lang w:eastAsia="ru-RU"/>
        </w:rPr>
      </w:pPr>
      <w:r>
        <w:rPr>
          <w:rFonts w:eastAsia="Times New Roman" w:cs="Times New Roman"/>
          <w:bCs/>
          <w:szCs w:val="28"/>
          <w:lang w:eastAsia="ru-RU"/>
        </w:rPr>
        <w:t>«Тестовая ДПП Колмыков Вадим Сергеевич»</w:t>
      </w:r>
    </w:p>
    <w:p w14:paraId="71323CFF"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4D38F583"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3802FBA9" w14:textId="6DCB82A4" w:rsidR="0043485A" w:rsidRPr="005F373B" w:rsidRDefault="0043485A" w:rsidP="00DF3739">
      <w:pPr>
        <w:ind w:firstLine="0"/>
        <w:jc w:val="center"/>
        <w:rPr>
          <w:rFonts w:eastAsia="Times New Roman"/>
          <w:b/>
          <w:lang w:eastAsia="ru-RU"/>
        </w:rPr>
      </w:pPr>
    </w:p>
    <w:p w14:paraId="4A7D4B78" w14:textId="77777777" w:rsidR="001360C0" w:rsidRPr="005F373B" w:rsidRDefault="001360C0" w:rsidP="00DF3739">
      <w:pPr>
        <w:ind w:firstLine="0"/>
        <w:rPr>
          <w:rFonts w:eastAsia="Times New Roman"/>
          <w:lang w:eastAsia="ru-RU"/>
        </w:rPr>
        <w:sectPr w:rsidR="001360C0" w:rsidRPr="005F373B" w:rsidSect="00B65223">
          <w:headerReference w:type="even" r:id="rId8"/>
          <w:footerReference w:type="even" r:id="rId9"/>
          <w:footerReference w:type="default" r:id="rId10"/>
          <w:footerReference w:type="first" r:id="rId11"/>
          <w:footnotePr>
            <w:numRestart w:val="eachPage"/>
          </w:footnotePr>
          <w:pgSz w:w="11900" w:h="16840"/>
          <w:pgMar w:top="1134" w:right="851" w:bottom="1134" w:left="1701" w:header="0" w:footer="1134" w:gutter="0"/>
          <w:cols w:space="720"/>
          <w:noEndnote/>
          <w:titlePg/>
          <w:docGrid w:linePitch="381"/>
        </w:sectPr>
      </w:pPr>
    </w:p>
    <w:p w14:paraId="2900BDFE" w14:textId="4B8C0FA8" w:rsidR="00273078" w:rsidRPr="00C05CD0" w:rsidRDefault="00273078" w:rsidP="00963180">
      <w:pPr>
        <w:tabs>
          <w:tab w:val="left" w:pos="993"/>
        </w:tabs>
        <w:autoSpaceDE w:val="0"/>
        <w:autoSpaceDN w:val="0"/>
        <w:adjustRightInd w:val="0"/>
        <w:spacing w:after="240"/>
        <w:ind w:firstLine="0"/>
        <w:jc w:val="center"/>
        <w:rPr>
          <w:b/>
          <w:szCs w:val="24"/>
          <w:lang w:eastAsia="ru-RU"/>
        </w:rPr>
      </w:pPr>
      <w:bookmarkStart w:id="1" w:name="_Toc317462899"/>
      <w:bookmarkStart w:id="2" w:name="_Toc332622678"/>
      <w:bookmarkStart w:id="3" w:name="_Toc332623356"/>
      <w:bookmarkStart w:id="4" w:name="_Toc332624032"/>
      <w:bookmarkStart w:id="5" w:name="_Toc332624370"/>
      <w:bookmarkStart w:id="6" w:name="_Toc360378406"/>
      <w:bookmarkStart w:id="7" w:name="_Toc360378640"/>
      <w:bookmarkStart w:id="8" w:name="_Toc360434214"/>
      <w:r w:rsidRPr="00C05CD0">
        <w:rPr>
          <w:b/>
          <w:szCs w:val="24"/>
          <w:lang w:eastAsia="ru-RU"/>
        </w:rPr>
        <w:lastRenderedPageBreak/>
        <w:t>Содержание</w:t>
      </w:r>
    </w:p>
    <w:sdt>
      <w:sdtPr>
        <w:id w:val="751873086"/>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55384DA4" w14:textId="3420DFC5" w:rsidR="00C05CD0" w:rsidRDefault="00C05CD0">
      <w:pPr>
        <w:spacing w:after="160" w:line="259" w:lineRule="auto"/>
        <w:ind w:firstLine="0"/>
        <w:jc w:val="left"/>
        <w:rPr>
          <w:szCs w:val="24"/>
          <w:lang w:val="en-US" w:eastAsia="ru-RU"/>
        </w:rPr>
      </w:pPr>
      <w:r>
        <w:rPr>
          <w:szCs w:val="24"/>
          <w:lang w:val="en-US" w:eastAsia="ru-RU"/>
        </w:rPr>
        <w:br w:type="page"/>
      </w:r>
    </w:p>
    <w:p w14:paraId="3973E611" w14:textId="5127312E" w:rsidR="0061027C" w:rsidRPr="00574DB8" w:rsidRDefault="0061027C" w:rsidP="00574DB8">
      <w:pPr>
        <w:pStyle w:val="1"/>
      </w:pPr>
      <w:bookmarkStart w:id="9" w:name="_Toc130547453"/>
      <w:r w:rsidRPr="00574DB8">
        <w:lastRenderedPageBreak/>
        <w:t>1 Исходные данные</w:t>
      </w:r>
      <w:bookmarkEnd w:id="9"/>
    </w:p>
    <w:p w14:paraId="37CC92C3" w14:textId="24C6B93A" w:rsidR="0043485A" w:rsidRPr="005F373B" w:rsidRDefault="0043485A" w:rsidP="004E1BF6">
      <w:pPr>
        <w:pStyle w:val="2"/>
        <w:rPr>
          <w:highlight w:val="yellow"/>
        </w:rPr>
      </w:pPr>
      <w:r w:rsidRPr="005F373B">
        <w:t xml:space="preserve">1.1 </w:t>
      </w:r>
      <w:r w:rsidR="003B3DB6" w:rsidRPr="005F373B">
        <w:tab/>
        <w:t xml:space="preserve">Перечень учебно-методической документации, нормативных правовых </w:t>
      </w:r>
      <w:bookmarkStart w:id="10" w:name="_GoBack"/>
      <w:r w:rsidR="003B3DB6" w:rsidRPr="005F373B">
        <w:t>ак</w:t>
      </w:r>
      <w:bookmarkEnd w:id="10"/>
      <w:r w:rsidR="003B3DB6" w:rsidRPr="005F373B">
        <w:t xml:space="preserve">тов, нормативной технической документации, иной документации, учебной литературы и иных изданий, информационных ресурсов, использованных при </w:t>
      </w:r>
      <w:r w:rsidR="004E1BF6">
        <w:t>подготовке оценочных материалов</w:t>
      </w:r>
    </w:p>
    <w:p w14:paraId="3E2703E1" w14:textId="46C0BB66" w:rsidR="0043485A" w:rsidRPr="005F373B" w:rsidRDefault="00551977" w:rsidP="00DF3739">
      <w:pPr>
        <w:pStyle w:val="13"/>
        <w:spacing w:line="240" w:lineRule="auto"/>
      </w:pPr>
      <w:r w:rsidRPr="005F373B">
        <w:t xml:space="preserve">Таблица </w:t>
      </w:r>
      <w:r w:rsidR="00981A88" w:rsidRPr="005F373B">
        <w:t>1</w:t>
      </w:r>
      <w:r w:rsidR="0043485A" w:rsidRPr="005F373B">
        <w:t xml:space="preserve"> – </w:t>
      </w:r>
      <w:r w:rsidR="003B3DB6" w:rsidRPr="005F373B">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 ГОСТ Р 56876.1-2016. «Национальный стандарт Российской Федерации. Руководство по добросовестным практикам взаимоотношений между торговыми сетями и поставщиками потребительских товаров. Часть 1. Термины и определения» (утв. и введен в действие Приказом Росстандарта от 26.02.2016 N 82-ст)»</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 ГОСТ Р 58855-2020. «Национальный стандарт Российской Федерации. Услуги на железнодорожном транспорте. Качество услуг в области грузовых перевозок. Термины и определения» (утв. и введен в действие Приказом Росстандарта от 15.05.2020 N 205-ст)»</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 Багинова В.В., Кузьмин Д.В., Николаева А.И. Основы логистики. — Москва : Учебное пособие РУТ (МИИТ), 2020</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 Венде Ф. Д., под ред., Швандар Д. В., под ред., Меркулина И. А., Ларин О. Н., Петров И. В., Розанова Т. П., Быкова Г. П., Пономарева М. А., Пустохин Д. А., Шарова И. В., Приходько Е. В., Тарасов Д. Э., Воронцова М. О., Венде Ф. Д. Основы логистики. — Москва : КноРус, 2022. — 275 с.</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4D942B4B" w14:textId="5F136D49" w:rsidR="00C26211" w:rsidRPr="005F373B" w:rsidRDefault="00C26211" w:rsidP="00DF3739">
      <w:pPr>
        <w:ind w:firstLine="0"/>
        <w:rPr>
          <w:lang w:eastAsia="ru-RU"/>
        </w:rPr>
      </w:pPr>
    </w:p>
    <w:p w14:paraId="51103862" w14:textId="701BA164" w:rsidR="0043485A" w:rsidRPr="005F373B" w:rsidRDefault="0043485A" w:rsidP="004E1BF6">
      <w:pPr>
        <w:pStyle w:val="2"/>
      </w:pPr>
      <w:r w:rsidRPr="005F373B">
        <w:t xml:space="preserve">1.2 </w:t>
      </w:r>
      <w:r w:rsidR="003B3DB6" w:rsidRPr="005F373B">
        <w:t>Планируемые результаты освоения, соотнесенные с результатами обучения по дополнительной профессиональной программе – программе повышения к</w:t>
      </w:r>
      <w:r w:rsidR="004E1BF6">
        <w:t>валификации (далее – программа)</w:t>
      </w:r>
    </w:p>
    <w:p w14:paraId="764FE423" w14:textId="4E2E150C" w:rsidR="0043485A" w:rsidRPr="005F373B" w:rsidRDefault="00551977" w:rsidP="00DF3739">
      <w:pPr>
        <w:pStyle w:val="13"/>
        <w:spacing w:line="240" w:lineRule="auto"/>
      </w:pPr>
      <w:r w:rsidRPr="005F373B">
        <w:t xml:space="preserve">Таблица </w:t>
      </w:r>
      <w:r w:rsidR="00981A88" w:rsidRPr="005F373B">
        <w:t>2</w:t>
      </w:r>
      <w:r w:rsidR="0043485A" w:rsidRPr="005F373B">
        <w:t xml:space="preserve"> – Планируемые результаты освоения, соотнесенные с результатами 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5F373B" w14:paraId="4880FC1B" w14:textId="77777777" w:rsidTr="00FC48C6">
        <w:trPr>
          <w:tblHeader/>
        </w:trPr>
        <w:tc>
          <w:tcPr>
            <w:tcW w:w="4513" w:type="dxa"/>
          </w:tcPr>
          <w:p w14:paraId="1E32DFAA" w14:textId="77777777" w:rsidR="00295661" w:rsidRPr="005F373B" w:rsidRDefault="00295661" w:rsidP="00DF3739">
            <w:pPr>
              <w:pStyle w:val="af4"/>
              <w:rPr>
                <w:lang w:eastAsia="x-none"/>
              </w:rPr>
            </w:pPr>
            <w:r w:rsidRPr="005F373B">
              <w:t xml:space="preserve">Планируемые результаты освоения </w:t>
            </w:r>
          </w:p>
        </w:tc>
        <w:tc>
          <w:tcPr>
            <w:tcW w:w="4825" w:type="dxa"/>
          </w:tcPr>
          <w:p w14:paraId="20BB322F" w14:textId="77777777" w:rsidR="00295661" w:rsidRPr="005F373B" w:rsidRDefault="00295661" w:rsidP="00DF3739">
            <w:pPr>
              <w:pStyle w:val="af4"/>
              <w:rPr>
                <w:lang w:eastAsia="x-none"/>
              </w:rPr>
            </w:pPr>
            <w:r w:rsidRPr="005F373B">
              <w:t>Планируемые результаты обучения</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организовать интегрированное взаимодействие компаний и их партнеров с учетом прогноза материальных и иных потоков для оптимизации цепей поставок</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классификацию методов, используемых при решении задач логистики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типы грузов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выбора метода доставки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способы перевозки грузов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и основные характеристики транспорта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документы, регламентирующие организацию перевозки грузов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параметры грузов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типы складов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параметры складских помещений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способы хранения грузов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оформления грузов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способы транспортировки груза внутри складских помещений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зон складских помещений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и свойства логистики складов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материальные потоки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способы обмена информацией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сотрудничества компаний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документы регулирующие взаимодействие компаний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и определения в логистике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принципы и задачи формирования логистической сети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задачи логистики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функции транспорта, транспортной сети в логистики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сопровождающих груз</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и функции дополнительных технических устройств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типы рыночной экономики</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выбирать вид транспорта, с учетом сроков доставки, исходя из типа и параметров груза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определять основные параметры складских хозяйств при помощи оптимального размещения зон склада при условии разделения основного помещения на составные части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выстраивать сотрудничество компаний при помощи интегрированного взаимодействия бизнеса в условиях современной рыночной экономики</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bl>
    <w:p w14:paraId="642B91D4" w14:textId="77777777" w:rsidR="00976B06" w:rsidRPr="005F373B" w:rsidRDefault="00976B06" w:rsidP="00DF3739">
      <w:pPr>
        <w:rPr>
          <w:b/>
        </w:rPr>
      </w:pPr>
      <w:bookmarkStart w:id="11" w:name="_Toc33036836"/>
      <w:bookmarkStart w:id="12" w:name="_Toc78533452"/>
    </w:p>
    <w:p w14:paraId="57A30365" w14:textId="7884B3D0" w:rsidR="0043485A" w:rsidRPr="005F373B" w:rsidRDefault="0043485A" w:rsidP="00574DB8">
      <w:pPr>
        <w:pStyle w:val="1"/>
      </w:pPr>
      <w:bookmarkStart w:id="13" w:name="_Toc94019587"/>
      <w:bookmarkStart w:id="14" w:name="_Toc130546231"/>
      <w:bookmarkStart w:id="15" w:name="_Toc130547454"/>
      <w:r w:rsidRPr="005F373B">
        <w:t>2 Спецификация заданий для п</w:t>
      </w:r>
      <w:r w:rsidR="00DF7528" w:rsidRPr="005F373B">
        <w:t>р</w:t>
      </w:r>
      <w:r w:rsidRPr="005F373B">
        <w:t>оверки знаний</w:t>
      </w:r>
      <w:bookmarkEnd w:id="11"/>
      <w:bookmarkEnd w:id="12"/>
      <w:bookmarkEnd w:id="13"/>
      <w:bookmarkEnd w:id="14"/>
      <w:bookmarkEnd w:id="15"/>
    </w:p>
    <w:p w14:paraId="43F5EC0D" w14:textId="15F32AFA" w:rsidR="0005112F" w:rsidRPr="005F373B" w:rsidRDefault="00551977" w:rsidP="00724412">
      <w:pPr>
        <w:pStyle w:val="13"/>
        <w:spacing w:line="240" w:lineRule="auto"/>
      </w:pPr>
      <w:bookmarkStart w:id="16" w:name="ПрВт3"/>
      <w:r w:rsidRPr="005F373B">
        <w:t xml:space="preserve">Таблица </w:t>
      </w:r>
      <w:r w:rsidR="00981A88" w:rsidRPr="005F373B">
        <w:t>3</w:t>
      </w:r>
      <w:bookmarkEnd w:id="16"/>
      <w:r w:rsidR="0043485A" w:rsidRPr="005F373B">
        <w:t xml:space="preserve"> – Спецификация заданий для п</w:t>
      </w:r>
      <w:r w:rsidR="00DF7528" w:rsidRPr="005F373B">
        <w:t>р</w:t>
      </w:r>
      <w:r w:rsidR="0043485A" w:rsidRPr="005F373B">
        <w:t>оверки знаний</w:t>
      </w:r>
    </w:p>
    <w:tbl>
      <w:tblPr>
        <w:tblStyle w:val="affe"/>
        <w:tblW w:w="9634" w:type="dxa"/>
        <w:tblLook w:val="04A0" w:firstRow="1" w:lastRow="0" w:firstColumn="1" w:lastColumn="0" w:noHBand="0" w:noVBand="1"/>
      </w:tblPr>
      <w:tblGrid>
        <w:gridCol w:w="2405"/>
        <w:gridCol w:w="2178"/>
        <w:gridCol w:w="2201"/>
        <w:gridCol w:w="2850"/>
      </w:tblGrid>
      <w:tr w:rsidR="00760AF0" w:rsidRPr="005F373B" w14:paraId="45E1BECD" w14:textId="77777777" w:rsidTr="00A85762">
        <w:trPr>
          <w:trHeight w:val="499"/>
          <w:tblHeader/>
        </w:trPr>
        <w:tc>
          <w:tcPr>
            <w:tcW w:w="2405" w:type="dxa"/>
          </w:tcPr>
          <w:p w14:paraId="18C67345" w14:textId="77777777" w:rsidR="00760AF0" w:rsidRPr="005F373B" w:rsidRDefault="00760AF0" w:rsidP="00DF3739">
            <w:pPr>
              <w:pStyle w:val="Pa5"/>
              <w:spacing w:before="20" w:after="20" w:line="240" w:lineRule="auto"/>
              <w:jc w:val="center"/>
              <w:rPr>
                <w:b/>
              </w:rPr>
            </w:pPr>
            <w:r w:rsidRPr="005F373B">
              <w:rPr>
                <w:b/>
              </w:rPr>
              <w:t>Предмет оценки (знание)</w:t>
            </w:r>
          </w:p>
        </w:tc>
        <w:tc>
          <w:tcPr>
            <w:tcW w:w="2178" w:type="dxa"/>
          </w:tcPr>
          <w:p w14:paraId="1040DEA8" w14:textId="77777777" w:rsidR="00760AF0" w:rsidRPr="005F373B" w:rsidRDefault="00760AF0" w:rsidP="00DF3739">
            <w:pPr>
              <w:pStyle w:val="Pa5"/>
              <w:spacing w:before="20" w:after="20" w:line="240" w:lineRule="auto"/>
              <w:jc w:val="center"/>
              <w:rPr>
                <w:b/>
              </w:rPr>
            </w:pPr>
            <w:r w:rsidRPr="005F373B">
              <w:rPr>
                <w:b/>
              </w:rPr>
              <w:t>Критерии оценки</w:t>
            </w:r>
          </w:p>
        </w:tc>
        <w:tc>
          <w:tcPr>
            <w:tcW w:w="2201" w:type="dxa"/>
          </w:tcPr>
          <w:p w14:paraId="23AA9C8A" w14:textId="77777777" w:rsidR="00760AF0" w:rsidRPr="005F373B" w:rsidRDefault="00760AF0" w:rsidP="00DF3739">
            <w:pPr>
              <w:pStyle w:val="Pa5"/>
              <w:spacing w:before="20" w:after="20" w:line="240" w:lineRule="auto"/>
              <w:jc w:val="center"/>
              <w:rPr>
                <w:b/>
              </w:rPr>
            </w:pPr>
            <w:r w:rsidRPr="005F373B">
              <w:rPr>
                <w:b/>
              </w:rPr>
              <w:t>Шкала оценки</w:t>
            </w:r>
          </w:p>
        </w:tc>
        <w:tc>
          <w:tcPr>
            <w:tcW w:w="2850" w:type="dxa"/>
          </w:tcPr>
          <w:p w14:paraId="634414E0" w14:textId="77777777" w:rsidR="00760AF0" w:rsidRPr="005F373B" w:rsidRDefault="00760AF0" w:rsidP="00DF3739">
            <w:pPr>
              <w:pStyle w:val="Pa5"/>
              <w:spacing w:before="20" w:after="20" w:line="240" w:lineRule="auto"/>
              <w:jc w:val="center"/>
              <w:rPr>
                <w:b/>
              </w:rPr>
            </w:pPr>
            <w:r w:rsidRPr="005F373B">
              <w:rPr>
                <w:b/>
              </w:rPr>
              <w:t xml:space="preserve">Тип и </w:t>
            </w:r>
            <w:r w:rsidRPr="005F373B">
              <w:rPr>
                <w:b/>
              </w:rPr>
              <w:br/>
              <w:t>№ задания</w:t>
            </w: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понятия и определения в логистике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1, 2, 3, 4, 5, 6, 7, 8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принципы и задачи формирования логистической сети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9, 10, 11, 12, 13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задачи логистики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14, 15, 16, 17, 18, 19, 20, 21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классификацию методов, используемых при решении задач логистики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22, 23, 24, 25, 26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функции транспорта, транспортной сети в логистики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27, 28, 29, 30, 31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типы грузов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32, 33, 34, 35, 36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выбора метода доставки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37, 38, 39, 40, 41</w:t>
            </w:r>
            <w:br/>
            <w:r>
              <w:rPr/>
              <w:t xml:space="preserve">Задания на установление последовательности: </w:t>
            </w:r>
            <w:r>
              <w:rPr/>
              <w:t xml:space="preserve">42, 43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способы перевозки грузов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44, 45</w:t>
            </w:r>
            <w:br/>
            <w:r>
              <w:rPr/>
              <w:t xml:space="preserve">Задания с открытым ответом: </w:t>
            </w:r>
            <w:r>
              <w:rPr/>
              <w:t xml:space="preserve">46</w:t>
            </w:r>
            <w:br/>
            <w:r>
              <w:rPr/>
              <w:t xml:space="preserve">Задания на установление последовательности: </w:t>
            </w:r>
            <w:r>
              <w:rPr/>
              <w:t xml:space="preserve">47, 48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виды и основные характеристики транспорта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49, 50, 51, 52, 53, 54, 55, 56, 57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типы складов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58, 59, 60, 61, 62, 63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параметры складских помещений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64, 65, 66, 67, 68, 69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способы хранения грузов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70, 71, 72, 73, 74, 75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оформления грузов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76, 77, 78, 79, 80, 81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способы транспортировки груза внутри складских помещений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82, 83, 84, 85, 86, 87, 88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документы, регламентирующие организацию перевозки грузов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89, 90, 91, 92, 93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параметры грузов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94, 95, 96, 97, 98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особенности зон складских помещений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99, 100, 101, 102, 103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сопровождающих груз</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104, 105, 106, 107, 108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виды и функции дополнительных технических устройств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109, 110, 111, 112, 113, 114, 115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материальные потоки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116, 117, 118, 119, 120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способы обмена информацией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121, 122, 123, 124, 125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типы рыночной экономики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126, 127, 128, 129, 130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виды сотрудничества компаний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131, 132, 133, 134, 135, 136, 137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документы регулирующие взаимодействие компаний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138, 139, 140, 141, 142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понятия и свойства логистики складов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143, 144, 145, 146, 147, 148, 149, 150, 151, 152</w:t>
            </w:r>
          </w:p>
          <w:p w14:paraId="3722894E" w14:textId="04DE47E0" w:rsidR="00760AF0" w:rsidRPr="005F373B" w:rsidRDefault="00760AF0" w:rsidP="00DF3739">
            <w:pPr>
              <w:pStyle w:val="Default"/>
            </w:pPr>
          </w:p>
        </w:tc>
      </w:tr>
    </w:tbl>
    <w:p w14:paraId="3381664E" w14:textId="3922BC3C" w:rsidR="00C26211" w:rsidRPr="005F373B" w:rsidRDefault="00C26211" w:rsidP="00DF3739">
      <w:pPr>
        <w:tabs>
          <w:tab w:val="left" w:pos="993"/>
        </w:tabs>
        <w:autoSpaceDE w:val="0"/>
        <w:autoSpaceDN w:val="0"/>
        <w:adjustRightInd w:val="0"/>
        <w:ind w:firstLine="0"/>
        <w:rPr>
          <w:szCs w:val="24"/>
          <w:lang w:eastAsia="ru-RU"/>
        </w:rPr>
      </w:pPr>
    </w:p>
    <w:p w14:paraId="30E1D903" w14:textId="20D55743" w:rsidR="0043485A" w:rsidRPr="005F373B" w:rsidRDefault="0043485A" w:rsidP="00DF3739">
      <w:pPr>
        <w:tabs>
          <w:tab w:val="left" w:pos="993"/>
        </w:tabs>
        <w:autoSpaceDE w:val="0"/>
        <w:autoSpaceDN w:val="0"/>
        <w:adjustRightInd w:val="0"/>
        <w:rPr>
          <w:szCs w:val="24"/>
          <w:lang w:eastAsia="ru-RU"/>
        </w:rPr>
      </w:pPr>
      <w:r w:rsidRPr="005F373B">
        <w:rPr>
          <w:szCs w:val="24"/>
          <w:lang w:eastAsia="ru-RU"/>
        </w:rPr>
        <w:t>Общая информация по структуре заданий для проверки знаний:</w:t>
      </w:r>
    </w:p>
    <w:p w14:paraId="634F2320" w14:textId="486C15EB"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выбором ответа: </w:t>
      </w:r>
      <w:r w:rsidR="00D963D7" w:rsidRPr="005F373B">
        <w:rPr>
          <w:lang w:eastAsia="ru-RU"/>
        </w:rPr>
        <w:t>147</w:t>
      </w:r>
      <w:r w:rsidRPr="005F373B">
        <w:rPr>
          <w:lang w:eastAsia="ru-RU"/>
        </w:rPr>
        <w:t>;</w:t>
      </w:r>
    </w:p>
    <w:p w14:paraId="6E037710" w14:textId="495639AC"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последовательности: </w:t>
      </w:r>
      <w:r w:rsidR="00760AF0" w:rsidRPr="005F373B">
        <w:rPr>
          <w:lang w:eastAsia="ru-RU"/>
        </w:rPr>
        <w:t>4</w:t>
      </w:r>
      <w:r w:rsidRPr="005F373B">
        <w:rPr>
          <w:lang w:eastAsia="ru-RU"/>
        </w:rPr>
        <w:t xml:space="preserve">; </w:t>
      </w:r>
    </w:p>
    <w:p w14:paraId="15FB84FF" w14:textId="0CDF2562"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соответствия: </w:t>
      </w:r>
      <w:r w:rsidR="00760AF0" w:rsidRPr="005F373B">
        <w:rPr>
          <w:lang w:eastAsia="ru-RU"/>
        </w:rPr>
        <w:t>0</w:t>
      </w:r>
      <w:r w:rsidRPr="005F373B">
        <w:rPr>
          <w:lang w:eastAsia="ru-RU"/>
        </w:rPr>
        <w:t xml:space="preserve">; </w:t>
      </w:r>
    </w:p>
    <w:p w14:paraId="6D29D891" w14:textId="2C2BDD7D"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открытым ответом: </w:t>
      </w:r>
      <w:r w:rsidR="00D963D7" w:rsidRPr="005F373B">
        <w:rPr>
          <w:lang w:eastAsia="ru-RU"/>
        </w:rPr>
        <w:t>1</w:t>
      </w:r>
      <w:r w:rsidRPr="005F373B">
        <w:rPr>
          <w:lang w:eastAsia="ru-RU"/>
        </w:rPr>
        <w:t>;</w:t>
      </w:r>
    </w:p>
    <w:p w14:paraId="796619C6" w14:textId="4773BF79" w:rsidR="0043485A" w:rsidRPr="005F373B" w:rsidRDefault="0043485A" w:rsidP="00DF3739">
      <w:pPr>
        <w:numPr>
          <w:ilvl w:val="0"/>
          <w:numId w:val="11"/>
        </w:numPr>
        <w:ind w:left="0" w:firstLine="709"/>
        <w:rPr>
          <w:lang w:eastAsia="ru-RU"/>
        </w:rPr>
      </w:pPr>
      <w:r w:rsidRPr="005F373B">
        <w:rPr>
          <w:lang w:eastAsia="ru-RU"/>
        </w:rPr>
        <w:lastRenderedPageBreak/>
        <w:t xml:space="preserve">время выполнения заданий для проверки знаний: </w:t>
      </w:r>
      <w:r w:rsidR="00760AF0" w:rsidRPr="005F373B">
        <w:rPr>
          <w:lang w:eastAsia="ru-RU"/>
        </w:rPr>
        <w:t>1</w:t>
      </w:r>
      <w:r w:rsidR="00D61795" w:rsidRPr="005F373B">
        <w:rPr>
          <w:lang w:eastAsia="ru-RU"/>
        </w:rPr>
        <w:t xml:space="preserve"> </w:t>
      </w:r>
      <w:proofErr w:type="spellStart"/>
      <w:r w:rsidR="00D61795" w:rsidRPr="005F373B">
        <w:rPr>
          <w:lang w:eastAsia="ru-RU"/>
        </w:rPr>
        <w:t>ак</w:t>
      </w:r>
      <w:proofErr w:type="spellEnd"/>
      <w:r w:rsidR="00D61795" w:rsidRPr="005F373B">
        <w:rPr>
          <w:lang w:eastAsia="ru-RU"/>
        </w:rPr>
        <w:t>.</w:t>
      </w:r>
      <w:r w:rsidRPr="005F373B">
        <w:rPr>
          <w:lang w:eastAsia="ru-RU"/>
        </w:rPr>
        <w:t xml:space="preserve"> ч.</w:t>
      </w:r>
    </w:p>
    <w:p w14:paraId="5CF7BEBC" w14:textId="77777777" w:rsidR="0043485A" w:rsidRPr="005F373B" w:rsidRDefault="0043485A" w:rsidP="00DF3739">
      <w:bookmarkStart w:id="17" w:name="_Toc33036837"/>
    </w:p>
    <w:p w14:paraId="275D0B3D" w14:textId="5F980837" w:rsidR="0043485A" w:rsidRPr="005F373B" w:rsidRDefault="0043485A" w:rsidP="00574DB8">
      <w:pPr>
        <w:pStyle w:val="1"/>
      </w:pPr>
      <w:bookmarkStart w:id="18" w:name="_Toc78533453"/>
      <w:bookmarkStart w:id="19" w:name="_Toc94019588"/>
      <w:bookmarkStart w:id="20" w:name="_Toc130546232"/>
      <w:bookmarkStart w:id="21" w:name="_Toc130547455"/>
      <w:r w:rsidRPr="005F373B">
        <w:t>3 Спецификация заданий для проверки умений и навыков</w:t>
      </w:r>
      <w:bookmarkEnd w:id="17"/>
      <w:bookmarkEnd w:id="18"/>
      <w:bookmarkEnd w:id="19"/>
      <w:bookmarkEnd w:id="20"/>
      <w:bookmarkEnd w:id="21"/>
    </w:p>
    <w:p w14:paraId="3784EDF0" w14:textId="2FC86F39" w:rsidR="0043485A" w:rsidRPr="005F373B" w:rsidRDefault="00551977" w:rsidP="00724412">
      <w:pPr>
        <w:pStyle w:val="13"/>
        <w:spacing w:line="240" w:lineRule="auto"/>
      </w:pPr>
      <w:bookmarkStart w:id="22" w:name="ПрВт4"/>
      <w:r w:rsidRPr="005F373B">
        <w:t xml:space="preserve">Таблица </w:t>
      </w:r>
      <w:r w:rsidR="00981A88" w:rsidRPr="005F373B">
        <w:t>4</w:t>
      </w:r>
      <w:bookmarkEnd w:id="22"/>
      <w:r w:rsidR="0043485A" w:rsidRPr="005F373B">
        <w:t xml:space="preserve"> – Спецификация заданий для п</w:t>
      </w:r>
      <w:r w:rsidR="006B7A6B" w:rsidRPr="005F373B">
        <w:t>р</w:t>
      </w:r>
      <w:r w:rsidR="0043485A" w:rsidRPr="005F373B">
        <w:t>оверки умений и навыков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5F373B" w14:paraId="0CB37207" w14:textId="77777777" w:rsidTr="00B03FC9">
        <w:trPr>
          <w:tblHeader/>
        </w:trPr>
        <w:tc>
          <w:tcPr>
            <w:tcW w:w="2484" w:type="dxa"/>
          </w:tcPr>
          <w:p w14:paraId="01A8F4AC" w14:textId="77777777" w:rsidR="0043485A" w:rsidRPr="005F373B" w:rsidRDefault="0043485A" w:rsidP="00DF3739">
            <w:pPr>
              <w:pStyle w:val="af4"/>
              <w:rPr>
                <w:lang w:eastAsia="ru-RU"/>
              </w:rPr>
            </w:pPr>
            <w:r w:rsidRPr="005F373B">
              <w:rPr>
                <w:lang w:eastAsia="ru-RU"/>
              </w:rPr>
              <w:t>Предмет оценки (умение, навык)</w:t>
            </w:r>
          </w:p>
        </w:tc>
        <w:tc>
          <w:tcPr>
            <w:tcW w:w="2261" w:type="dxa"/>
          </w:tcPr>
          <w:p w14:paraId="49BF0DDA" w14:textId="77777777" w:rsidR="0043485A" w:rsidRPr="005F373B" w:rsidRDefault="0043485A" w:rsidP="00DF3739">
            <w:pPr>
              <w:pStyle w:val="af4"/>
              <w:rPr>
                <w:lang w:eastAsia="ru-RU"/>
              </w:rPr>
            </w:pPr>
            <w:r w:rsidRPr="005F373B">
              <w:rPr>
                <w:lang w:eastAsia="ru-RU"/>
              </w:rPr>
              <w:t>Критерии оценки</w:t>
            </w:r>
          </w:p>
        </w:tc>
        <w:tc>
          <w:tcPr>
            <w:tcW w:w="2160" w:type="dxa"/>
          </w:tcPr>
          <w:p w14:paraId="418333D8" w14:textId="77777777" w:rsidR="0043485A" w:rsidRPr="005F373B" w:rsidRDefault="0043485A" w:rsidP="00DF3739">
            <w:pPr>
              <w:pStyle w:val="af4"/>
              <w:rPr>
                <w:lang w:eastAsia="ru-RU"/>
              </w:rPr>
            </w:pPr>
            <w:r w:rsidRPr="005F373B">
              <w:rPr>
                <w:lang w:eastAsia="ru-RU"/>
              </w:rPr>
              <w:t>Шкала оценки</w:t>
            </w:r>
          </w:p>
        </w:tc>
        <w:tc>
          <w:tcPr>
            <w:tcW w:w="2433" w:type="dxa"/>
          </w:tcPr>
          <w:p w14:paraId="6168CDFE" w14:textId="77777777" w:rsidR="0043485A" w:rsidRPr="005F373B" w:rsidRDefault="0043485A" w:rsidP="00DF3739">
            <w:pPr>
              <w:pStyle w:val="af4"/>
              <w:rPr>
                <w:lang w:eastAsia="ru-RU"/>
              </w:rPr>
            </w:pPr>
            <w:r w:rsidRPr="005F373B">
              <w:rPr>
                <w:lang w:eastAsia="ru-RU"/>
              </w:rPr>
              <w:t xml:space="preserve">Тип и </w:t>
            </w:r>
            <w:r w:rsidRPr="005F373B">
              <w:rPr>
                <w:lang w:eastAsia="ru-RU"/>
              </w:rPr>
              <w:br/>
              <w:t>№ задания</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выбирать вид транспорта, с учетом сроков доставки, исходя из типа и параметров груза</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 2, 3, 4</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выбирать вид транспорта, с учетом сроков доставки, исходя из типа и параметров груза</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 2, 3, 4</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выбирать вид транспорта, с учетом сроков доставки, исходя из типа и параметров груза</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 2, 3, 4</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выбирать вид транспорта, с учетом сроков доставки, исходя из типа и параметров груза</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 2, 3, 4</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определять основные параметры складских хозяйств при помощи оптимального размещения зон склада при условии разделения основного помещения на составные части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5, 6, 7</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определять основные параметры складских хозяйств при помощи оптимального размещения зон склада при условии разделения основного помещения на составные части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5, 6, 7</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определять основные параметры складских хозяйств при помощи оптимального размещения зон склада при условии разделения основного помещения на составные части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5, 6, 7</w:t>
            </w:r>
          </w:p>
        </w:tc>
      </w:tr>
    </w:tbl>
    <w:p w14:paraId="2F0C73AC" w14:textId="77777777" w:rsidR="00C26211" w:rsidRPr="005F373B" w:rsidRDefault="00C26211" w:rsidP="00DF3739"/>
    <w:p w14:paraId="29141F07" w14:textId="1B9B806A" w:rsidR="0043485A" w:rsidRPr="005F373B" w:rsidRDefault="0043485A" w:rsidP="00DF3739">
      <w:pPr>
        <w:rPr>
          <w:lang w:eastAsia="ru-RU"/>
        </w:rPr>
      </w:pPr>
      <w:r w:rsidRPr="005F373B">
        <w:t xml:space="preserve">Время выполнения практических заданий: </w:t>
      </w:r>
      <w:r w:rsidR="00CC020B" w:rsidRPr="005F373B">
        <w:t>9.33</w:t>
      </w:r>
      <w:r w:rsidRPr="005F373B">
        <w:t xml:space="preserve"> </w:t>
      </w:r>
      <w:proofErr w:type="spellStart"/>
      <w:r w:rsidR="00B87B96">
        <w:rPr>
          <w:lang w:eastAsia="ru-RU"/>
        </w:rPr>
        <w:t>ак</w:t>
      </w:r>
      <w:proofErr w:type="spellEnd"/>
      <w:r w:rsidR="00B87B96">
        <w:rPr>
          <w:lang w:eastAsia="ru-RU"/>
        </w:rPr>
        <w:t>. ч</w:t>
      </w:r>
      <w:r w:rsidR="00C237AD" w:rsidRPr="005F373B">
        <w:rPr>
          <w:lang w:eastAsia="ru-RU"/>
        </w:rPr>
        <w:t>.</w:t>
      </w:r>
    </w:p>
    <w:p w14:paraId="1DA8E75A" w14:textId="77777777" w:rsidR="00FF129C" w:rsidRPr="005F373B" w:rsidRDefault="00FF129C" w:rsidP="00DF3739">
      <w:pPr>
        <w:spacing w:before="240"/>
      </w:pPr>
    </w:p>
    <w:p w14:paraId="39A2A14E" w14:textId="38D27E39" w:rsidR="0043485A" w:rsidRPr="005F373B" w:rsidRDefault="0043485A" w:rsidP="00574DB8">
      <w:pPr>
        <w:pStyle w:val="1"/>
      </w:pPr>
      <w:bookmarkStart w:id="23" w:name="_Toc94019589"/>
      <w:bookmarkStart w:id="24" w:name="_Toc130546233"/>
      <w:bookmarkStart w:id="25" w:name="_Toc130547456"/>
      <w:bookmarkStart w:id="26" w:name="_Toc33036838"/>
      <w:bookmarkStart w:id="27" w:name="_Toc78533454"/>
      <w:r w:rsidRPr="005F373B">
        <w:t>4 Требования безопасности к проведению оценочных мероприятий</w:t>
      </w:r>
      <w:bookmarkEnd w:id="23"/>
      <w:bookmarkEnd w:id="24"/>
      <w:bookmarkEnd w:id="25"/>
      <w:r w:rsidRPr="005F373B">
        <w:t xml:space="preserve"> </w:t>
      </w:r>
      <w:bookmarkEnd w:id="26"/>
      <w:bookmarkEnd w:id="27"/>
    </w:p>
    <w:p w14:paraId="3102706F" w14:textId="26EF8D3E" w:rsidR="002221B6" w:rsidRPr="005F373B" w:rsidRDefault="0078169D" w:rsidP="00DF3739">
      <w:r w:rsidRPr="005F373B">
        <w:t>Стандартные требования безопасности при проведении работ за компьютером.</w:t>
      </w:r>
    </w:p>
    <w:p w14:paraId="4F0A56B1" w14:textId="77777777" w:rsidR="0078169D" w:rsidRPr="005F373B" w:rsidRDefault="0078169D" w:rsidP="00DF3739">
      <w:pPr>
        <w:rPr>
          <w:i/>
          <w:sz w:val="24"/>
          <w:lang w:eastAsia="ru-RU"/>
        </w:rPr>
      </w:pPr>
    </w:p>
    <w:p w14:paraId="5B00CE6B" w14:textId="3888C827" w:rsidR="00661C77" w:rsidRPr="005F373B" w:rsidRDefault="0043485A" w:rsidP="00574DB8">
      <w:pPr>
        <w:pStyle w:val="1"/>
      </w:pPr>
      <w:bookmarkStart w:id="28" w:name="_Toc33036839"/>
      <w:bookmarkStart w:id="29" w:name="_Toc78533455"/>
      <w:bookmarkStart w:id="30" w:name="_Toc94019590"/>
      <w:bookmarkStart w:id="31" w:name="_Toc130546234"/>
      <w:bookmarkStart w:id="32" w:name="_Toc130547457"/>
      <w:r w:rsidRPr="005F373B">
        <w:t>5 Задания для проверки знаний</w:t>
      </w:r>
      <w:bookmarkEnd w:id="28"/>
      <w:bookmarkEnd w:id="29"/>
      <w:bookmarkEnd w:id="30"/>
      <w:bookmarkEnd w:id="31"/>
      <w:bookmarkEnd w:id="32"/>
    </w:p>
    <w:p w14:paraId="7C8ED29B" w14:textId="59926A20" w:rsidR="0043485A" w:rsidRPr="00574DB8" w:rsidRDefault="0043485A" w:rsidP="00574DB8">
      <w:pPr>
        <w:pStyle w:val="2"/>
      </w:pPr>
      <w:bookmarkStart w:id="33" w:name="_Toc78533456"/>
      <w:bookmarkStart w:id="34" w:name="_Toc94019591"/>
      <w:bookmarkStart w:id="35" w:name="_Toc130546235"/>
      <w:bookmarkStart w:id="36" w:name="_Toc130547458"/>
      <w:r w:rsidRPr="00574DB8">
        <w:t>5.1</w:t>
      </w:r>
      <w:r w:rsidR="007C0C25" w:rsidRPr="00574DB8">
        <w:t> </w:t>
      </w:r>
      <w:r w:rsidRPr="00574DB8">
        <w:t>Материально-техническое обеспечение (далее – МТО) для проведения итоговой аттестации на проверку знаний</w:t>
      </w:r>
      <w:bookmarkEnd w:id="33"/>
      <w:bookmarkEnd w:id="34"/>
      <w:bookmarkEnd w:id="35"/>
      <w:bookmarkEnd w:id="36"/>
    </w:p>
    <w:p w14:paraId="0E328377" w14:textId="6C9B3EF3" w:rsidR="0043485A" w:rsidRPr="005F373B" w:rsidRDefault="00551977" w:rsidP="00724412">
      <w:pPr>
        <w:pStyle w:val="13"/>
        <w:spacing w:line="240" w:lineRule="auto"/>
      </w:pPr>
      <w:r w:rsidRPr="005F373B">
        <w:t xml:space="preserve">Таблица </w:t>
      </w:r>
      <w:bookmarkStart w:id="37" w:name="ПрВт5"/>
      <w:r w:rsidR="00981A88" w:rsidRPr="005F373B">
        <w:t>5</w:t>
      </w:r>
      <w:bookmarkEnd w:id="37"/>
      <w:r w:rsidR="0043485A" w:rsidRPr="005F373B">
        <w:t xml:space="preserve"> – Состав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лекционного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Pr="005F373B" w:rsidRDefault="00BB608D" w:rsidP="00DF3739">
      <w:pPr>
        <w:keepNext/>
        <w:autoSpaceDE w:val="0"/>
        <w:autoSpaceDN w:val="0"/>
        <w:adjustRightInd w:val="0"/>
        <w:ind w:firstLine="0"/>
        <w:rPr>
          <w:b/>
          <w:szCs w:val="24"/>
          <w:lang w:eastAsia="ru-RU"/>
        </w:rPr>
      </w:pPr>
      <w:bookmarkStart w:id="38" w:name="_Toc78533457"/>
    </w:p>
    <w:p w14:paraId="369D7A42" w14:textId="11FFB7AF" w:rsidR="0043485A" w:rsidRPr="005F373B" w:rsidRDefault="0043485A" w:rsidP="00574DB8">
      <w:pPr>
        <w:pStyle w:val="2"/>
      </w:pPr>
      <w:bookmarkStart w:id="39" w:name="_Toc94019592"/>
      <w:bookmarkStart w:id="40" w:name="_Toc130546236"/>
      <w:bookmarkStart w:id="41" w:name="_Toc130547459"/>
      <w:r w:rsidRPr="005F373B">
        <w:t>5.2 Тестовые задания</w:t>
      </w:r>
      <w:bookmarkEnd w:id="38"/>
      <w:bookmarkEnd w:id="39"/>
      <w:bookmarkEnd w:id="40"/>
      <w:bookmarkEnd w:id="41"/>
    </w:p>
    <w:p w14:paraId="1EED30D3" w14:textId="7303224A" w:rsidR="00AA1634" w:rsidRPr="005F373B" w:rsidRDefault="00AA1634" w:rsidP="00F375A1">
      <w:pPr>
        <w:keepNext/>
        <w:spacing w:before="120"/>
        <w:rPr>
          <w:b/>
          <w:lang w:eastAsia="ru-RU"/>
        </w:rPr>
      </w:pPr>
      <w:r w:rsidRPr="005F373B">
        <w:rPr>
          <w:b/>
          <w:lang w:eastAsia="ru-RU"/>
        </w:rPr>
        <w:t>1 Какой из приводимых ответов наиболее точно отвечает на вопрос, что
такое логистика?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организация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предпринимательская деятельность;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наука и искусство управления материальным потоком;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искусство коммерции.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 Какое из приведенных ниже определений является определением
понятия логистическая функция?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направление хозяйственной деятельности, заключающееся в
управлении материальными потоками в сферах производства и обращения;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множество элементов, находящихся в отношениях и связях друг с
другом, образующих определенную целостность, единство;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совокупность различных видов деятельности с целью получения
необходимого количества груза в нужном месте, в нужное время, с
минимальными затратами;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укрупненная группа логистических операций, направленных на
реализацию целей логистической системы.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 Что является основным объектом изучения логистики?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процессы, выполняемые торговлей;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материальные и соответствующие им информационные потоки;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рынки и конъюнктура конкретных товаров и услуг;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экономические отношения, возникающие в процессе доведения
товаров от мест производства до потребителя.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 Логистическая функция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множество элементов, находящихся в отношениях связи друг с
другом, образующих определенную целостность, единство;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совокупность различных видов деятельности с целью получения
необходимого количества груза в нужном месте, в нужное время, с
минимальными затратами;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укрупненная группа логистических операций, направленных на
реализацию целей логистической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мероприятий по комплексному изучению рынка.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 Тянущей системой в логистике называется: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организации производства, в которой детали и
полуфабрикаты подаются с предыдущей технологической операции на
последующую в соответствии с централизованно сформированным графиком
производства;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организации производства, в которой детали и
полуфабрикаты подаются с предыдущей технологической операции на
последующую по мере необходимости (жесткий график отсутствует);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управления запасами в каналах сферы обращения, в которой
решение о пополнении запасов на периферийных складах принимается
централизованно;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стратегия сбыта, направленная на опережающее (по отношению к
спросу) формирование товарных запасов на оптовых и розничных торговых
предприятиях.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 Толкающей системой в логистике называется: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управления запасами в каналах сферы обращения с
децентрализованным процессом принятия решений о пополнении запасов;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организации производства, в которой детали и
полуфабрикаты подаются с предыдущей технологической операции на
последующую по мере необходимости (жесткий график отсутствует);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стратегия сбыта, направленная на опережающее (по отношению к
спросу) формирование товарных запасов в оптовых и розничных торговых
предприятиях;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организации производства, в которой детали и
полуфабрикаты подаются с предыдущей технологической операции на
последующую в соответствии с централизованно сформированным графиком
производства.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 Укажите, верно ли утверждение. Логистика исходит из приоритета
интересов потребителя: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 К логистическим издержкам не относят: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затраты на рекламу;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затраты транспортно-заготовительные;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затраты на формирование и хранение запасов;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затраты на содержание административно-управленческого аппарата.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 Логистические системы относятся к типу ... систем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открытых;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закрытых;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полуоткрытых;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полузакрытых.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 Подсистемы логистической системы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Функциональные;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Иерархичные;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Совокупные;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Интегральные;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Обеспечивающие.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 Классификационные признаки логистической системы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характеру взаимодействия участников логистических цепей;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стадиям воспроизводственного процесса;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фазам кругооборота капитала;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масштабам распространения;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 степени автоматизации;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 географии охвата;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 видам 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 назначению;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 названию.</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 Логистические сети по масштабам распространения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микрологистические;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мезологистические;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макрологистические;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мультилогистические.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 По характеру взаимодействия участников логистических цепей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гибкие;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прямые;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косвенные;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эластичные;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эшелонированные.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 Какой из факторов оказывает наиболее сильное влияние на развитие логистики?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компьютеризация управления процессами в сферах производства и
обращения;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совершенствование налоговой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все факторы влияют в равной мере;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использование одного вида транспорта.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 Логистическая операция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самостоятельная часть логистического процесса, выполняемая на
одном рабочем месте и/или с помощью одного технического устройства;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имеющая вещественную форму продукция, рассматриваемая в
процессе приложения к ней различных логистических операций в заданном
интервале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материальная продукция, ожидающая вступления в процесс
производственного или личного потребления или в процесс продажи;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упорядоченная на оси времени последовательность операций,
направленная на обеспечение потребителя продукцией соответствующего
ассортимента и качества в нужном количестве в требуемое время и место.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 Для службы логистики критерием выбора варианта организации
товародвижения является: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оптимальный уровень обслуживания потребителей;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минимум издержек на закупки;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минимум издержек на содержание запасов;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минимум издержек на транспортирование.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 Какую задачу решает логистика в сфере продаж?</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Установление цен на продукцию на основании издержек;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Организация и управление складской деятельностью;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Максимизация прибыли при продаже продукции;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Определение ассортимента продукции.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 Одной из задач логистики является управление запасами - что включает в себя этот процесс?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потребностей в запасах;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Минимизация затрат на запасы;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Своевременная поставка материалов и комплектующих;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продажи готовой продукции.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 Какие задачи решает логистика в сфере производства?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оптимального расположения производственных мощностей;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Организация доставки готовой продукции к месту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Оптимизация производственных процессов;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за производительностью сотрудников.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 В каких ситуациях возникает задача оптимизации транспортных расходов?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 необходимости доставить продукцию в разные регионы;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 подборе оптимального маршрута доставки;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выборе вида транспорта для доставки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 определении объема производства продукции.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 Какую задачу решает логистика в сфере сервиса и обслуживания клиентов?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Ежедневное обслуживание клиентов;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Мониторинг удовлетворенности клиентов;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Организация доставки товаров к клиентам;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Определение сроков поставки заказов.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 Что такое методы складской логистики?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методы оптимизации транспортировки грузов на склад;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методы управления запасами на складе;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методы сборки, упаковки и погрузки товаров на складе;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методы контроля качества товаров на складе.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 Что такое методы транспортной логистики?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методы управления транспортными потоками;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методы контроля качества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методы оптимизации складирования;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методы оценки затрат на транспортировку грузов.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 Что такое методы управления логистической цепочкой?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методы контроля движения товаров от поставщика до конечного потребителя;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методы управления логистическими операциями внутри предприятия;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методы управления финансами в логистике;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методы разрешения конфликтов в логистической цепочке.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 Что такое методы оценки рисков в логистике?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методы определения финансовых потерь в результате логистических ошибок;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методы оценки вероятности возникновения проблем в логистической цепочке;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методы управления рисками на складе;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методы контроля качества логистических услуг.</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 Что такое методы оптимизации логистических процессов?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методы управления транспортировкой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методы управления запасами на складе;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методы совершенствования логистической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методы улучшения эффективности логистических операций.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 Какая основная функция транспорта в логистике?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Перевозка товаров;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Подача рекламы;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Хранение продуктов;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Производство товаров.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 Какие виды транспорта входят в транспортную сеть?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Самолеты, вертолеты, космические корабли;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Автомобили, мотоциклы, велосипеды;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Поезда, трамваи, метро;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перечисленные виды.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 Какова роль транспортной сети в логистике?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Оформление документации;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Мониторинг стоимости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Поддержание безопасности движения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Обслуживание потребностей в перевозке грузов.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 Какие виды транспорта используются для международных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Железнодорожный транспорт;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Морской транспорт;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Воздушный транспорт;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перечисленные виды.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 Как повышается эффективность транспорта в логистике?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Использование технологий GPS;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Увеличение количества работников;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Отказ от технических средств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Использование аналоговых карт.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 Какие грузы относятся к негабаритным?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грузы, превышающие размеры стандартных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грузы, которые можно уложить в стандартные контейнеры;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грузы, которые весят больше 10 тонн;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грузы, которые занимают меньше половины объема контейнера.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 Какие грузы относятся к опасным?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грузы, которые легко портятся;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грузы, которые могут вызвать взрыв или пожар;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грузы, которые имеют высокую стоимость;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грузы, которые необходимо доставить как можно быстрее.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 Что такое сухой груз?</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груз, который обязательно необходимо хранить в подходящих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груз, который не требует специальных условий хранения и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груз, который является жидкостью или газом;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груз, который можно перевозить только самолетами.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 Что такое хрупкий груз?</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груз, который обязательно нужно хранить в подходящих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груз, высокой стоимостью;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груз, небольшого объема;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груз, который может повредиться при транспортировке.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 Что такое контейнерный груз?</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груз, который можно упаковать в стандартные контейнеры;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груз, который требует температурного режима;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груз, который перевозится только на железнодорожном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груз, который можно перевозить только на водном транспорте.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 Какие факторы влияют на выбор метода доставки груза?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Вес и размер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Скорость доставки;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Расстояние до места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Цвет автомобиля.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 Какие виды транспорта могут использоваться для доставки грузов?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Морская доставка;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Авиационная доставка;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Железнодорожная доставка;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Грузовой велосипед.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 Какие условия перевозки должны учитываться при выборе метода доставки груза?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Температурный режим;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Условия хранения;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Наличие опасных материалов;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Фаза луны.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40 Какие экономические факторы могут влиять на выбор метода доставки груза?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Стоимость доставки;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Налоги и пошлины;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Доступность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Плохие погодные условия.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41 Какие технические возможности должны быть у транспортных средств для доставки грузов?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Грузоподъемность;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Скорость;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Маневренность;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 звуковой системы.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42 Последовательность этапов выбора перевозчика: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определение критериев выбора перевозчика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ранжирование критериев выбора перевозчика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оценка возможных перевозчиков в разрезе намеченных критериев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вычисление рейтинга перевозчика по каждому критерию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принятие решения о выборе перевозчика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43 Расположите виды транспорта в порядке убывания стоимости перевозки: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воздушный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автомобильный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железнодорожный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водный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44 К переменным затратам на перевозку относят: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накладные расходы;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затраты на техническое обслуживание и текущий ремонт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затраты на содержание производственно-технической базы и
инфраструктуры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расходы на оплату труда административно-управленческого
персонала.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45 К постоянным затратам на перевозку относят: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затраты на страхование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затраты на содержание производственно-технической базы и
инфраструктуры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затраты на техническое обслуживание и текущий ремонт
подвижного состава, включая запасные части и материалы;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затраты на топливо, смазочные материалы, электроэнергию на
движенческие операции.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46 Вставьте пропущенное слово. Длинномерные и громоздкие грузы,
лесные грузы ______ на платформах: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47 Расположите виды транспорта в порядке убывания способности быстро
доставлять грузы: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воздушный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автомобильный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железнодорожный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водный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48 Расположите в порядке убывания. Какой вид транспорта обладает наименьшим количеством промежуточных операций: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автомобильный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железнодорожный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воздушный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водный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49 Какой вид транспорта обеспечивает наиболее низкую стоимость
перевозки?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железнодорожный;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воздушный;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трубопроводный;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водный.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50 Недостатком железнодорожного транспорта является: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низкая производительность;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ограниченное количество перевозчиков;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относительно высокая себестоимость перевозок на большие
расстояния;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недостаточная экологическая чистота.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51 Недостатком автомобильного транспорта является: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малая грузоподъемность;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ограниченное количество перевозчиков;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большие капитальные вложения в производственно-техническую
базу;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низкая скорость доставки.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52 Недостатком воздушного транспорта является: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низкая производительность;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недостаточно высокая сохранность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высокая себестоимость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недостаточная экологическая чистота.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53 Недостатком морского транспорта является: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низкая производительность;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низкая скорость доставки;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относительно высокая стоимость перевозок на большие расстояния;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ограниченность видов транспортируемых грузов.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54 Достоинствами железнодорожного транспорта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Быстрая доставка грузов на большие расстояния;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Невысокая себестоимость перевозок относительно единицы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Низкое вредное влияние на окружающую среду;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Плата за простой транспортных средств взимается лишь через
некоторое время.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55 Достоинствами речного транспорта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Низкое вредное влияние на окружающую среду;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Плата за простой транспортных средств взимается лишь через
некоторое время;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Малая скорость доставки;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Зависимость от погодных условий.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56 Достоинствами морского транспорта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Неограниченная пропускная способность и высокая провозная
способность;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Относительно небольшие капитальные вложения в устройство пути;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Сравнительно невысокая себестоимость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Регулярность перевозок независимо от климатических условий,
времени года и суток.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57 Достоинствами воздушного транспорта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Самая высокая скорость и мобильность из всех видов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Более низкие страховые затраты по сравнению с другими видами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Низкая себестоимость перевозок на дальние расстояния;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Регулярность перевозок независимо от климатических условий,
времени года и суток.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58 Понятие «склад» подразумевает: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закрытые помещения для хранения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звено логистической цепи для пересортировки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здания, сооружения и разнообразные устройства, предназначенные для приемки, размещения и хранения, поступивших на них товаров, подготовки их к потреблению и отпуску потребителю;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место для приемки товаров.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59 Какие бывают типы складов в логистике?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Производственный;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Распределительный;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Розничный;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Сервисный;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Нет верных ответов.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60 Что отличает производственный склад?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Недорогая аренда;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Высокая интенсивность задействованных рабочих;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Удобное расположение в транспортных узлах;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Ограниченность площади.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61 Какие функции выполняет распределительный склад?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Хранение товаров;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Формирование заказов;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Контроль за качеством продукции;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над ценами на товары.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62 Какие характеристики имеет розничный склад?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Расположен в близости от потребителя;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Масштабное хранение товаров;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Регулярное проведение инвентаризации товаров;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Высокая стоимость аренды.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63 Что обычно находится на сервисном складе?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Расходные материалы для ремонта;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Готовые изделия;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Комплектующие и запасные части;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Офисная мебель и оборудование.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64 Правильно организованный технологический процесс работы склада должен обеспечивать: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четкую работу экспедиции;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выполнение требований по рациональной организации складской операции;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четкое и своевременное проведение приемки товаров;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верный ответ отсутствует.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65 В систему складирования не входит: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складирование в полочных стеллажах;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складирование в гравитационных стеллажах;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размещение продукции в транспортных средствах;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конвейерное складирование.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66 Что такое полезная площадь склада?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та часть склада, на которой хранится груз;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общая площадь склада;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площадь для отдыха сотрудников;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часть склада на котором не хранится груз.</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67 Что является основным параметром определения площади склада?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складских помещений на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складских мест на площади склада;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Объем средней единицы хранения на складе;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Общее количество хранимых товаров.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68 Укажите составляющие для расчета площади склада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Вспомогательная площадь;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Полезная площадь;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Площадь отдыха сотрудников.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69 Какие параметры влияют на выбор стеллажей для склада?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Грузоподъемность стеллажей;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Размеры грузов, хранящихся на складе;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Высота склада;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Вес товаров, хранящихся на стеллажах.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70 Преимуществом пакетирования термоусадочной пленкой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возможность пакетирования грузов различных по размеру;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низкие затраты труда;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возможность пакетировать замороженные продукты;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высокая степень сохранности груза от потерь;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защита от механического повреждения;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все ответы 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71 Стандартный плоский поддон имеет размеры…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1200мм х 800мм;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600мм х 800мм;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600мм х 400мм;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400мм х 400мм;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1000мм х 1200мм.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72 При стеллажном способе хранения товаров используют стеллажи видов: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полочные;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стоечные;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каркасные;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индивидуальные;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ящичные;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сквозные;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многофункциональные.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73 Какие виды складского хранения грузов можно использовать?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Полочное хранение;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Блочное хранение;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Бесполочное хранение;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Треугольное хранение.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74 Какие условия хранения занимаются при выборе кластера складского комплекса?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Температурный режим;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Увлажнение;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Продолжительность хранения;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Размер груза.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75 Какие виды хранения грузов в контейнерах могут использоваться для перевозки морским транспортом?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Открытого хранения;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Закрытого хранения;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Жаропрочного хранения;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Прозрачного хранения.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76 Какой из перечисленных факторов, определяющих размер внутреннего
материального потока на складе предприятия оптовой торговли, зависит от
условий договора с поставщиком?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доля товаров, проходящих через участок комплектования;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доля товаров, проходящих через отправочную экспедицию;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доля товаров, не подлежащих механизированной выгрузке из вагона;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доля товаров, не подлежащих механизированной выгрузке в
автомобиль.</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77 Какой первый этап оформления груза в логистике?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Погрузка груза на транспортное средство;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Подготовка упаковки и маркировки товара;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Определение количества груза для отправления;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Составление транспортной накладной.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78 Какой второй этап оформления груза в логистике?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транспортировки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Погрузка груза на транспортное средство;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Определение количества груза для отправления;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Составление транспортной накладной.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79 Какой третий этап оформления груза в логистике?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Приемка груза на складе получателя;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Погрузка груза на транспортное средство;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Планирование транспортировки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Подготовка упаковки и маркировки товара.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80 Какой четвертый этап оформления груза в логистике?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Приемка груза на транспортном средстве у получателя;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Определение стоимости транспортировки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Подготовка транспортного средства для погрузки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Составление транспортной накладной.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81 Какой пятый этап оформления груза в логистике?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Получение отчета о доставке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Приемка груза на складе отправителя;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Проверка целостности груза при доставке;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Подготовка упаковки и маркировка товара перед отправкой.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82 Какой вид подъемно-транспортного оборудования изображен на фото?</w:t>
      </w:r>
    </w:p>
    <w:p w14:paraId="642D48C1" w14:textId="6EF9A3FC" w:rsidR="00521770" w:rsidRPr="005F373B" w:rsidRDefault="00521770" w:rsidP="00F375A1">
      <w:pPr>
        <w:keepNext/>
        <w:spacing w:before="120"/>
        <w:rPr>
          <w:lang w:eastAsia="ru-RU"/>
        </w:rPr>
      </w:pPr>
      <w:r w:rsidRPr="005F373B">
        <w:rPr>
          <w:lang w:eastAsia="ru-RU"/>
        </w:rPr>
        <w:t/>
        <w:pict>
          <v:shape type="#_x0000_t75" style="width:200px;height:142.85714285714px">
            <v:imagedata r:id="rId15" o:title=""/>
          </v:shape>
        </w:pict>
        <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тележка;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тягач;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погрузчик;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штабелер;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ричтрак;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подъемный стол.</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83 Какие механизмы могут использоваться для перемещения груза на складе?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Вилочный погрузчик;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Экскаватор;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Автокран;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Лодочный мотор.</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84 Какие типы подъемников могут использоваться для перемещения грузов?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Гидравлический подъемник;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Велосипед;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Лыжный подъемник;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Пожарная лестница.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85 Какие технологии могут использоваться для автоматизации перемещения грузов на складе?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Робототехника;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Фононный блок;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Криптография;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Нано-технологии.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86 Какие транспортные средства могут использоваться для транспортировки грузов внутри склада?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Грузовой тачка;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Экскаватор;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Грузовой автомобиль;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Самолет.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87 Какие системы могут использоваться для хранения и перемещения грузов на складе?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Автоматизированные складские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Обычные книжные полки;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Стеклянные панели;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Надувные матрасы.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88 Подъемно-транспортное оборудование классифицируется: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функциональному назначению;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видам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принципу 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видам перевозимых товаров;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 виду привода.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89 Какой документ является основным при оформлении перевозки груза и содержит информацию об отправителе, получателе и перевозчике?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Счет-фактура;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Накладная;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Договор на перевозку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Инвойс.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90 Какой документ определяет стоимость перевозки груза и содержит информацию об объеме, весе и количестве груза?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Спецификация;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Контракт-оферта;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Транспортная накладная;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Счет-фактура.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91 Как называется документ, в котором указываются все затраты на перевозку груза и распределяются между заказчиком и перевозчиком?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Бюджет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Контракт на перевозку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Дополнительное соглашение;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Счет и спецификация на оплату.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92 Какой документ следует использовать для подтверждения доставки груза?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Накладная;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Счет-фактура;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Спецификация;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Наряд-заказ.</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93 Каковы требования, предъявляемые к оформлению транспортной накладной?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Должна содержать информацию о грузе, место назначения, перевозчике, отправителе и получателе;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Должна быть подписана только перевозчиком;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Должна содержать информацию обо всех документах, связанных с перевозкой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Должна быть проверена только получателем груза.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94 Что такое габариты груза в логистике?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Масса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Длина, ширина и высота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Цвет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Тип груза.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95 Что такое масса груза в логистике?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Габариты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Объем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Вес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 единиц груза.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96 Что такое тип груза в логистике?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Габариты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Масса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Объем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Высота груза.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97 Что такое маршрут груза в логистике?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Путь, который проходит груз с начала до конца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Место, где груз хранится;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Габариты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Никакого из перечисленных.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98 Что такое упаковка груза в логистике?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Оболочка, которая защищает груз во время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учета грузов на складе;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Срок хранения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Температурный режим, в котором должен храниться груз.</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99 Какой основный вид зон складских помещений?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Зона для погрузки/разгрузки;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Зона для отдыха сотрудников;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Зона хранения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Зона ремонта транспортных средств.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100 Какова основная функция зоны для погрузки/разгрузки?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Хранение товаров;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Обработка документации;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Таможенное оформление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Погрузка и разгрузка товаров.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101 Какие особенности характерны для зоны хранения грузов?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дополнительного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Отсутствие температурных режимов;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Использование различных методов блокирования и стеллажей;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Увеличение освещенности помещения.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102 Какова особенность зоны для отдыха сотрудников?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Присутствие шума и вибрации от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Наличие личного компьютера для каждого сотрудника;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Проведение брифингов и обучений;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спокойной и безопасной обстановки для отдыха.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103 Какие критерии отбора зон складских помещений важны для эффективной логистики?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Расположение склада;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Наличие дополнительных услуг;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Стоимость аренды и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 кухонных и туалетных помещений.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104 Какой документ необходим для оформления груза в таможне?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Сертификат качества;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Транспортная накладная;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Счет-фактура;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Налоговая накладная.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105 Какой документ описывает содержимое груза?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Упаковочный лист;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Торговый договор;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Налоговая декларация;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Приходный кассовый ордер.</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106 Какой документ свидетельствует о праве собственности на груз?</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Счет-фактура;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Договор купли-продажи;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Акт приемки-передачи;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Грузовая таможенная декларация.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107 Какой документ необходим для оплаты международных грузоперевозок?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Счет-фактура;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Договор страхования;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Платежное поручение;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Таможенная декларация.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108 Какой документ необходим для осуществления экспорта?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Экспортный контракт;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Декларация об исчерпании товарных запасов;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Разрешение на экспорт от местных властей;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Инвойс.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109 Какой вид подъемных машин изображен на фото?</w:t>
      </w:r>
    </w:p>
    <w:p w14:paraId="642D48C1" w14:textId="6EF9A3FC" w:rsidR="00521770" w:rsidRPr="005F373B" w:rsidRDefault="00521770" w:rsidP="00F375A1">
      <w:pPr>
        <w:keepNext/>
        <w:spacing w:before="120"/>
        <w:rPr>
          <w:lang w:eastAsia="ru-RU"/>
        </w:rPr>
      </w:pPr>
      <w:r w:rsidRPr="005F373B">
        <w:rPr>
          <w:lang w:eastAsia="ru-RU"/>
        </w:rPr>
        <w:t/>
        <w:pict>
          <v:shape type="#_x0000_t75" style="width:200px;height:243.88888888889px">
            <v:imagedata r:id="rId16" o:title=""/>
          </v:shape>
        </w:pict>
        <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мостовой кран;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электролебедка;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козловой кран;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тельфер;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электроталь;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кран-штабелер.</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110 Какой вид подъемно-транспортного оборудования изображен на фото?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погрузчик;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штабелер;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тягач;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элеватор;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автокран.</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111 Какой вид подъемно-транспортного оборудования склада изображен на фото?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погрузчик;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ричтрак;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мостовой кран;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козловой кран;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межстеллажный кран-штабелер;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электроталь.</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112 Какая функция исполняется навесной электропередвижной кран-балки на складе?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Перемещение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Упаковка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Погрузка грузов на транспорт;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Хранение грузов.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113 Какое техническое устройство отвечает за механическую загрузку паллет с грузом на транспортное средство?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Лифтовое оборудование;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Рамные передвижные краны;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Распределительные механизмы;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Устройства для упаковки грузов.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114 Какая функция исполняется управляющей системой складского оборудования?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мест хранения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Распределение рабочей нагрузки;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Сбор данных о грузе и перемещении;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качества хранения грузов.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115 Какая функция исполняется при помощи сортировочных линий на складе?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Группировка грузов по местам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Нанесение маркировки на товары;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Подготовка грузов к отгрузке;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Сканирование штрих-кодов на товарах.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116 Какая из перечисленных систем, обеспечивающих продвижение
материального потока, является микрологистической?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 станций железной дороги, соединяющей два города;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связанные договорами поставщик, покупатель и транспортная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взаимосвязанные участники цепи, обеспечивающие продвижение на
российский рынок импортного товара;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крупный морской порт.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117 Какая из перечисленных систем, обеспечивающих продвижение
материального потока, является макрологистической?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крупная железнодорожная станция;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связанные договорами поставщик, покупатель и транспортная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взаимосвязанные участники цепи, обеспечивающие продвижение
материального потока в пределах металлургического комбината;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крупный аэропорт.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118 Материальный поток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самостоятельная часть логистического процесса, выполняемая на
одном рабочем месте и/или с помощью одного технического устройства;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упорядоченная на оси времени последовательность логистических
операций, направленная на обеспечение потребителя продукцией
соответствующего ассортимента и качества в нужном количестве в
требуемое время и место;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имеющая вещественную форму продукция, рассматриваемая в
процессе приложения к ней различных логистических операций в заданном
интервале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материальная продукция, ожидающая вступления в процесс
производственного или личного потребления, или в процесс продажи.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119 Признаком классификации, на основе которого материальные потоки
подразделяют на внешние, внутренние, входные и выходные, является: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отношение к логистической системе;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натурально-вещественный состав продвигающегося в потоке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количество груза;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степень совместимости грузов.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120 Какая из перечисленных единиц измерения может служить для
измерения материального потока?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кубический метр;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штука;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тонн в год;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рублей за тонну.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121 Какой способ обмена информацией является наиболее быстрым и эффективным?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почта;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факс;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электронная почта (e-mail);</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личная беседа.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122 Какой способ обмена информацией используется, когда необходимо передать большой объем данных?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почта;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факс;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электронная почта (e-mail);</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EDI (электронный обмен данными).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123 Какой способ обмена информацией используется для передачи файла с изображением?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почта;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факс;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электронная почта (e-mail);</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FTP (быстрая передача файлов).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124 Какой способ обмена информацией наиболее удобен при использовании мобильных устройств?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почта;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факс;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электронная почта (e-mail);</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мессенджер.</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125 Какой способ обмена информацией считается наименее безопасным?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почта;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факс;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электронная почта (e-mail);</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личная беседа.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126 Что такое свободный рынок?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рынок, на котором все товары бесплатны;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рынок, где государство контролирует все имущество;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рынок, где все товары и услуги могут продаваться и покупаться без ограничений;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рынок, где товары и услуги продвигаются только через правительственные структуры.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127 Что такое плановая экономика?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экономическая система, в которой все производительные ресурсы в руках правительства;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экономическая система, в которой государство не имеет никакого контроля над производством;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экономическая система, в которой каждый человек имеет право на свободное использование своего имущества;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экономическая система, в которой государство и частные предприниматели работают вместе.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128 Что такое смешанная экономика?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экономическая система, в которой производители и потребители контролируют всю экономику;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экономическая система, в которой государство контролирует только ключевые отрасли экономики;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экономическая система, в которой государство полностью контролирует все производство;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экономическая система, в которой государство не имеет никакого контроля над экономикой.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129 Что такое рынок с ограниченной конкуренцией?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рынок, где бизнес контролируется строгими государственными мерами;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рынок, где монополистические компании контролируют производство;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рынок, где производители борются между собой за право продовольствия на этом рынке;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рынок, где потребители контролируют производство.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130 Что такое свободная конкуренция?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тип рыночной экономики, где все производители борются за право продажи своих товаров;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тип рыночной экономики, где покупатели и продавцы контролируют цены;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тип рыночной экономики, где государство регулирует все производство и продажу товаров;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тип рыночной экономики, где монополистические компании контролируют всю экономику.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131 В каналах распределения от чужого имени и за чужой счет могут вести операции: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дилеры;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агенты;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дистрибьюторы;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комиссионеры.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132 Посредник, работающий от чужого имени и за свой счет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дилер;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брокер;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дистрибьютор;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комиссионер.</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133 Какой вид сотрудничества предполагает объединение подразделений двух компаний в единый портал для обмена информацией о грузопотоках?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Неформальное сотрудничество;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Информационное сотрудничество;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Официальное сотрудничество;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Франчайзинг.</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134 Какой вид сотрудничества предполагает общее управление логистическими процессами и непосредственное взаимодействие при выполнении заказов?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Стратегическое сотрудничество;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Транзитное сотрудничество;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Официальное сотрудничество;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Кластеризация.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135 Какой вид сотрудничества предоставляет стороннюю логистическую компанию доступ к информации о поставках и заказах, а также процессам, связанным с управлением запасами?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Франчайзинг;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Информационное сотрудничество;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Транзитное сотрудничество;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Официальное сотрудничество.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136 Какой вид сотрудничества предполагает обмен опытом, ресурсами и экспертизой в рамках выделенных общих проектов?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Информационное сотрудничество;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Транзитное сотрудничество;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Кластеризация;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Официальное сотрудничество.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137 Какой вид сотрудничества предполагает объединение компаний для решения общих логистических задач и выстраивания цепочек поставок?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Стратегическое сотрудничество;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Неформальное сотрудничество;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Франчайзинг;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Транзитное сотрудничество.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138 Какой из этих документов определяет правила и условия перевозки грузов морским, речным и авиатранспортом?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Консигнационный договор;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Хозяйственный договор;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Инкассовое поручение;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Контракт на перевозку грузов.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139 Какой из этих документов содержит информацию о количестве, качестве, ассортименте и стоимости товаров, которые необходимо доставить?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Спецификация;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Акт об оказанных услугах;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Торговая накладная;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Счет-фактура.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140 Какой из этих документов является основой для начисления таможенных платежей при ввозе товаров в страну?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Договор поставки;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Инкассовое поручение;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Оригинал счета-фактуры;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Таможенная декларация.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141 Какой из этих документов является договором, в котором продавец обязуется передать товар покупателю в обусловленный срок и место?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Контракт на поставку товаров;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Спецификация;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Акт приема-передачи товаров;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Транспортная накладная.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142 Какой из этих документов является основанием для начисления выплаты за перевозку товаров от продавца к покупателю?</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Счет-фактура;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Контракт-оферта;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Транспортная накладная;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Акт приема-передачи товаров.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143 Логистически организованный складской технологический процесс должен обеспечить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сбыт товаров;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рациональное складирование товаров, обеспечивающих максимальное использование складских объемов и площадей, а также сохранность товаров и других материальных ценностей;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прибыль отдела продаж;</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рекламно-информационное оформление магазина.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144 Что из перечисленного относится к логистике склада?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торговая фирма считает экономически целесообразным арендовать, а не строить склад;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рациональное размещение распределительных центров в районе минимизирует сумму складских и транспортных затрат;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трубопроводный транспорт является наиболее надежным из всех видов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фирма сознательно использует производственные мощности в среднем только на 70%;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оптовая продовольственная база обслуживает все магазины района.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145 Предприятие создает запасы с целью снижения: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потерь от закупки мелких партий товаров по более высоким ценам;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потерь от омертвления в запасах отвлеченных финансовых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риска порчи товаров;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расходов на оплату труда персонала, занятого хранением товаров.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146 Принцип пропорциональности складского процесса означает: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повторяемость всего цикла и отдельных операций в равные
промежутки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устранение или сокращение всякого рода перерывов в
технологическом процессе;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одновременное выполнение отдельных операций на всех стадиях
складского процесса;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соответствие всех звеньев складского процесса по
производительности, пропускной способности или скорости.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147 Принцип параллельности складского процесса означает: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повторяемость всего цикла и отдельных операций в равные
промежутки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подчинение всех операций технологического цикла единому
расчетному ритму;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устранение или сокращение всякого рода перерывов в
технологическом процессе;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одновременное выполнение отдельных операций на всех стадиях
складского процесса.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148 Принцип непрерывности складского процесса означает: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повторяемость всего цикла и отдельных операций в равные
промежутки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подчинение всех операций технологического цикла единому
расчетному ритму;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устранение или сокращение всякого рода перерывов в
технологическом процессе;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одновременное выполнение отдельных операций на всех
стадиях складского процесса.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149 Принцип поточности складского процесса означает: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повторяемость всего цикла и отдельных операций в равные
промежутки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подчинение всех операций технологического цикла единому
расчетному ритму;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устранение или сокращение всякого рода перерывов в
технологическом процессе;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одновременное выполнение отдельных операций на всех стадиях
складского процесса.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150 Складирование -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логистическая операция, заключающаяся в содержании запасов участниками логистического канала и обеспечивающая их сохранность, рациональное (оптимальное) размещение, учет, постоянное обновление и безопасные условия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сложное техническое сооружение (здание, разнообразное оборудование и другие устройства), предназначенное для приемки, размещения, накопления, хранения, переработки, отпуска и доставки продукции потребителям.;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управление движением материальных ресурсов на территории складского хозяйства.;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проектирование, организация и управление складом..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151 Склад –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сложное техническое сооружение (здание, разнообразное оборудование и другие устройства), предназначенное для приемки, размещения, накопления, хранения, переработки, отпуска и доставки продукции потребителям.;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логистическая операция, заключающаяся в содержании запасов участниками логистического канала и обеспечивающая их сохранность, рациональное (оптимальное) размещение, учет, постоянное обновление и безопасные условия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управление движением материальных ресурсов на территории складского хозяйства.;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проектирование, организация и управление складом..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152 К прямым функциям службы логистики на предприятии относят: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выбор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организацию складирования и хранения;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рекламу;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запасами.</w:t>
            </w:r>
          </w:p>
        </w:tc>
      </w:tr>
    </w:tbl>
    <w:p w14:paraId="0A23287E" w14:textId="77777777" w:rsidR="00D43675" w:rsidRPr="005F373B" w:rsidRDefault="00D43675" w:rsidP="00DF3739">
      <w:pPr>
        <w:rPr>
          <w:lang w:eastAsia="ru-RU"/>
        </w:rPr>
      </w:pPr>
    </w:p>
    <w:p w14:paraId="613116DB" w14:textId="77777777" w:rsidR="0091117B" w:rsidRPr="005F373B" w:rsidRDefault="0091117B" w:rsidP="00DF3739">
      <w:pPr>
        <w:rPr>
          <w:lang w:eastAsia="ru-RU"/>
        </w:rPr>
      </w:pPr>
      <w:bookmarkStart w:id="42" w:name="_Toc78533458"/>
    </w:p>
    <w:p w14:paraId="092F9077" w14:textId="5E2F8C95" w:rsidR="0043485A" w:rsidRPr="005F373B" w:rsidRDefault="0043485A" w:rsidP="00574DB8">
      <w:pPr>
        <w:pStyle w:val="2"/>
      </w:pPr>
      <w:bookmarkStart w:id="43" w:name="_Toc94019593"/>
      <w:bookmarkStart w:id="44" w:name="_Toc130546237"/>
      <w:bookmarkStart w:id="45" w:name="_Toc130547460"/>
      <w:r w:rsidRPr="005F373B">
        <w:lastRenderedPageBreak/>
        <w:t>5.3 Критерии и шкала оценки (ключи к заданиям), правила обработки результатов теста</w:t>
      </w:r>
      <w:bookmarkEnd w:id="42"/>
      <w:bookmarkEnd w:id="43"/>
      <w:bookmarkEnd w:id="44"/>
      <w:bookmarkEnd w:id="45"/>
    </w:p>
    <w:p w14:paraId="00C5D557" w14:textId="1C22C622" w:rsidR="0043485A" w:rsidRPr="005F373B" w:rsidRDefault="00551977" w:rsidP="00724412">
      <w:pPr>
        <w:pStyle w:val="13"/>
        <w:spacing w:line="240" w:lineRule="auto"/>
      </w:pPr>
      <w:r w:rsidRPr="005F373B">
        <w:t xml:space="preserve">Таблица </w:t>
      </w:r>
      <w:r w:rsidR="00981A88" w:rsidRPr="005F373B">
        <w:t>6</w:t>
      </w:r>
      <w:r w:rsidRPr="005F373B">
        <w:t xml:space="preserve"> </w:t>
      </w:r>
      <w:r w:rsidR="0043485A" w:rsidRPr="005F373B">
        <w:t xml:space="preserve">– </w:t>
      </w:r>
      <w:r w:rsidR="001B2AF9" w:rsidRPr="005F373B">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5F373B" w14:paraId="1C9CFE14" w14:textId="77777777" w:rsidTr="004D3E65">
        <w:trPr>
          <w:tblHeader/>
        </w:trPr>
        <w:tc>
          <w:tcPr>
            <w:tcW w:w="1109" w:type="dxa"/>
            <w:hideMark/>
          </w:tcPr>
          <w:p w14:paraId="40960F3F" w14:textId="77777777" w:rsidR="0043485A" w:rsidRPr="005F373B" w:rsidRDefault="0043485A" w:rsidP="00DF3739">
            <w:pPr>
              <w:pStyle w:val="af4"/>
              <w:rPr>
                <w:lang w:eastAsia="ru-RU"/>
              </w:rPr>
            </w:pPr>
            <w:r w:rsidRPr="005F373B">
              <w:rPr>
                <w:lang w:eastAsia="ru-RU"/>
              </w:rPr>
              <w:t>№ задания</w:t>
            </w:r>
          </w:p>
        </w:tc>
        <w:tc>
          <w:tcPr>
            <w:tcW w:w="4926" w:type="dxa"/>
            <w:hideMark/>
          </w:tcPr>
          <w:p w14:paraId="57D3B6E8" w14:textId="77777777" w:rsidR="0043485A" w:rsidRPr="005F373B" w:rsidRDefault="0043485A" w:rsidP="00DF3739">
            <w:pPr>
              <w:pStyle w:val="af4"/>
              <w:rPr>
                <w:lang w:eastAsia="ru-RU"/>
              </w:rPr>
            </w:pPr>
            <w:r w:rsidRPr="005F373B">
              <w:rPr>
                <w:lang w:eastAsia="ru-RU"/>
              </w:rPr>
              <w:t>Правильные варианты ответа, модельные ответы</w:t>
            </w:r>
          </w:p>
        </w:tc>
        <w:tc>
          <w:tcPr>
            <w:tcW w:w="3309" w:type="dxa"/>
            <w:hideMark/>
          </w:tcPr>
          <w:p w14:paraId="701CD179" w14:textId="77777777" w:rsidR="0043485A" w:rsidRPr="005F373B" w:rsidRDefault="0043485A" w:rsidP="00DF3739">
            <w:pPr>
              <w:pStyle w:val="af4"/>
              <w:rPr>
                <w:lang w:eastAsia="ru-RU"/>
              </w:rPr>
            </w:pPr>
            <w:r w:rsidRPr="005F373B">
              <w:rPr>
                <w:lang w:eastAsia="ru-RU"/>
              </w:rPr>
              <w:t>Шкала оценки</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w:t>
            </w:r>
          </w:p>
        </w:tc>
        <w:tc>
          <w:tcPr>
            <w:tcW w:w="4926" w:type="dxa"/>
          </w:tcPr>
          <w:p w14:paraId="273A49DE" w14:textId="2237B066" w:rsidR="0043485A" w:rsidRPr="005F373B" w:rsidRDefault="004D123B" w:rsidP="00DF3739">
            <w:pPr>
              <w:pStyle w:val="afe"/>
            </w:pPr>
            <w:r w:rsidRPr="005F373B">
              <w:t>a,д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w:t>
            </w:r>
          </w:p>
        </w:tc>
        <w:tc>
          <w:tcPr>
            <w:tcW w:w="4926" w:type="dxa"/>
          </w:tcPr>
          <w:p w14:paraId="273A49DE" w14:textId="2237B066" w:rsidR="0043485A" w:rsidRPr="005F373B" w:rsidRDefault="004D123B" w:rsidP="00DF3739">
            <w:pPr>
              <w:pStyle w:val="afe"/>
            </w:pPr>
            <w:r w:rsidRPr="005F373B">
              <w:t>б,в,д,е,ж,з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w:t>
            </w:r>
          </w:p>
        </w:tc>
        <w:tc>
          <w:tcPr>
            <w:tcW w:w="4926" w:type="dxa"/>
          </w:tcPr>
          <w:p w14:paraId="273A49DE" w14:textId="2237B066" w:rsidR="0043485A" w:rsidRPr="005F373B" w:rsidRDefault="004D123B" w:rsidP="00DF3739">
            <w:pPr>
              <w:pStyle w:val="afe"/>
            </w:pPr>
            <w:r w:rsidRPr="005F373B">
              <w:t>a,б,д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w:t>
            </w:r>
          </w:p>
        </w:tc>
        <w:tc>
          <w:tcPr>
            <w:tcW w:w="4926" w:type="dxa"/>
          </w:tcPr>
          <w:p w14:paraId="273A49DE" w14:textId="2237B066" w:rsidR="0043485A" w:rsidRPr="005F373B" w:rsidRDefault="004D123B" w:rsidP="00DF3739">
            <w:pPr>
              <w:pStyle w:val="afe"/>
            </w:pPr>
            <w:r w:rsidRPr="005F373B">
              <w:t>1,2,3,4,5</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w:t>
            </w:r>
          </w:p>
        </w:tc>
        <w:tc>
          <w:tcPr>
            <w:tcW w:w="4926" w:type="dxa"/>
          </w:tcPr>
          <w:p w14:paraId="273A49DE" w14:textId="2237B066" w:rsidR="0043485A" w:rsidRPr="005F373B" w:rsidRDefault="004D123B" w:rsidP="00DF3739">
            <w:pPr>
              <w:pStyle w:val="afe"/>
            </w:pPr>
            <w:r w:rsidRPr="005F373B">
              <w:t>перевозят; Перевозят; Транспортируют; транспортируют; Перемещают; перемещают</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w:t>
            </w:r>
          </w:p>
        </w:tc>
        <w:tc>
          <w:tcPr>
            <w:tcW w:w="4926" w:type="dxa"/>
          </w:tcPr>
          <w:p w14:paraId="273A49DE" w14:textId="2237B066" w:rsidR="0043485A" w:rsidRPr="005F373B" w:rsidRDefault="004D123B" w:rsidP="00DF3739">
            <w:pPr>
              <w:pStyle w:val="afe"/>
            </w:pPr>
            <w:r w:rsidRPr="005F373B">
              <w:t>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w:t>
            </w:r>
          </w:p>
        </w:tc>
        <w:tc>
          <w:tcPr>
            <w:tcW w:w="4926" w:type="dxa"/>
          </w:tcPr>
          <w:p w14:paraId="273A49DE" w14:textId="2237B066" w:rsidR="0043485A" w:rsidRPr="005F373B" w:rsidRDefault="004D123B" w:rsidP="00DF3739">
            <w:pPr>
              <w:pStyle w:val="afe"/>
            </w:pPr>
            <w:r w:rsidRPr="005F373B">
              <w:t>a,в,д,ж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88</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103</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109</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124</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152</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bl>
    <w:p w14:paraId="741B0A60" w14:textId="77777777" w:rsidR="00C26211" w:rsidRPr="005F373B" w:rsidRDefault="00C26211" w:rsidP="00DF3739">
      <w:pPr>
        <w:rPr>
          <w:lang w:eastAsia="ru-RU"/>
        </w:rPr>
      </w:pPr>
    </w:p>
    <w:p w14:paraId="1961F479" w14:textId="6C81D8B9" w:rsidR="0043485A" w:rsidRPr="005F373B" w:rsidRDefault="0043485A" w:rsidP="00DF3739">
      <w:pPr>
        <w:rPr>
          <w:lang w:eastAsia="ru-RU"/>
        </w:rPr>
      </w:pPr>
      <w:r w:rsidRPr="005F373B">
        <w:rPr>
          <w:lang w:eastAsia="ru-RU"/>
        </w:rPr>
        <w:t xml:space="preserve">Правила обработки результатов теста: тест считается выполненным при правильном выполнении обучающимся не менее </w:t>
      </w:r>
      <w:r w:rsidR="004D3E65" w:rsidRPr="005F373B">
        <w:rPr>
          <w:lang w:eastAsia="ru-RU"/>
        </w:rPr>
        <w:t>70</w:t>
      </w:r>
      <w:r w:rsidRPr="005F373B">
        <w:rPr>
          <w:lang w:eastAsia="ru-RU"/>
        </w:rPr>
        <w:t xml:space="preserve"> % заданий.</w:t>
      </w:r>
    </w:p>
    <w:p w14:paraId="5DEC892B" w14:textId="77777777" w:rsidR="0043485A" w:rsidRPr="005F373B" w:rsidRDefault="0043485A" w:rsidP="00DF3739">
      <w:pPr>
        <w:rPr>
          <w:b/>
        </w:rPr>
      </w:pPr>
      <w:bookmarkStart w:id="46" w:name="_Toc33036840"/>
    </w:p>
    <w:p w14:paraId="56570DD6" w14:textId="48FBB6FD" w:rsidR="0043485A" w:rsidRPr="005F373B" w:rsidRDefault="0043485A" w:rsidP="00574DB8">
      <w:pPr>
        <w:pStyle w:val="1"/>
      </w:pPr>
      <w:bookmarkStart w:id="47" w:name="_Toc78533459"/>
      <w:bookmarkStart w:id="48" w:name="_Toc94019594"/>
      <w:bookmarkStart w:id="49" w:name="_Toc130546238"/>
      <w:bookmarkStart w:id="50" w:name="_Toc130547461"/>
      <w:r w:rsidRPr="005F373B">
        <w:t>6 Задания для проверки умений и навыков</w:t>
      </w:r>
      <w:bookmarkEnd w:id="46"/>
      <w:bookmarkEnd w:id="47"/>
      <w:bookmarkEnd w:id="48"/>
      <w:bookmarkEnd w:id="49"/>
      <w:bookmarkEnd w:id="50"/>
    </w:p>
    <w:bookmarkEnd w:id="1"/>
    <w:bookmarkEnd w:id="2"/>
    <w:bookmarkEnd w:id="3"/>
    <w:bookmarkEnd w:id="4"/>
    <w:bookmarkEnd w:id="5"/>
    <w:bookmarkEnd w:id="6"/>
    <w:bookmarkEnd w:id="7"/>
    <w:bookmarkEnd w:id="8"/>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1</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выбирать вид транспорта, с учетом сроков доставки, исходя из типа и параметров груза</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Автомобильный транспорт.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Рассчитать объем перевозок, грузооборот, среднюю дальность</w:t>
      </w:r>
      <w:r>
        <w:rPr>
          <w:rFonts w:ascii="Times New Roman" w:hAnsi="Times New Roman" w:eastAsia="Times New Roman" w:cs="Times New Roman"/>
          <w:color w:val="000000"/>
          <w:sz w:val="28"/>
          <w:szCs w:val="28"/>
        </w:rPr>
        <w:br/>
        <w:t xml:space="preserve">перевозки одной тонны груза, среднюю дальность ездки автомобиля с грузом, при помощи методического пособия, представленного в курсе обучения.</w:t>
      </w:r>
      <w:r>
        <w:rPr>
          <w:rFonts w:ascii="Times New Roman" w:hAnsi="Times New Roman" w:eastAsia="Times New Roman" w:cs="Times New Roman"/>
          <w:color w:val="000000"/>
          <w:sz w:val="28"/>
          <w:szCs w:val="28"/>
        </w:rPr>
        <w:br/>
        <w:t xml:space="preserve">Данные о перевозках, выполненных автомобилем за день, представленные в дополнительных материалах к практическому заданию №1.</w:t>
      </w:r>
    </w:p>
    <w:p w14:paraId="6DD0B461" w14:textId="3E5644A8" w:rsidR="004C3998" w:rsidRPr="005F373B" w:rsidRDefault="004C3998" w:rsidP="00DF3739">
      <w:r w:rsidRPr="005F373B">
        <w:t xml:space="preserve">Место выполнения: </w:t>
      </w:r>
      <w:r w:rsidR="00B82089" w:rsidRPr="005F373B">
        <w:t>Дистанционно</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Р 56876.1-2016. «Национальный стандарт Российской Федерации. Руководство по добросовестным практикам взаимоотношений между торговыми сетями и поставщиками потребительских товаров. Часть 1. Термины и определения" (утв. и введен в действие Приказом Росстандарта от 26.02.2016 N 82-ст)»</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ГОСТ Р 58855-2020. «Национальный стандарт Российской Федерации. Услуги на железнодорожном транспорте. Качество услуг в области грузовых перевозок. Термины и определения" (утв. и введен в действие Приказом Росстандарта от 15.05.2020 N 205-ст)»</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Багинова В.В., Кузьмин Д.В., Николаева А.И. Основы логистики. — Москва : Учебное пособие РУТ (МИИТ), 2020</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Венде Ф. Д., под ред., Швандар Д. В., под ред., Меркулина И. А., Ларин О. Н., Петров И. В., Розанова Т. П., Быкова Г. П., Пономарева М. А., Пустохин Д. А., Шарова И. В., Приходько Е. В., Тарасов Д. Э., Воронцова М. О., Венде Ф. Д. Основы логистики. — Москва : КноРус, 2022. — 275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br/>
      <w:r>
        <w:rPr/>
        <w:t xml:space="preserve">Дополнительные материалы:</w:t>
      </w:r>
      <w:br/>
      <w:r>
        <w:rPr/>
        <w:t xml:space="preserve">1. Исходные данные Задача 1,</w:t>
      </w:r>
      <w:br/>
      <w:r>
        <w:rPr/>
        <w:t xml:space="preserve">URL: https://constructor.emiit.ru:8887/tasks/236/additional_files/59/download</w:t>
      </w:r>
      <w:br/>
    </w:p>
    <w:p w14:paraId="2181190B" w14:textId="6616691F" w:rsidR="004C3998" w:rsidRPr="005F373B" w:rsidRDefault="004C3998" w:rsidP="00DF3739">
      <w:r w:rsidRPr="005F373B">
        <w:t>Максимальное время выполнения:</w:t>
      </w:r>
      <w:r w:rsidR="00C35583" w:rsidRPr="005F373B">
        <w:t xml:space="preserve"> 60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выбирать вид транспорта, с учетом сроков доставки, исходя из типа и параметров груза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Умение работать с данными, формулами, цифрами для расчета объема перевозок, грузооборот, среднюю дальность перевозки одной тонны груза, среднюю дальность ездки автомобиля с грузом</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выбирать вид транспорта, с учетом сроков доставки, исходя из типа и параметров груза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Для понимания цепочек связей, между звеньями элементов логистических операций.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Умение работать с данными, формулами, цифрами для расчета объема перевозок, грузооборот, среднюю дальность перевозки одной тонны груза, среднюю дальность ездки автомобиля с грузом</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Ответы, будут автоматически выставляться, по мере внесения результатов пользователями на сайт обучения (электронную среду), в соответствии с их вариантами. Так же ответы продублированы в дополнительных материалах практического задания 1.</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Для понимания цепочек связей, между звеньями элементов логистических операций.</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Ответы, будут автоматически выставляться, по мере внесения результатов пользователями на сайт обучения (электронную среду), в соответствии с их вариантами. Так же ответы продублированы в дополнительных материалах практического задания 1.</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2</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выбирать вид транспорта, с учетом сроков доставки, исходя из типа и параметров груза</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Автомобильный транспорт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 автохозяйстве имеется Nное количество автомобилей (типа 1) грузоподъем­ностью X т (типа 1) и N автомобилей (типа 2) грузоподъемностью Y т (типа 2). Опреде­лить среднюю грузоподъемность автомобилей. Все исходные данные находятся в дополнительных материалах, методические материалы в курсе лекций.</w:t>
      </w:r>
    </w:p>
    <w:p w14:paraId="6DD0B461" w14:textId="3E5644A8" w:rsidR="004C3998" w:rsidRPr="005F373B" w:rsidRDefault="004C3998" w:rsidP="00DF3739">
      <w:r w:rsidRPr="005F373B">
        <w:t xml:space="preserve">Место выполнения: </w:t>
      </w:r>
      <w:r w:rsidR="00B82089" w:rsidRPr="005F373B">
        <w:t>Дистанционно</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Р 56876.1-2016. «Национальный стандарт Российской Федерации. Руководство по добросовестным практикам взаимоотношений между торговыми сетями и поставщиками потребительских товаров. Часть 1. Термины и определения" (утв. и введен в действие Приказом Росстандарта от 26.02.2016 N 82-ст)»</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ГОСТ Р 58855-2020. «Национальный стандарт Российской Федерации. Услуги на железнодорожном транспорте. Качество услуг в области грузовых перевозок. Термины и определения" (утв. и введен в действие Приказом Росстандарта от 15.05.2020 N 205-ст)»</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Багинова В.В., Кузьмин Д.В., Николаева А.И. Основы логистики. — Москва : Учебное пособие РУТ (МИИТ), 2020</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Венде Ф. Д., под ред., Швандар Д. В., под ред., Меркулина И. А., Ларин О. Н., Петров И. В., Розанова Т. П., Быкова Г. П., Пономарева М. А., Пустохин Д. А., Шарова И. В., Приходько Е. В., Тарасов Д. Э., Воронцова М. О., Венде Ф. Д. Основы логистики. — Москва : КноРус, 2022. — 275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br/>
      <w:r>
        <w:rPr/>
        <w:t xml:space="preserve">Дополнительные материалы:</w:t>
      </w:r>
      <w:br/>
      <w:r>
        <w:rPr/>
        <w:t xml:space="preserve">1. Исходные данные Задача 2,</w:t>
      </w:r>
      <w:br/>
      <w:r>
        <w:rPr/>
        <w:t xml:space="preserve">URL: https://constructor.emiit.ru:8887/tasks/241/additional_files/58/download</w:t>
      </w:r>
      <w:br/>
    </w:p>
    <w:p w14:paraId="2181190B" w14:textId="6616691F" w:rsidR="004C3998" w:rsidRPr="005F373B" w:rsidRDefault="004C3998" w:rsidP="00DF3739">
      <w:r w:rsidRPr="005F373B">
        <w:t>Максимальное время выполнения:</w:t>
      </w:r>
      <w:r w:rsidR="00C35583" w:rsidRPr="005F373B">
        <w:t xml:space="preserve"> 60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выбирать вид транспорта, с учетом сроков доставки, исходя из типа и параметров груза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Умение работать с данными, формулами, цифрами для расчета объема перевозок, грузооборот, среднюю дальность перевозки одной тонны груза, среднюю дальность ездки автомобиля с грузом</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выбирать вид транспорта, с учетом сроков доставки, исходя из типа и параметров груза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Для понимания цепочек связей, между звеньями элементов логистических операций.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Умение работать с данными, формулами, цифрами для расчета объема перевозок, грузооборот, среднюю дальность перевозки одной тонны груза, среднюю дальность ездки автомобиля с грузом</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Ответы, будут автоматически выставляться, по мере внесения результатов пользователями на сайт обучения (электронную среду), в соответствии с их вариантами. Так же ответы продублированы в дополнительных материалах практического задания 2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Для понимания цепочек связей, между звеньями элементов логистических операций.</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Ответы, будут автоматически выставляться, по мере внесения результатов пользователями на сайт обучения (электронную среду), в соответствии с их вариантами. Так же ответы продублированы в дополнительных материалах практического задания 2.</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3</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выбирать вид транспорта, с учетом сроков доставки, исходя из типа и параметров груза</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Автомобильный транспорт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Грузоподъемность автомобиля составляет q т, площадь кузова – F м</w:t>
      </w:r>
      <w:r>
        <w:rPr>
          <w:rFonts w:ascii="Times New Roman" w:hAnsi="Times New Roman" w:eastAsia="Times New Roman" w:cs="Times New Roman"/>
          <w:color w:val="000000"/>
          <w:position w:val="5"/>
          <w:sz w:val="25"/>
          <w:szCs w:val="25"/>
          <w:vertAlign w:val="superscript"/>
          <w:vertAlign w:val="superscript"/>
        </w:rPr>
        <w:t xml:space="preserve">2</w:t>
      </w:r>
      <w:r>
        <w:rPr>
          <w:rFonts w:ascii="Times New Roman" w:hAnsi="Times New Roman" w:eastAsia="Times New Roman" w:cs="Times New Roman"/>
          <w:color w:val="000000"/>
          <w:sz w:val="28"/>
          <w:szCs w:val="28"/>
        </w:rPr>
        <w:t xml:space="preserve">, высота погрузки груза – h м, плотность груза – Y т/м</w:t>
      </w:r>
      <w:r>
        <w:rPr>
          <w:rFonts w:ascii="Times New Roman" w:hAnsi="Times New Roman" w:eastAsia="Times New Roman" w:cs="Times New Roman"/>
          <w:color w:val="000000"/>
          <w:position w:val="5"/>
          <w:sz w:val="25"/>
          <w:szCs w:val="25"/>
          <w:vertAlign w:val="superscript"/>
          <w:vertAlign w:val="superscript"/>
        </w:rPr>
        <w:t xml:space="preserve">3</w:t>
      </w:r>
      <w:r>
        <w:rPr>
          <w:rFonts w:ascii="Times New Roman" w:hAnsi="Times New Roman" w:eastAsia="Times New Roman" w:cs="Times New Roman"/>
          <w:color w:val="000000"/>
          <w:sz w:val="28"/>
          <w:szCs w:val="28"/>
        </w:rPr>
        <w:t xml:space="preserve">. Определить статический коэффициент использования грузоподъемности, с количеством ездок z при данных, указанных в исходных данных.</w:t>
      </w:r>
    </w:p>
    <w:p w14:paraId="6DD0B461" w14:textId="3E5644A8" w:rsidR="004C3998" w:rsidRPr="005F373B" w:rsidRDefault="004C3998" w:rsidP="00DF3739">
      <w:r w:rsidRPr="005F373B">
        <w:t xml:space="preserve">Место выполнения: </w:t>
      </w:r>
      <w:r w:rsidR="00B82089" w:rsidRPr="005F373B">
        <w:t>Дистанционно</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Р 56876.1-2016. «Национальный стандарт Российской Федерации. Руководство по добросовестным практикам взаимоотношений между торговыми сетями и поставщиками потребительских товаров. Часть 1. Термины и определения" (утв. и введен в действие Приказом Росстандарта от 26.02.2016 N 82-ст)»</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ГОСТ Р 58855-2020. «Национальный стандарт Российской Федерации. Услуги на железнодорожном транспорте. Качество услуг в области грузовых перевозок. Термины и определения" (утв. и введен в действие Приказом Росстандарта от 15.05.2020 N 205-ст)»</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Багинова В.В., Кузьмин Д.В., Николаева А.И. Основы логистики. — Москва : Учебное пособие РУТ (МИИТ), 2020</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Венде Ф. Д., под ред., Швандар Д. В., под ред., Меркулина И. А., Ларин О. Н., Петров И. В., Розанова Т. П., Быкова Г. П., Пономарева М. А., Пустохин Д. А., Шарова И. В., Приходько Е. В., Тарасов Д. Э., Воронцова М. О., Венде Ф. Д. Основы логистики. — Москва : КноРус, 2022. — 275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br/>
      <w:r>
        <w:rPr/>
        <w:t xml:space="preserve">Дополнительные материалы:</w:t>
      </w:r>
      <w:br/>
      <w:r>
        <w:rPr/>
        <w:t xml:space="preserve">1. Исходные данные Задача 3,</w:t>
      </w:r>
      <w:br/>
      <w:r>
        <w:rPr/>
        <w:t xml:space="preserve">URL: https://constructor.emiit.ru:8887/tasks/242/additional_files/60/download</w:t>
      </w:r>
      <w:br/>
    </w:p>
    <w:p w14:paraId="2181190B" w14:textId="6616691F" w:rsidR="004C3998" w:rsidRPr="005F373B" w:rsidRDefault="004C3998" w:rsidP="00DF3739">
      <w:r w:rsidRPr="005F373B">
        <w:t>Максимальное время выполнения:</w:t>
      </w:r>
      <w:r w:rsidR="00C35583" w:rsidRPr="005F373B">
        <w:t xml:space="preserve"> 60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выбирать вид транспорта, с учетом сроков доставки, исходя из типа и параметров груза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Умение работать с данными, формулами, цифрами.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выбирать вид транспорта, с учетом сроков доставки, исходя из типа и параметров груза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Для понимания цепочек связей, между звеньями элементов логистических операций.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Умение работать с данными, формулами, цифрами.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Ответы, будут автоматически выставляться, по мере внесения результатов пользователями на сайт обучения (электронную среду), в соответствии с их вариантами. Так же ответы продублированы в дополнительных материалах практического задания 3.</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Для понимания цепочек связей, между звеньями элементов логистических операций.</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Ответы, будут автоматически выставляться, по мере внесения результатов пользователями на сайт обучения (электронную среду), в соответствии с их вариантами. Так же ответы продублированы в дополнительных материалах практического задания 3.</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4</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выбирать вид транспорта, с учетом сроков доставки, исходя из типа и параметров груза</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Автомобильный транспорт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Автомобиль грузоподъемностью q т перевозил в течение дня грузы. Определить коэффициент динамического использования грузоподъемности автомобиля при данных, указанных в приведенных ниже таблицах, при использовании методического пособия представленного в курсе обучения.</w:t>
      </w:r>
    </w:p>
    <w:p w14:paraId="6DD0B461" w14:textId="3E5644A8" w:rsidR="004C3998" w:rsidRPr="005F373B" w:rsidRDefault="004C3998" w:rsidP="00DF3739">
      <w:r w:rsidRPr="005F373B">
        <w:t xml:space="preserve">Место выполнения: </w:t>
      </w:r>
      <w:r w:rsidR="00B82089" w:rsidRPr="005F373B">
        <w:t>Дистанционно</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19</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Р 56876.1-2016. «Национальный стандарт Российской Федерации. Руководство по добросовестным практикам взаимоотношений между торговыми сетями и поставщиками потребительских товаров. Часть 1. Термины и определения" (утв. и введен в действие Приказом Росстандарта от 26.02.2016 N 82-ст)»</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ГОСТ Р 58855-2020. «Национальный стандарт Российской Федерации. Услуги на железнодорожном транспорте. Качество услуг в области грузовых перевозок. Термины и определения" (утв. и введен в действие Приказом Росстандарта от 15.05.2020 N 205-ст)»</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Багинова В.В., Кузьмин Д.В., Николаева А.И. Основы логистики. — Москва : Учебное пособие РУТ (МИИТ), 2020</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Венде Ф. Д., под ред., Швандар Д. В., под ред., Меркулина И. А., Ларин О. Н., Петров И. В., Розанова Т. П., Быкова Г. П., Пономарева М. А., Пустохин Д. А., Шарова И. В., Приходько Е. В., Тарасов Д. Э., Воронцова М. О., Венде Ф. Д. Основы логистики. — Москва : КноРус, 2022. — 275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br/>
      <w:r>
        <w:rPr/>
        <w:t xml:space="preserve">Дополнительные материалы:</w:t>
      </w:r>
      <w:br/>
      <w:r>
        <w:rPr/>
        <w:t xml:space="preserve">1. Задача 4,</w:t>
      </w:r>
      <w:br/>
      <w:r>
        <w:rPr/>
        <w:t xml:space="preserve">URL: https://constructor.emiit.ru:8887/tasks/243/additional_files/62/download</w:t>
      </w:r>
      <w:br/>
    </w:p>
    <w:p w14:paraId="2181190B" w14:textId="6616691F" w:rsidR="004C3998" w:rsidRPr="005F373B" w:rsidRDefault="004C3998" w:rsidP="00DF3739">
      <w:r w:rsidRPr="005F373B">
        <w:t>Максимальное время выполнения:</w:t>
      </w:r>
      <w:r w:rsidR="00C35583" w:rsidRPr="005F373B">
        <w:t xml:space="preserve"> 60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20</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21</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выбирать вид транспорта, с учетом сроков доставки, исходя из типа и параметров груза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Умение работать с данными, формулами, цифрами.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выбирать вид транспорта, с учетом сроков доставки, исходя из типа и параметров груза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Для понимания цепочек связей, между звеньями элементов логистических операций.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22</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Умение работать с данными, формулами, цифрами.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Ответы, будут автоматически выставляться, по мере внесения результатов пользователями на сайт обучения (электронную среду), в соответствии с их вариантами. Так же ответы продублированы в дополнительных материалах практического задания 4.</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Для понимания цепочек связей, между звеньями элементов логистических операций.</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Ответы, будут автоматически выставляться, по мере внесения результатов пользователями на сайт обучения (электронную среду), в соответствии с их вариантами. Так же ответы продублированы в дополнительных материалах практического задания 4.</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5</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определять основные параметры складских хозяйств при помощи оптимального размещения зон склада при условии разделения основного помещения на составные части</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Вам даны:</w:t>
      </w:r>
    </w:p>
    <w:p>
      <w:pPr>
        <w:numPr>
          <w:ilvl w:val="0"/>
          <w:numId w:val="1896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Годовой грузопоток Qг</w:t>
      </w:r>
    </w:p>
    <w:p>
      <w:pPr>
        <w:numPr>
          <w:ilvl w:val="0"/>
          <w:numId w:val="1896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Количество смен работы транспорта Нсм</w:t>
      </w:r>
    </w:p>
    <w:p>
      <w:pPr>
        <w:numPr>
          <w:ilvl w:val="0"/>
          <w:numId w:val="1896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Выбор транспорта прибытия</w:t>
      </w:r>
    </w:p>
    <w:p>
      <w:pPr>
        <w:numPr>
          <w:ilvl w:val="0"/>
          <w:numId w:val="1896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Выбор транспорта отправления</w:t>
      </w:r>
    </w:p>
    <w:p>
      <w:pPr>
        <w:numPr>
          <w:ilvl w:val="0"/>
          <w:numId w:val="1896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Грузоподъемность транспорта</w:t>
      </w:r>
    </w:p>
    <w:p>
      <w:pPr>
        <w:numPr>
          <w:ilvl w:val="0"/>
          <w:numId w:val="1896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Тр - число рабочих дней комплекса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Вам необходимо рассчитать, количество груза, которое будет проходить через склад за сутки. Рассчитать количество транспортных единиц, для обслуживания суточного грузопотока на складе. </w:t>
      </w:r>
    </w:p>
    <w:p w14:paraId="6DD0B461" w14:textId="3E5644A8" w:rsidR="004C3998" w:rsidRPr="005F373B" w:rsidRDefault="004C3998" w:rsidP="00DF3739">
      <w:r w:rsidRPr="005F373B">
        <w:t xml:space="preserve">Место выполнения: </w:t>
      </w:r>
      <w:r w:rsidR="00B82089" w:rsidRPr="005F373B">
        <w:t>Дистанционно</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23</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Р 56876.1-2016. «Национальный стандарт Российской Федерации. Руководство по добросовестным практикам взаимоотношений между торговыми сетями и поставщиками потребительских товаров. Часть 1. Термины и определения" (утв. и введен в действие Приказом Росстандарта от 26.02.2016 N 82-ст)»</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ГОСТ Р 58855-2020. «Национальный стандарт Российской Федерации. Услуги на железнодорожном транспорте. Качество услуг в области грузовых перевозок. Термины и определения" (утв. и введен в действие Приказом Росстандарта от 15.05.2020 N 205-ст)»</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Багинова В.В., Кузьмин Д.В., Николаева А.И. Основы логистики. — Москва : Учебное пособие РУТ (МИИТ), 2020</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Венде Ф. Д., под ред., Швандар Д. В., под ред., Меркулина И. А., Ларин О. Н., Петров И. В., Розанова Т. П., Быкова Г. П., Пономарева М. А., Пустохин Д. А., Шарова И. В., Приходько Е. В., Тарасов Д. Э., Воронцова М. О., Венде Ф. Д. Основы логистики. — Москва : КноРус, 2022. — 275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60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24</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25</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определять основные параметры складских хозяйств при помощи оптимального размещения зон склада при условии разделения основного помещения на составные части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Расчёт количества груза, которое будет проходить через склад за сутки и необходимое для расчета  транспортных единиц, вовлеченных в процесс обслуживания суточного грузопотока на складе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26</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Расчёт количества груза, которое будет проходить через склад за сутки и необходимое для расчета  транспортных единиц, вовлеченных в процесс обслуживания суточного грузопотока на складе</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Ответы, будут автоматически выставляться, по мере внесения результатов пользователями на сайт обучения (электронную среду), в соответствии с их вариантами. Так же ответы продублированы в дополнительных материалах практического задания 5</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6</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определять основные параметры складских хозяйств при помощи оптимального размещения зон склада при условии разделения основного помещения на составные части</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Пользуясь исходными данными посчитать геометрические размеры склада:</w:t>
      </w:r>
    </w:p>
    <w:p>
      <w:pPr>
        <w:numPr>
          <w:ilvl w:val="0"/>
          <w:numId w:val="1896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Размер контейнера</w:t>
      </w:r>
    </w:p>
    <w:p>
      <w:pPr>
        <w:numPr>
          <w:ilvl w:val="0"/>
          <w:numId w:val="1896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Груз</w:t>
      </w:r>
    </w:p>
    <w:p>
      <w:pPr>
        <w:numPr>
          <w:ilvl w:val="0"/>
          <w:numId w:val="1896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Количество контейнеров по длине (от 1 до 3)</w:t>
      </w:r>
    </w:p>
    <w:p>
      <w:pPr>
        <w:numPr>
          <w:ilvl w:val="0"/>
          <w:numId w:val="1896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Пролет крана</w:t>
      </w:r>
    </w:p>
    <w:p>
      <w:pPr>
        <w:numPr>
          <w:ilvl w:val="0"/>
          <w:numId w:val="1896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Масса контейнера с грузом (НЕТТО)</w:t>
      </w:r>
    </w:p>
    <w:p>
      <w:pPr>
        <w:numPr>
          <w:ilvl w:val="0"/>
          <w:numId w:val="1896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Из задания 5 взять Eскл</w:t>
      </w:r>
    </w:p>
    <w:p>
      <w:pPr>
        <w:numPr>
          <w:ilvl w:val="0"/>
          <w:numId w:val="1896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Штат сотрудников (от 4 до 8)</w:t>
      </w:r>
    </w:p>
    <w:p w14:paraId="6DD0B461" w14:textId="3E5644A8" w:rsidR="004C3998" w:rsidRPr="005F373B" w:rsidRDefault="004C3998" w:rsidP="00DF3739">
      <w:r w:rsidRPr="005F373B">
        <w:t xml:space="preserve">Место выполнения: </w:t>
      </w:r>
      <w:r w:rsidR="00B82089" w:rsidRPr="005F373B">
        <w:t>Дистанционно</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27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Р 56876.1-2016. «Национальный стандарт Российской Федерации. Руководство по добросовестным практикам взаимоотношений между торговыми сетями и поставщиками потребительских товаров. Часть 1. Термины и определения" (утв. и введен в действие Приказом Росстандарта от 26.02.2016 N 82-ст)»</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ГОСТ Р 58855-2020. «Национальный стандарт Российской Федерации. Услуги на железнодорожном транспорте. Качество услуг в области грузовых перевозок. Термины и определения" (утв. и введен в действие Приказом Росстандарта от 15.05.2020 N 205-ст)»</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Багинова В.В., Кузьмин Д.В., Николаева А.И. Основы логистики. — Москва : Учебное пособие РУТ (МИИТ), 2020</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Венде Ф. Д., под ред., Швандар Д. В., под ред., Меркулина И. А., Ларин О. Н., Петров И. В., Розанова Т. П., Быкова Г. П., Пономарева М. А., Пустохин Д. А., Шарова И. В., Приходько Е. В., Тарасов Д. Э., Воронцова М. О., Венде Ф. Д. Основы логистики. — Москва : КноРус, 2022. — 275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60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определять основные параметры складских хозяйств при помощи оптимального размещения зон склада при условии разделения основного помещения на составные части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Знать как определить, необходимые величины, необходимые для зонирования складских помещений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30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Знать как определить, необходимые величины, необходимые для зонирования складских помещений</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Ответы, будут автоматически выставляться, по мере внесения результатов пользователями на сайт обучения (электронную среду), в соответствии с их вариантами. Так же ответы продублированы в дополнительных материалах практического задания 6.</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7</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определять основные параметры складских хозяйств при помощи оптимального размещения зон склада при условии разделения основного помещения на составные части</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Рассчитайте потребное количество технических средств для эффективной работы склада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Вам даны:</w:t>
      </w:r>
    </w:p>
    <w:p>
      <w:pPr>
        <w:numPr>
          <w:ilvl w:val="0"/>
          <w:numId w:val="1896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Годовой грузопоток</w:t>
      </w:r>
    </w:p>
    <w:p>
      <w:pPr>
        <w:numPr>
          <w:ilvl w:val="0"/>
          <w:numId w:val="1896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НЕТТО - масса контейнера с грузом</w:t>
      </w:r>
    </w:p>
    <w:p>
      <w:pPr>
        <w:numPr>
          <w:ilvl w:val="0"/>
          <w:numId w:val="1896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Количество смен</w:t>
      </w:r>
    </w:p>
    <w:p>
      <w:pPr>
        <w:numPr>
          <w:ilvl w:val="0"/>
          <w:numId w:val="1896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Продолжительность смены</w:t>
      </w:r>
    </w:p>
    <w:p>
      <w:pPr>
        <w:numPr>
          <w:ilvl w:val="0"/>
          <w:numId w:val="1896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Скорость подъёма и скорость перемещения тележки </w:t>
      </w:r>
    </w:p>
    <w:p w14:paraId="6DD0B461" w14:textId="3E5644A8" w:rsidR="004C3998" w:rsidRPr="005F373B" w:rsidRDefault="004C3998" w:rsidP="00DF3739">
      <w:r w:rsidRPr="005F373B">
        <w:t xml:space="preserve">Место выполнения: </w:t>
      </w:r>
      <w:r w:rsidR="00B82089" w:rsidRPr="005F373B">
        <w:t>Дистанционно</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31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Р 56876.1-2016. «Национальный стандарт Российской Федерации. Руководство по добросовестным практикам взаимоотношений между торговыми сетями и поставщиками потребительских товаров. Часть 1. Термины и определения" (утв. и введен в действие Приказом Росстандарта от 26.02.2016 N 82-ст)»</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ГОСТ Р 58855-2020. «Национальный стандарт Российской Федерации. Услуги на железнодорожном транспорте. Качество услуг в области грузовых перевозок. Термины и определения" (утв. и введен в действие Приказом Росстандарта от 15.05.2020 N 205-ст)»</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Багинова В.В., Кузьмин Д.В., Николаева А.И. Основы логистики. — Москва : Учебное пособие РУТ (МИИТ), 2020</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Венде Ф. Д., под ред., Швандар Д. В., под ред., Меркулина И. А., Ларин О. Н., Петров И. В., Розанова Т. П., Быкова Г. П., Пономарева М. А., Пустохин Д. А., Шарова И. В., Приходько Е. В., Тарасов Д. Э., Воронцова М. О., Венде Ф. Д. Основы логистики. — Москва : КноРус, 2022. — 275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60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32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33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определять основные параметры складских хозяйств при помощи оптимального размещения зон склада при условии разделения основного помещения на составные части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Расчет потребного количества технических средств для эффективной работы склада, по методическим указаниям.</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34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Расчет потребного количества технических средств для эффективной работы склада, по методическим указаниям.</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Ответы, будут автоматически выставляться, по мере внесения результатов пользователями на сайт обучения (электронную среду), в соответствии с их вариантами. Так же ответы продублированы в дополнительных материалах практического задания 7.</w:t>
            </w:r>
          </w:p>
        </w:tc>
      </w:tr>
    </w:tbl>
    <w:p w14:paraId="16B67FC8" w14:textId="77777777" w:rsidR="00C26211" w:rsidRPr="005F373B" w:rsidRDefault="00C26211" w:rsidP="00DF3739">
      <w:pPr>
        <w:ind w:firstLine="0"/>
        <w:jc w:val="left"/>
        <w:rPr>
          <w:b/>
        </w:rPr>
      </w:pPr>
    </w:p>
    <w:p w14:paraId="39097E9C" w14:textId="2481311B" w:rsidR="0043485A" w:rsidRPr="005F373B" w:rsidRDefault="003B3DB6" w:rsidP="00DF3739">
      <w:pPr>
        <w:rPr>
          <w:lang w:eastAsia="ru-RU"/>
        </w:rPr>
      </w:pPr>
      <w:bookmarkStart w:id="51" w:name="_Toc33036841"/>
      <w:r w:rsidRPr="005F373B">
        <w:t>Правила обработки результатов итоговой аттестации на проверку умений и навыков: аттестация на проверку умений и навыков включает решение практических заданий и считается пройденной при правильном выполнении обучающимся всех практических заданий.</w:t>
      </w:r>
    </w:p>
    <w:bookmarkEnd w:id="0"/>
    <w:bookmarkEnd w:id="51"/>
    <w:p w14:paraId="4304E0A2" w14:textId="77777777" w:rsidR="0043485A" w:rsidRPr="005F373B" w:rsidRDefault="0043485A" w:rsidP="00DF3739">
      <w:pPr>
        <w:rPr>
          <w:sz w:val="2"/>
          <w:szCs w:val="2"/>
        </w:rPr>
      </w:pPr>
    </w:p>
    <w:sectPr xmlns:w="http://schemas.openxmlformats.org/wordprocessingml/2006/main" xmlns:r="http://schemas.openxmlformats.org/officeDocument/2006/relationships" w:rsidR="0043485A" w:rsidRPr="005F373B" w:rsidSect="001360C0">
      <w:footerReference w:type="first" r:id="rId12"/>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6268F" w14:textId="77777777" w:rsidR="00AB6569" w:rsidRDefault="00AB6569" w:rsidP="00802646">
      <w:pPr>
        <w:spacing w:line="240" w:lineRule="auto"/>
      </w:pPr>
      <w:r>
        <w:separator/>
      </w:r>
    </w:p>
  </w:endnote>
  <w:endnote w:type="continuationSeparator" w:id="0">
    <w:p w14:paraId="2FC85490" w14:textId="77777777" w:rsidR="00AB6569" w:rsidRDefault="00AB6569"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095162"/>
      <w:docPartObj>
        <w:docPartGallery w:val="Page Numbers (Bottom of Page)"/>
        <w:docPartUnique/>
      </w:docPartObj>
    </w:sdtPr>
    <w:sdtEndPr>
      <w:rPr>
        <w:sz w:val="24"/>
        <w:szCs w:val="20"/>
      </w:rPr>
    </w:sdtEndPr>
    <w:sdtContent>
      <w:p w14:paraId="19740A6C" w14:textId="60027F26" w:rsidR="002C617B" w:rsidRPr="000A1716" w:rsidRDefault="00496B8B" w:rsidP="005F373B">
        <w:pPr>
          <w:pStyle w:val="a9"/>
          <w:ind w:firstLine="0"/>
          <w:jc w:val="center"/>
          <w:rPr>
            <w:sz w:val="24"/>
            <w:szCs w:val="20"/>
          </w:rPr>
        </w:pPr>
        <w:r w:rsidRPr="000A1716">
          <w:rPr>
            <w:sz w:val="24"/>
            <w:szCs w:val="20"/>
          </w:rPr>
          <w:fldChar w:fldCharType="begin"/>
        </w:r>
        <w:r w:rsidRPr="000A1716">
          <w:rPr>
            <w:sz w:val="24"/>
            <w:szCs w:val="20"/>
          </w:rPr>
          <w:instrText>PAGE   \* MERGEFORMAT</w:instrText>
        </w:r>
        <w:r w:rsidRPr="000A1716">
          <w:rPr>
            <w:sz w:val="24"/>
            <w:szCs w:val="20"/>
          </w:rPr>
          <w:fldChar w:fldCharType="separate"/>
        </w:r>
        <w:r w:rsidR="00B87B96">
          <w:rPr>
            <w:noProof/>
            <w:sz w:val="24"/>
            <w:szCs w:val="20"/>
          </w:rPr>
          <w:t>4</w:t>
        </w:r>
        <w:r w:rsidRPr="000A1716">
          <w:rPr>
            <w:sz w:val="24"/>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1B083" w14:textId="0F85E99B" w:rsidR="001360C0" w:rsidRPr="008E7DAB" w:rsidRDefault="005F373B" w:rsidP="008E7DAB">
    <w:pPr>
      <w:widowControl w:val="0"/>
      <w:tabs>
        <w:tab w:val="left" w:pos="160"/>
      </w:tabs>
      <w:spacing w:line="240" w:lineRule="auto"/>
      <w:ind w:firstLine="0"/>
      <w:jc w:val="center"/>
      <w:rPr>
        <w:rFonts w:eastAsia="Times New Roman"/>
        <w:lang w:val="en-US" w:eastAsia="ru-RU"/>
      </w:rPr>
    </w:pPr>
    <w:r>
      <w:rPr>
        <w:rFonts w:eastAsia="Times New Roman"/>
        <w:lang w:eastAsia="ru-RU"/>
      </w:rPr>
      <w:t>Москва</w:t>
    </w:r>
    <w:r w:rsidR="001360C0" w:rsidRPr="008E7DAB">
      <w:rPr>
        <w:rFonts w:eastAsia="Times New Roman"/>
        <w:lang w:eastAsia="ru-RU"/>
      </w:rPr>
      <w:t xml:space="preserve"> </w:t>
    </w:r>
    <w:r w:rsidR="00FC48C6" w:rsidRPr="008E7DAB">
      <w:rPr>
        <w:rFonts w:eastAsia="Times New Roman"/>
        <w:lang w:val="en-US" w:eastAsia="ru-RU"/>
      </w:rPr>
      <w:t>2022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82BD8" w14:textId="77777777" w:rsidR="00AB6569" w:rsidRDefault="00AB6569" w:rsidP="00802646">
      <w:pPr>
        <w:spacing w:line="240" w:lineRule="auto"/>
      </w:pPr>
      <w:r>
        <w:separator/>
      </w:r>
    </w:p>
  </w:footnote>
  <w:footnote w:type="continuationSeparator" w:id="0">
    <w:p w14:paraId="71F198D6" w14:textId="77777777" w:rsidR="00AB6569" w:rsidRDefault="00AB6569" w:rsidP="008026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1023"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047"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3857"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597"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2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16"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55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71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7196"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33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30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64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957"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968">
    <w:multiLevelType w:val="hybridMultilevel"/>
    <w:lvl w:ilvl="0" w:tplc="55677364">
      <w:start w:val="1"/>
      <w:numFmt w:val="decimal"/>
      <w:lvlText w:val="%1."/>
      <w:lvlJc w:val="left"/>
      <w:pPr>
        <w:ind w:left="720" w:hanging="360"/>
      </w:pPr>
    </w:lvl>
    <w:lvl w:ilvl="1" w:tplc="55677364" w:tentative="1">
      <w:start w:val="1"/>
      <w:numFmt w:val="lowerLetter"/>
      <w:lvlText w:val="%2."/>
      <w:lvlJc w:val="left"/>
      <w:pPr>
        <w:ind w:left="1440" w:hanging="360"/>
      </w:pPr>
    </w:lvl>
    <w:lvl w:ilvl="2" w:tplc="55677364" w:tentative="1">
      <w:start w:val="1"/>
      <w:numFmt w:val="lowerRoman"/>
      <w:lvlText w:val="%3."/>
      <w:lvlJc w:val="right"/>
      <w:pPr>
        <w:ind w:left="2160" w:hanging="180"/>
      </w:pPr>
    </w:lvl>
    <w:lvl w:ilvl="3" w:tplc="55677364" w:tentative="1">
      <w:start w:val="1"/>
      <w:numFmt w:val="decimal"/>
      <w:lvlText w:val="%4."/>
      <w:lvlJc w:val="left"/>
      <w:pPr>
        <w:ind w:left="2880" w:hanging="360"/>
      </w:pPr>
    </w:lvl>
    <w:lvl w:ilvl="4" w:tplc="55677364" w:tentative="1">
      <w:start w:val="1"/>
      <w:numFmt w:val="lowerLetter"/>
      <w:lvlText w:val="%5."/>
      <w:lvlJc w:val="left"/>
      <w:pPr>
        <w:ind w:left="3600" w:hanging="360"/>
      </w:pPr>
    </w:lvl>
    <w:lvl w:ilvl="5" w:tplc="55677364" w:tentative="1">
      <w:start w:val="1"/>
      <w:numFmt w:val="lowerRoman"/>
      <w:lvlText w:val="%6."/>
      <w:lvlJc w:val="right"/>
      <w:pPr>
        <w:ind w:left="4320" w:hanging="180"/>
      </w:pPr>
    </w:lvl>
    <w:lvl w:ilvl="6" w:tplc="55677364" w:tentative="1">
      <w:start w:val="1"/>
      <w:numFmt w:val="decimal"/>
      <w:lvlText w:val="%7."/>
      <w:lvlJc w:val="left"/>
      <w:pPr>
        <w:ind w:left="5040" w:hanging="360"/>
      </w:pPr>
    </w:lvl>
    <w:lvl w:ilvl="7" w:tplc="55677364" w:tentative="1">
      <w:start w:val="1"/>
      <w:numFmt w:val="lowerLetter"/>
      <w:lvlText w:val="%8."/>
      <w:lvlJc w:val="left"/>
      <w:pPr>
        <w:ind w:left="5760" w:hanging="360"/>
      </w:pPr>
    </w:lvl>
    <w:lvl w:ilvl="8" w:tplc="55677364" w:tentative="1">
      <w:start w:val="1"/>
      <w:numFmt w:val="lowerRoman"/>
      <w:lvlText w:val="%9."/>
      <w:lvlJc w:val="right"/>
      <w:pPr>
        <w:ind w:left="6480" w:hanging="180"/>
      </w:pPr>
    </w:lvl>
  </w:abstractNum>
  <w:abstractNum w:abstractNumId="18967">
    <w:multiLevelType w:val="hybridMultilevel"/>
    <w:lvl w:ilvl="0" w:tplc="41766560">
      <w:start w:val="1"/>
      <w:numFmt w:val="decimal"/>
      <w:lvlText w:val="%1."/>
      <w:lvlJc w:val="left"/>
      <w:pPr>
        <w:ind w:left="720" w:hanging="360"/>
      </w:pPr>
    </w:lvl>
    <w:lvl w:ilvl="1" w:tplc="41766560" w:tentative="1">
      <w:start w:val="1"/>
      <w:numFmt w:val="lowerLetter"/>
      <w:lvlText w:val="%2."/>
      <w:lvlJc w:val="left"/>
      <w:pPr>
        <w:ind w:left="1440" w:hanging="360"/>
      </w:pPr>
    </w:lvl>
    <w:lvl w:ilvl="2" w:tplc="41766560" w:tentative="1">
      <w:start w:val="1"/>
      <w:numFmt w:val="lowerRoman"/>
      <w:lvlText w:val="%3."/>
      <w:lvlJc w:val="right"/>
      <w:pPr>
        <w:ind w:left="2160" w:hanging="180"/>
      </w:pPr>
    </w:lvl>
    <w:lvl w:ilvl="3" w:tplc="41766560" w:tentative="1">
      <w:start w:val="1"/>
      <w:numFmt w:val="decimal"/>
      <w:lvlText w:val="%4."/>
      <w:lvlJc w:val="left"/>
      <w:pPr>
        <w:ind w:left="2880" w:hanging="360"/>
      </w:pPr>
    </w:lvl>
    <w:lvl w:ilvl="4" w:tplc="41766560" w:tentative="1">
      <w:start w:val="1"/>
      <w:numFmt w:val="lowerLetter"/>
      <w:lvlText w:val="%5."/>
      <w:lvlJc w:val="left"/>
      <w:pPr>
        <w:ind w:left="3600" w:hanging="360"/>
      </w:pPr>
    </w:lvl>
    <w:lvl w:ilvl="5" w:tplc="41766560" w:tentative="1">
      <w:start w:val="1"/>
      <w:numFmt w:val="lowerRoman"/>
      <w:lvlText w:val="%6."/>
      <w:lvlJc w:val="right"/>
      <w:pPr>
        <w:ind w:left="4320" w:hanging="180"/>
      </w:pPr>
    </w:lvl>
    <w:lvl w:ilvl="6" w:tplc="41766560" w:tentative="1">
      <w:start w:val="1"/>
      <w:numFmt w:val="decimal"/>
      <w:lvlText w:val="%7."/>
      <w:lvlJc w:val="left"/>
      <w:pPr>
        <w:ind w:left="5040" w:hanging="360"/>
      </w:pPr>
    </w:lvl>
    <w:lvl w:ilvl="7" w:tplc="41766560" w:tentative="1">
      <w:start w:val="1"/>
      <w:numFmt w:val="lowerLetter"/>
      <w:lvlText w:val="%8."/>
      <w:lvlJc w:val="left"/>
      <w:pPr>
        <w:ind w:left="5760" w:hanging="360"/>
      </w:pPr>
    </w:lvl>
    <w:lvl w:ilvl="8" w:tplc="41766560" w:tentative="1">
      <w:start w:val="1"/>
      <w:numFmt w:val="lowerRoman"/>
      <w:lvlText w:val="%9."/>
      <w:lvlJc w:val="right"/>
      <w:pPr>
        <w:ind w:left="6480" w:hanging="180"/>
      </w:pPr>
    </w:lvl>
  </w:abstractNum>
  <w:abstractNum w:abstractNumId="18966">
    <w:multiLevelType w:val="hybridMultilevel"/>
    <w:lvl w:ilvl="0" w:tplc="33964016">
      <w:start w:val="1"/>
      <w:numFmt w:val="decimal"/>
      <w:lvlText w:val="%1."/>
      <w:lvlJc w:val="left"/>
      <w:pPr>
        <w:ind w:left="720" w:hanging="360"/>
      </w:pPr>
    </w:lvl>
    <w:lvl w:ilvl="1" w:tplc="33964016" w:tentative="1">
      <w:start w:val="1"/>
      <w:numFmt w:val="lowerLetter"/>
      <w:lvlText w:val="%2."/>
      <w:lvlJc w:val="left"/>
      <w:pPr>
        <w:ind w:left="1440" w:hanging="360"/>
      </w:pPr>
    </w:lvl>
    <w:lvl w:ilvl="2" w:tplc="33964016" w:tentative="1">
      <w:start w:val="1"/>
      <w:numFmt w:val="lowerRoman"/>
      <w:lvlText w:val="%3."/>
      <w:lvlJc w:val="right"/>
      <w:pPr>
        <w:ind w:left="2160" w:hanging="180"/>
      </w:pPr>
    </w:lvl>
    <w:lvl w:ilvl="3" w:tplc="33964016" w:tentative="1">
      <w:start w:val="1"/>
      <w:numFmt w:val="decimal"/>
      <w:lvlText w:val="%4."/>
      <w:lvlJc w:val="left"/>
      <w:pPr>
        <w:ind w:left="2880" w:hanging="360"/>
      </w:pPr>
    </w:lvl>
    <w:lvl w:ilvl="4" w:tplc="33964016" w:tentative="1">
      <w:start w:val="1"/>
      <w:numFmt w:val="lowerLetter"/>
      <w:lvlText w:val="%5."/>
      <w:lvlJc w:val="left"/>
      <w:pPr>
        <w:ind w:left="3600" w:hanging="360"/>
      </w:pPr>
    </w:lvl>
    <w:lvl w:ilvl="5" w:tplc="33964016" w:tentative="1">
      <w:start w:val="1"/>
      <w:numFmt w:val="lowerRoman"/>
      <w:lvlText w:val="%6."/>
      <w:lvlJc w:val="right"/>
      <w:pPr>
        <w:ind w:left="4320" w:hanging="180"/>
      </w:pPr>
    </w:lvl>
    <w:lvl w:ilvl="6" w:tplc="33964016" w:tentative="1">
      <w:start w:val="1"/>
      <w:numFmt w:val="decimal"/>
      <w:lvlText w:val="%7."/>
      <w:lvlJc w:val="left"/>
      <w:pPr>
        <w:ind w:left="5040" w:hanging="360"/>
      </w:pPr>
    </w:lvl>
    <w:lvl w:ilvl="7" w:tplc="33964016" w:tentative="1">
      <w:start w:val="1"/>
      <w:numFmt w:val="lowerLetter"/>
      <w:lvlText w:val="%8."/>
      <w:lvlJc w:val="left"/>
      <w:pPr>
        <w:ind w:left="5760" w:hanging="360"/>
      </w:pPr>
    </w:lvl>
    <w:lvl w:ilvl="8" w:tplc="33964016" w:tentative="1">
      <w:start w:val="1"/>
      <w:numFmt w:val="lowerRoman"/>
      <w:lvlText w:val="%9."/>
      <w:lvlJc w:val="right"/>
      <w:pPr>
        <w:ind w:left="6480" w:hanging="180"/>
      </w:pPr>
    </w:lvl>
  </w:abstractNum>
  <w:abstractNum w:abstractNumId="18965">
    <w:multiLevelType w:val="hybridMultilevel"/>
    <w:lvl w:ilvl="0" w:tplc="26437398">
      <w:start w:val="1"/>
      <w:numFmt w:val="decimal"/>
      <w:lvlText w:val="%1."/>
      <w:lvlJc w:val="left"/>
      <w:pPr>
        <w:ind w:left="720" w:hanging="360"/>
      </w:pPr>
    </w:lvl>
    <w:lvl w:ilvl="1" w:tplc="26437398" w:tentative="1">
      <w:start w:val="1"/>
      <w:numFmt w:val="lowerLetter"/>
      <w:lvlText w:val="%2."/>
      <w:lvlJc w:val="left"/>
      <w:pPr>
        <w:ind w:left="1440" w:hanging="360"/>
      </w:pPr>
    </w:lvl>
    <w:lvl w:ilvl="2" w:tplc="26437398" w:tentative="1">
      <w:start w:val="1"/>
      <w:numFmt w:val="lowerRoman"/>
      <w:lvlText w:val="%3."/>
      <w:lvlJc w:val="right"/>
      <w:pPr>
        <w:ind w:left="2160" w:hanging="180"/>
      </w:pPr>
    </w:lvl>
    <w:lvl w:ilvl="3" w:tplc="26437398" w:tentative="1">
      <w:start w:val="1"/>
      <w:numFmt w:val="decimal"/>
      <w:lvlText w:val="%4."/>
      <w:lvlJc w:val="left"/>
      <w:pPr>
        <w:ind w:left="2880" w:hanging="360"/>
      </w:pPr>
    </w:lvl>
    <w:lvl w:ilvl="4" w:tplc="26437398" w:tentative="1">
      <w:start w:val="1"/>
      <w:numFmt w:val="lowerLetter"/>
      <w:lvlText w:val="%5."/>
      <w:lvlJc w:val="left"/>
      <w:pPr>
        <w:ind w:left="3600" w:hanging="360"/>
      </w:pPr>
    </w:lvl>
    <w:lvl w:ilvl="5" w:tplc="26437398" w:tentative="1">
      <w:start w:val="1"/>
      <w:numFmt w:val="lowerRoman"/>
      <w:lvlText w:val="%6."/>
      <w:lvlJc w:val="right"/>
      <w:pPr>
        <w:ind w:left="4320" w:hanging="180"/>
      </w:pPr>
    </w:lvl>
    <w:lvl w:ilvl="6" w:tplc="26437398" w:tentative="1">
      <w:start w:val="1"/>
      <w:numFmt w:val="decimal"/>
      <w:lvlText w:val="%7."/>
      <w:lvlJc w:val="left"/>
      <w:pPr>
        <w:ind w:left="5040" w:hanging="360"/>
      </w:pPr>
    </w:lvl>
    <w:lvl w:ilvl="7" w:tplc="26437398" w:tentative="1">
      <w:start w:val="1"/>
      <w:numFmt w:val="lowerLetter"/>
      <w:lvlText w:val="%8."/>
      <w:lvlJc w:val="left"/>
      <w:pPr>
        <w:ind w:left="5760" w:hanging="360"/>
      </w:pPr>
    </w:lvl>
    <w:lvl w:ilvl="8" w:tplc="26437398" w:tentative="1">
      <w:start w:val="1"/>
      <w:numFmt w:val="lowerRoman"/>
      <w:lvlText w:val="%9."/>
      <w:lvlJc w:val="right"/>
      <w:pPr>
        <w:ind w:left="6480" w:hanging="180"/>
      </w:pPr>
    </w:lvl>
  </w:abstractNum>
  <w:abstractNum w:abstractNumId="18964">
    <w:multiLevelType w:val="hybridMultilevel"/>
    <w:lvl w:ilvl="0" w:tplc="4508551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57"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18964">
    <w:abstractNumId w:val="18964"/>
  </w:num>
  <w:num w:numId="18965">
    <w:abstractNumId w:val="18965"/>
  </w:num>
  <w:num w:numId="18966">
    <w:abstractNumId w:val="18966"/>
  </w:num>
  <w:num w:numId="18967">
    <w:abstractNumId w:val="18967"/>
  </w:num>
  <w:num w:numId="18968">
    <w:abstractNumId w:val="18968"/>
  </w:num>
  <w:num w:numId="2957">
    <w:abstractNumId w:val="2957"/>
  </w:num>
  <w:num w:numId="5640">
    <w:abstractNumId w:val="5640"/>
  </w:num>
  <w:num w:numId="28305">
    <w:abstractNumId w:val="28305"/>
  </w:num>
  <w:num w:numId="8334">
    <w:abstractNumId w:val="8334"/>
  </w:num>
  <w:num w:numId="27196">
    <w:abstractNumId w:val="27196"/>
  </w:num>
  <w:num w:numId="6714">
    <w:abstractNumId w:val="6714"/>
  </w:num>
  <w:num w:numId="11550">
    <w:abstractNumId w:val="11550"/>
  </w:num>
  <w:num w:numId="1916">
    <w:abstractNumId w:val="1916"/>
  </w:num>
  <w:num w:numId="2622">
    <w:abstractNumId w:val="2622"/>
  </w:num>
  <w:num w:numId="12597">
    <w:abstractNumId w:val="12597"/>
  </w:num>
  <w:num w:numId="13857">
    <w:abstractNumId w:val="13857"/>
  </w:num>
  <w:num w:numId="21047">
    <w:abstractNumId w:val="21047"/>
  </w:num>
  <w:num w:numId="21023">
    <w:abstractNumId w:val="210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30663"/>
    <w:rsid w:val="00032827"/>
    <w:rsid w:val="0003339D"/>
    <w:rsid w:val="00033A74"/>
    <w:rsid w:val="000345DB"/>
    <w:rsid w:val="00035C00"/>
    <w:rsid w:val="000363D5"/>
    <w:rsid w:val="00036440"/>
    <w:rsid w:val="00036C89"/>
    <w:rsid w:val="00041CEE"/>
    <w:rsid w:val="000421AD"/>
    <w:rsid w:val="0004292A"/>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476"/>
    <w:rsid w:val="0009454E"/>
    <w:rsid w:val="00094B0B"/>
    <w:rsid w:val="000963B9"/>
    <w:rsid w:val="00096DC5"/>
    <w:rsid w:val="00096F8C"/>
    <w:rsid w:val="000A0094"/>
    <w:rsid w:val="000A0398"/>
    <w:rsid w:val="000A06E3"/>
    <w:rsid w:val="000A0864"/>
    <w:rsid w:val="000A12D3"/>
    <w:rsid w:val="000A1716"/>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35F1"/>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54F"/>
    <w:rsid w:val="00202EF6"/>
    <w:rsid w:val="002031E5"/>
    <w:rsid w:val="00204D7D"/>
    <w:rsid w:val="00205603"/>
    <w:rsid w:val="00207677"/>
    <w:rsid w:val="00207E71"/>
    <w:rsid w:val="0021283B"/>
    <w:rsid w:val="00213860"/>
    <w:rsid w:val="00213BE9"/>
    <w:rsid w:val="00216C30"/>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078"/>
    <w:rsid w:val="0027348F"/>
    <w:rsid w:val="00273570"/>
    <w:rsid w:val="002745BE"/>
    <w:rsid w:val="00274AE6"/>
    <w:rsid w:val="002761D8"/>
    <w:rsid w:val="002762BC"/>
    <w:rsid w:val="00276334"/>
    <w:rsid w:val="00276653"/>
    <w:rsid w:val="00277FF3"/>
    <w:rsid w:val="00282284"/>
    <w:rsid w:val="002827D5"/>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6D96"/>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3F3"/>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418"/>
    <w:rsid w:val="00356812"/>
    <w:rsid w:val="00357937"/>
    <w:rsid w:val="0036072A"/>
    <w:rsid w:val="003617F4"/>
    <w:rsid w:val="00361B08"/>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49F"/>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09DA"/>
    <w:rsid w:val="004E14BB"/>
    <w:rsid w:val="004E153B"/>
    <w:rsid w:val="004E1BF6"/>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07366"/>
    <w:rsid w:val="005117C3"/>
    <w:rsid w:val="00512E4A"/>
    <w:rsid w:val="00512F3C"/>
    <w:rsid w:val="0051340E"/>
    <w:rsid w:val="005139DF"/>
    <w:rsid w:val="00514906"/>
    <w:rsid w:val="005152DB"/>
    <w:rsid w:val="0051749A"/>
    <w:rsid w:val="005206B7"/>
    <w:rsid w:val="00520C44"/>
    <w:rsid w:val="00521770"/>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AB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4DB8"/>
    <w:rsid w:val="005750DA"/>
    <w:rsid w:val="00576C9E"/>
    <w:rsid w:val="00577295"/>
    <w:rsid w:val="005778AC"/>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373B"/>
    <w:rsid w:val="005F410D"/>
    <w:rsid w:val="005F44DC"/>
    <w:rsid w:val="005F48A0"/>
    <w:rsid w:val="005F4E0A"/>
    <w:rsid w:val="005F54FF"/>
    <w:rsid w:val="005F5A2F"/>
    <w:rsid w:val="005F5D24"/>
    <w:rsid w:val="005F64FE"/>
    <w:rsid w:val="005F66F6"/>
    <w:rsid w:val="005F7122"/>
    <w:rsid w:val="005F7976"/>
    <w:rsid w:val="005F79DA"/>
    <w:rsid w:val="006008ED"/>
    <w:rsid w:val="006015BE"/>
    <w:rsid w:val="00601706"/>
    <w:rsid w:val="00601EAA"/>
    <w:rsid w:val="00606C13"/>
    <w:rsid w:val="00606E50"/>
    <w:rsid w:val="006071EC"/>
    <w:rsid w:val="0061027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0B41"/>
    <w:rsid w:val="006514D3"/>
    <w:rsid w:val="00651E53"/>
    <w:rsid w:val="0065242B"/>
    <w:rsid w:val="00652B1A"/>
    <w:rsid w:val="00652CF5"/>
    <w:rsid w:val="006534C3"/>
    <w:rsid w:val="006547A3"/>
    <w:rsid w:val="00654A2D"/>
    <w:rsid w:val="00654E2A"/>
    <w:rsid w:val="00655228"/>
    <w:rsid w:val="00655485"/>
    <w:rsid w:val="00656102"/>
    <w:rsid w:val="00656DE5"/>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16715"/>
    <w:rsid w:val="00721D22"/>
    <w:rsid w:val="00722E6E"/>
    <w:rsid w:val="0072327D"/>
    <w:rsid w:val="00723FF0"/>
    <w:rsid w:val="007241ED"/>
    <w:rsid w:val="00724412"/>
    <w:rsid w:val="0072550E"/>
    <w:rsid w:val="00725E68"/>
    <w:rsid w:val="0072671F"/>
    <w:rsid w:val="00727B79"/>
    <w:rsid w:val="007320AB"/>
    <w:rsid w:val="007335A5"/>
    <w:rsid w:val="0073380F"/>
    <w:rsid w:val="007345D1"/>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4AD0"/>
    <w:rsid w:val="00796C8A"/>
    <w:rsid w:val="00796CC8"/>
    <w:rsid w:val="007A16D6"/>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68D8"/>
    <w:rsid w:val="008E765E"/>
    <w:rsid w:val="008E7DAB"/>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18FD"/>
    <w:rsid w:val="0096195D"/>
    <w:rsid w:val="009627D1"/>
    <w:rsid w:val="00963180"/>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B72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A683F"/>
    <w:rsid w:val="00AB0BD7"/>
    <w:rsid w:val="00AB0CBA"/>
    <w:rsid w:val="00AB2B7B"/>
    <w:rsid w:val="00AB2C59"/>
    <w:rsid w:val="00AB3118"/>
    <w:rsid w:val="00AB626C"/>
    <w:rsid w:val="00AB6569"/>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4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25A"/>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5223"/>
    <w:rsid w:val="00B6676D"/>
    <w:rsid w:val="00B66D8F"/>
    <w:rsid w:val="00B672BF"/>
    <w:rsid w:val="00B70934"/>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87B96"/>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C7BEF"/>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CD0"/>
    <w:rsid w:val="00C05F52"/>
    <w:rsid w:val="00C065D7"/>
    <w:rsid w:val="00C06B10"/>
    <w:rsid w:val="00C06E16"/>
    <w:rsid w:val="00C07189"/>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631"/>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4E6E"/>
    <w:rsid w:val="00D35C6C"/>
    <w:rsid w:val="00D36716"/>
    <w:rsid w:val="00D37F93"/>
    <w:rsid w:val="00D40517"/>
    <w:rsid w:val="00D40630"/>
    <w:rsid w:val="00D412A9"/>
    <w:rsid w:val="00D412F4"/>
    <w:rsid w:val="00D42AAD"/>
    <w:rsid w:val="00D4329D"/>
    <w:rsid w:val="00D43675"/>
    <w:rsid w:val="00D44341"/>
    <w:rsid w:val="00D4448A"/>
    <w:rsid w:val="00D455E6"/>
    <w:rsid w:val="00D45691"/>
    <w:rsid w:val="00D459CD"/>
    <w:rsid w:val="00D46334"/>
    <w:rsid w:val="00D465AC"/>
    <w:rsid w:val="00D46A55"/>
    <w:rsid w:val="00D47051"/>
    <w:rsid w:val="00D4734C"/>
    <w:rsid w:val="00D47EAB"/>
    <w:rsid w:val="00D50792"/>
    <w:rsid w:val="00D515BA"/>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BF9"/>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6F5"/>
    <w:rsid w:val="00DB3D8C"/>
    <w:rsid w:val="00DB4310"/>
    <w:rsid w:val="00DB46E5"/>
    <w:rsid w:val="00DB47D5"/>
    <w:rsid w:val="00DB4D84"/>
    <w:rsid w:val="00DB586C"/>
    <w:rsid w:val="00DB5B60"/>
    <w:rsid w:val="00DB6826"/>
    <w:rsid w:val="00DC3055"/>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FF6"/>
    <w:rsid w:val="00DE46DD"/>
    <w:rsid w:val="00DE60B2"/>
    <w:rsid w:val="00DE695A"/>
    <w:rsid w:val="00DF22C9"/>
    <w:rsid w:val="00DF2820"/>
    <w:rsid w:val="00DF2F99"/>
    <w:rsid w:val="00DF373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6A08"/>
    <w:rsid w:val="00E16F08"/>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3F65"/>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1BB7"/>
    <w:rsid w:val="00E63570"/>
    <w:rsid w:val="00E649A1"/>
    <w:rsid w:val="00E64E29"/>
    <w:rsid w:val="00E653AA"/>
    <w:rsid w:val="00E65436"/>
    <w:rsid w:val="00E67444"/>
    <w:rsid w:val="00E67C18"/>
    <w:rsid w:val="00E71485"/>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514D"/>
    <w:rsid w:val="00F35BCE"/>
    <w:rsid w:val="00F36FBC"/>
    <w:rsid w:val="00F375A1"/>
    <w:rsid w:val="00F42216"/>
    <w:rsid w:val="00F42961"/>
    <w:rsid w:val="00F46E00"/>
    <w:rsid w:val="00F512D2"/>
    <w:rsid w:val="00F51846"/>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2E9F"/>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574DB8"/>
    <w:pPr>
      <w:keepNext/>
      <w:keepLines/>
      <w:contextualSpacing/>
      <w:outlineLvl w:val="0"/>
    </w:pPr>
    <w:rPr>
      <w:rFonts w:ascii="Times New Roman Полужирный" w:eastAsiaTheme="majorEastAsia" w:hAnsi="Times New Roman Полужирный" w:cstheme="majorBidi"/>
      <w:b/>
      <w:szCs w:val="32"/>
      <w:lang w:eastAsia="ru-RU"/>
    </w:rPr>
  </w:style>
  <w:style w:type="paragraph" w:styleId="2">
    <w:name w:val="heading 2"/>
    <w:basedOn w:val="1"/>
    <w:next w:val="a3"/>
    <w:link w:val="20"/>
    <w:qFormat/>
    <w:rsid w:val="00574DB8"/>
    <w:pPr>
      <w:outlineLvl w:val="1"/>
    </w:p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574DB8"/>
    <w:rPr>
      <w:rFonts w:ascii="Times New Roman Полужирный" w:eastAsiaTheme="majorEastAsia" w:hAnsi="Times New Roman Полужирный" w:cstheme="majorBidi"/>
      <w:b/>
      <w:sz w:val="28"/>
      <w:szCs w:val="32"/>
      <w:lang w:eastAsia="ru-RU"/>
    </w:rPr>
  </w:style>
  <w:style w:type="character" w:customStyle="1" w:styleId="20">
    <w:name w:val="Заголовок 2 Знак"/>
    <w:basedOn w:val="a4"/>
    <w:link w:val="2"/>
    <w:rsid w:val="00574DB8"/>
    <w:rPr>
      <w:rFonts w:ascii="Times New Roman Полужирный" w:eastAsiaTheme="majorEastAsia" w:hAnsi="Times New Roman Полужирный" w:cstheme="majorBidi"/>
      <w:b/>
      <w:sz w:val="28"/>
      <w:szCs w:val="32"/>
      <w:lang w:eastAsia="ru-RU"/>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963180"/>
    <w:pPr>
      <w:ind w:firstLine="0"/>
      <w:jc w:val="left"/>
    </w:pPr>
    <w:rPr>
      <w:bCs/>
      <w:iCs/>
      <w:szCs w:val="24"/>
    </w:rPr>
  </w:style>
  <w:style w:type="paragraph" w:styleId="23">
    <w:name w:val="toc 2"/>
    <w:basedOn w:val="a3"/>
    <w:next w:val="a3"/>
    <w:autoRedefine/>
    <w:uiPriority w:val="39"/>
    <w:unhideWhenUsed/>
    <w:rsid w:val="00963180"/>
    <w:pPr>
      <w:ind w:left="442" w:firstLine="0"/>
      <w:jc w:val="left"/>
    </w:pPr>
    <w:rPr>
      <w:bCs/>
    </w:rPr>
  </w:style>
  <w:style w:type="paragraph" w:styleId="31">
    <w:name w:val="toc 3"/>
    <w:basedOn w:val="a3"/>
    <w:next w:val="a3"/>
    <w:autoRedefine/>
    <w:uiPriority w:val="39"/>
    <w:unhideWhenUsed/>
    <w:rsid w:val="001537BD"/>
    <w:pPr>
      <w:ind w:left="560"/>
      <w:jc w:val="left"/>
    </w:pPr>
    <w:rPr>
      <w:rFonts w:asciiTheme="minorHAnsi" w:hAnsiTheme="minorHAnsi"/>
      <w:sz w:val="20"/>
      <w:szCs w:val="20"/>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tabs>
        <w:tab w:val="left" w:pos="992"/>
      </w:tabs>
      <w:ind w:firstLine="0"/>
      <w:contextualSpacing w:val="0"/>
      <w:jc w:val="center"/>
      <w:outlineLvl w:val="9"/>
    </w:pPr>
    <w:rPr>
      <w:bCs/>
      <w:szCs w:val="28"/>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ind w:left="840"/>
      <w:jc w:val="left"/>
    </w:pPr>
    <w:rPr>
      <w:rFonts w:asciiTheme="minorHAnsi" w:hAnsiTheme="minorHAnsi"/>
      <w:sz w:val="20"/>
      <w:szCs w:val="20"/>
    </w:rPr>
  </w:style>
  <w:style w:type="paragraph" w:styleId="51">
    <w:name w:val="toc 5"/>
    <w:basedOn w:val="a3"/>
    <w:next w:val="a3"/>
    <w:autoRedefine/>
    <w:uiPriority w:val="39"/>
    <w:unhideWhenUsed/>
    <w:rsid w:val="00D768D3"/>
    <w:pPr>
      <w:ind w:left="1120"/>
      <w:jc w:val="left"/>
    </w:pPr>
    <w:rPr>
      <w:rFonts w:asciiTheme="minorHAnsi" w:hAnsiTheme="minorHAnsi"/>
      <w:sz w:val="20"/>
      <w:szCs w:val="20"/>
    </w:rPr>
  </w:style>
  <w:style w:type="paragraph" w:styleId="61">
    <w:name w:val="toc 6"/>
    <w:basedOn w:val="a3"/>
    <w:next w:val="a3"/>
    <w:autoRedefine/>
    <w:uiPriority w:val="39"/>
    <w:unhideWhenUsed/>
    <w:rsid w:val="00D768D3"/>
    <w:pPr>
      <w:ind w:left="1400"/>
      <w:jc w:val="left"/>
    </w:pPr>
    <w:rPr>
      <w:rFonts w:asciiTheme="minorHAnsi" w:hAnsiTheme="minorHAnsi"/>
      <w:sz w:val="20"/>
      <w:szCs w:val="20"/>
    </w:rPr>
  </w:style>
  <w:style w:type="paragraph" w:styleId="71">
    <w:name w:val="toc 7"/>
    <w:basedOn w:val="a3"/>
    <w:next w:val="a3"/>
    <w:autoRedefine/>
    <w:uiPriority w:val="39"/>
    <w:unhideWhenUsed/>
    <w:rsid w:val="00D768D3"/>
    <w:pPr>
      <w:ind w:left="1680"/>
      <w:jc w:val="left"/>
    </w:pPr>
    <w:rPr>
      <w:rFonts w:asciiTheme="minorHAnsi" w:hAnsiTheme="minorHAnsi"/>
      <w:sz w:val="20"/>
      <w:szCs w:val="20"/>
    </w:rPr>
  </w:style>
  <w:style w:type="paragraph" w:styleId="81">
    <w:name w:val="toc 8"/>
    <w:basedOn w:val="a3"/>
    <w:next w:val="a3"/>
    <w:autoRedefine/>
    <w:uiPriority w:val="39"/>
    <w:unhideWhenUsed/>
    <w:rsid w:val="00D768D3"/>
    <w:pPr>
      <w:ind w:left="1960"/>
      <w:jc w:val="left"/>
    </w:pPr>
    <w:rPr>
      <w:rFonts w:asciiTheme="minorHAnsi" w:hAnsiTheme="minorHAnsi"/>
      <w:sz w:val="20"/>
      <w:szCs w:val="20"/>
    </w:rPr>
  </w:style>
  <w:style w:type="paragraph" w:styleId="91">
    <w:name w:val="toc 9"/>
    <w:basedOn w:val="a3"/>
    <w:next w:val="a3"/>
    <w:autoRedefine/>
    <w:uiPriority w:val="39"/>
    <w:unhideWhenUsed/>
    <w:rsid w:val="00D768D3"/>
    <w:pPr>
      <w:ind w:left="2240"/>
      <w:jc w:val="left"/>
    </w:pPr>
    <w:rPr>
      <w:rFonts w:asciiTheme="minorHAnsi" w:hAnsiTheme="minorHAnsi"/>
      <w:sz w:val="20"/>
      <w:szCs w:val="20"/>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27">
    <w:name w:val="Неразрешенное упоминание2"/>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8">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952">
      <w:bodyDiv w:val="1"/>
      <w:marLeft w:val="0"/>
      <w:marRight w:val="0"/>
      <w:marTop w:val="0"/>
      <w:marBottom w:val="0"/>
      <w:divBdr>
        <w:top w:val="none" w:sz="0" w:space="0" w:color="auto"/>
        <w:left w:val="none" w:sz="0" w:space="0" w:color="auto"/>
        <w:bottom w:val="none" w:sz="0" w:space="0" w:color="auto"/>
        <w:right w:val="none" w:sz="0" w:space="0" w:color="auto"/>
      </w:divBdr>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719357889">
      <w:bodyDiv w:val="1"/>
      <w:marLeft w:val="0"/>
      <w:marRight w:val="0"/>
      <w:marTop w:val="0"/>
      <w:marBottom w:val="0"/>
      <w:divBdr>
        <w:top w:val="none" w:sz="0" w:space="0" w:color="auto"/>
        <w:left w:val="none" w:sz="0" w:space="0" w:color="auto"/>
        <w:bottom w:val="none" w:sz="0" w:space="0" w:color="auto"/>
        <w:right w:val="none" w:sz="0" w:space="0" w:color="auto"/>
      </w:divBdr>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_rId15_document.jpeg"/><Relationship Id="rId16" Type="http://schemas.openxmlformats.org/officeDocument/2006/relationships/image" Target="media/image_rId16_document.jpeg"/><Relationship Id="rId453527130" Type="http://schemas.openxmlformats.org/officeDocument/2006/relationships/comments" Target="comments.xml"/><Relationship Id="rId911187119"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7F396-2276-45E0-AFDE-AA8A8E21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7</Pages>
  <Words>587</Words>
  <Characters>3352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Администратор</cp:lastModifiedBy>
  <cp:revision>121</cp:revision>
  <cp:lastPrinted>2020-04-09T08:29:00Z</cp:lastPrinted>
  <dcterms:created xsi:type="dcterms:W3CDTF">2021-08-23T15:12:00Z</dcterms:created>
  <dcterms:modified xsi:type="dcterms:W3CDTF">2023-05-05T09:44:00Z</dcterms:modified>
</cp:coreProperties>
</file>