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Проректор</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С.С. Соколов</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2023</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1" w:name="_Hlk122270586"/>
      <w:r w:rsidRPr="00B11397">
        <w:rPr>
          <w:bCs/>
          <w:sz w:val="28"/>
          <w:szCs w:val="28"/>
        </w:rPr>
        <w:t>«</w:t>
      </w:r>
      <w:r w:rsidR="009E760D" w:rsidRPr="00B11397">
        <w:rPr>
          <w:bCs/>
          <w:sz w:val="28"/>
          <w:szCs w:val="28"/>
        </w:rPr>
        <w:t>Управление подменным парком вагонов и предоставление контейнеров инструментами Цифровой логистической платформы «Вега»</w:t>
      </w:r>
      <w:r w:rsidRPr="00B11397">
        <w:rPr>
          <w:bCs/>
          <w:sz w:val="28"/>
          <w:szCs w:val="28"/>
        </w:rPr>
        <w:t>»</w:t>
      </w:r>
    </w:p>
    <w:bookmarkEnd w:id="1"/>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Управление подменным парком вагонов и предоставление контейнеров инструментами Цифровой логистической платформы «Вега»</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«Управление подменным парком вагонов и предоставление контейнеров инструментами Цифровой логистической платформы «Вега» (далее – Программа) предназначена для работников операторов подвижного состава и контейнерного парка, которые будут решать свои профессиональные задачи, используя возможности платформы.
Необходимость реализации Программы обусловлена тем, что при вводе в эксплуатацию Цифровой логистической платформы «Вега» (далее – Цифровая логистическая платформа или ЦЛП) появится потребность в специалистах, умеющих полноценно и эффективно использовать все необходимые инструменты платформы для своей профессиональной деятельности.
В результате обучения по Программе будут сформированы компетенции, необходимые для управления подменным парком вагонов и предоставления контейнеров с использованием Цифровой логистической платформы.
Практическая направленность Программы дает возможность познакомиться с инструментами ЦЛП и получить умения работы на ЦЛП для работников в организациях, которые управляют подменным парком вагонов и предоставлением контейнеров.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доктор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Борщ Виталий Викторович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Жарикова Марина Фёдоровна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Некрутова Софья Павловна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Айрапетов Пётр Константинович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Валидация</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2" w:name="_Toc98934001"/>
      <w:r w:rsidRPr="00B11397">
        <w:lastRenderedPageBreak/>
        <w:t>Содержание</w:t>
      </w:r>
      <w:bookmarkEnd w:id="2"/>
    </w:p>
    <w:sdt>
      <w:sdtPr>
        <w:id w:val="679013064"/>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3" w:name="_Toc98934593"/>
      <w:bookmarkStart w:id="4" w:name="_Toc126073473"/>
      <w:r w:rsidRPr="00B11397">
        <w:lastRenderedPageBreak/>
        <w:t>Общая характеристика программы</w:t>
      </w:r>
      <w:bookmarkEnd w:id="3"/>
      <w:bookmarkEnd w:id="4"/>
    </w:p>
    <w:p w14:paraId="1F2B2999" w14:textId="075CC3BD" w:rsidR="00182F18" w:rsidRPr="00B11397" w:rsidRDefault="00F670D5" w:rsidP="00E17C2B">
      <w:pPr>
        <w:pStyle w:val="2"/>
        <w:keepNext/>
        <w:widowControl/>
        <w:ind w:left="0" w:firstLine="709"/>
      </w:pPr>
      <w:bookmarkStart w:id="5" w:name="_Toc98934594"/>
      <w:bookmarkStart w:id="6" w:name="_Toc126073474"/>
      <w:r w:rsidRPr="00B11397">
        <w:t>Общие положения</w:t>
      </w:r>
      <w:bookmarkEnd w:id="5"/>
      <w:bookmarkEnd w:id="6"/>
    </w:p>
    <w:p w14:paraId="25B7317C" w14:textId="4D10CCAC" w:rsidR="00893C72" w:rsidRPr="00B11397" w:rsidRDefault="00893C72" w:rsidP="00E17C2B">
      <w:pPr>
        <w:pStyle w:val="3"/>
        <w:keepNext/>
        <w:widowControl/>
        <w:ind w:left="0" w:firstLine="709"/>
      </w:pPr>
      <w:bookmarkStart w:id="7" w:name="_Toc98934595"/>
      <w:bookmarkStart w:id="8" w:name="_Toc126073475"/>
      <w:r w:rsidRPr="00B11397">
        <w:t>Нормативные правовые основания разработки</w:t>
      </w:r>
      <w:bookmarkEnd w:id="7"/>
      <w:bookmarkEnd w:id="8"/>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Управление подменным парком вагонов и предоставление контейнеров инструментами Цифровой логистической платформы «Вега»</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17.085 Специалист по контролю за сохранностью перевозимого груза (вагонного парка), грузовой и коммерческой работой железнодорожного транспорта, утв. приказом Минтруда России от 25.02.2019 № 120н.</w:t>
      </w:r>
    </w:p>
    <w:p w14:paraId="2F1A8913" w14:textId="77777777" w:rsidR="00893C72" w:rsidRPr="00B11397" w:rsidRDefault="00893C72" w:rsidP="00E17C2B">
      <w:pPr>
        <w:pStyle w:val="3"/>
        <w:keepNext/>
        <w:widowControl/>
        <w:ind w:left="0" w:firstLine="709"/>
      </w:pPr>
      <w:bookmarkStart w:id="9" w:name="_Toc98934596"/>
      <w:bookmarkStart w:id="10" w:name="_Toc126073476"/>
      <w:r w:rsidRPr="00B11397">
        <w:t>Требования к обучающимся</w:t>
      </w:r>
      <w:bookmarkEnd w:id="9"/>
      <w:bookmarkEnd w:id="10"/>
    </w:p>
    <w:p w14:paraId="6783C706" w14:textId="77777777" w:rsidR="009F2455" w:rsidRPr="00B11397" w:rsidRDefault="009F2455" w:rsidP="00E17C2B">
      <w:pPr>
        <w:pStyle w:val="TEXT"/>
      </w:pPr>
      <w:bookmarkStart w:id="11" w:name="_Toc122256433"/>
      <w:bookmarkStart w:id="12" w:name="_Toc122258082"/>
      <w:bookmarkStart w:id="13" w:name="_Toc98934597"/>
      <w:bookmarkStart w:id="14" w:name="_Toc126073477"/>
      <w:bookmarkEnd w:id="11"/>
      <w:bookmarkEnd w:id="12"/>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дополнительные требования отсутствуют.</w:t>
      </w:r>
    </w:p>
    <w:p w14:paraId="040C8185" w14:textId="5A0F32CC" w:rsidR="00A57E74" w:rsidRPr="00B11397" w:rsidRDefault="00122E1C" w:rsidP="00E17C2B">
      <w:pPr>
        <w:pStyle w:val="3"/>
        <w:keepNext/>
        <w:widowControl/>
        <w:ind w:left="0" w:firstLine="709"/>
      </w:pPr>
      <w:r w:rsidRPr="00B11397">
        <w:t>Форма обучения</w:t>
      </w:r>
      <w:bookmarkEnd w:id="13"/>
      <w:bookmarkEnd w:id="14"/>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38A5DCBF"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26</w:t>
      </w:r>
      <w:r w:rsidRPr="00B11397">
        <w:t xml:space="preserve"> </w:t>
      </w:r>
      <w:r w:rsidR="001F0C0E">
        <w:t>ак</w:t>
      </w:r>
      <w:r w:rsidR="00A16C9A">
        <w:t>адемических</w:t>
      </w:r>
      <w:r w:rsidR="001F0C0E">
        <w:t xml:space="preserve"> </w:t>
      </w:r>
      <w:r w:rsidR="00A16C9A" w:rsidRPr="00A16C9A">
        <w:t>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4 календарных</w:t>
      </w:r>
      <w:r w:rsidRPr="00B11397">
        <w:rPr>
          <w:spacing w:val="-2"/>
        </w:rPr>
        <w:t xml:space="preserve"> </w:t>
      </w:r>
      <w:r w:rsidR="00834B6A" w:rsidRPr="00834B6A">
        <w:t>дня</w:t>
      </w:r>
      <w:r w:rsidRPr="00B11397">
        <w:t xml:space="preserve"> для очной формы обучения и 7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решать задачи по управлению подменным парком вагонов и предоставлению контейнеров на Цифровой логистической платформе «Вега» во взаимодействии с операторами подвижного состава и контейнерного парка</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формирование запроса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запроса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запросами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подобранными и полученными предложениями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заказа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заказа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взятых подменных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взятых подменных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«Анализ соблюдения сроков возврата взятых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«Анализ соблюдения сроков возврата взятых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предложения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предложения на предоставление вагонов на подходящий по условиям запрос другого оператора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предложения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предложениями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полученными заказами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и подписания заказа на предоставление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предоставленных подменных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сведений о парке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«Анализ соблюдения сроков возврата предоставленных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предоставленных подменных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«Анализ соблюдения сроков возврата предоставленных вагонов»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запроса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запросами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оформление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запроса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подобранными и полученными предложениями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«Анализ соблюдения сроков возврата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«Анализ соблюдения сроков возврата взятых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предложения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полученными заказами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согласования и подписания заказа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предложения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работы с ранее размещенными предложениями на предоставление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регистрации сведений о парке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«Перечень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«Перечень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форму отчета «Анализ соблюдения сроков возврата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направление предложения на предоставление контейнеров на подходящий по условиям запрос другого оператора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формирование отчета «Анализ соблюдения сроков возврата предоставленных контейнеров»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настройки режима уведомлений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обращений в службу поддержки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ролевую модель пользователей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деятельности организации, в рамках которых осуществляется работа на Цифровой логической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самостоятельной регистрации нового сотрудника/пользователя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настройки профиля пользователя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пункты меню (режимов) Цифровой логистической платформы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статусную модель договоров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типы договоров, регистрируемых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направления приглашений на регистрацию сотрудникам организации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статусную модель заказов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создания Цифровой логистической платформы</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Обзор функциональных возможностей Цифровой логистической платформы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Цель создания Цифровой логистической платформы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цель создания Цифровой логистической платформы.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Виды деятельности организации, в рамках которых осуществляется работа на Цифровой логической платформе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деятельности организации, в рамках которых осуществляется работа на Цифровой логической платформе.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Ролевая модель пользователей на Цифровой логистической платформе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ролевую модель пользователей на Цифровой логистической платформе.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Порядок настройки профиля пользователя организации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настройки профиля пользователя организации.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Порядок направления приглашений на регистрацию сотрудникам организации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направления приглашений на регистрацию сотрудникам организации.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Порядок самостоятельной регистрации нового сотрудника/пользователя организации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самостоятельной регистрации нового сотрудника/пользователя организации.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Порядок обращений в службу поддержки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обращений в службу поддержки.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Пункты меню (режимов) Цифровой логистической платформы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пункты меню (режимов) Цифровой логистической платформы.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1.10 Статусная модель договоров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статусную модель договоров.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Типы договоров, регистрируемых на Цифровой логистической платформе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типы договоров, регистрируемых на Цифровой логистической платформе.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1.12 Статусная модель заказов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статусную модель заказов.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1.13 Порядок настройки режима уведомлений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настройки режима уведомлений.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Модуль «Управление подменным парком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Порядок регистрации сведений о парке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регистрации сведений о парке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Форма запроса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запроса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Формирование запроса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запроса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Порядок работы с ранее размещенными запросами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ранее размещенными запросами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Порядок работы с подобранными и полученными предложениями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подобранными и полученными предложениями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Форма заказа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заказа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Порядок оформления заказа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оформления заказа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Форма отчета «Перечень взятых подменных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«Перечень взятых подменных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Формирование отчета «Перечень взятых подменных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«Перечень взятых подменных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Форма отчета «Анализ соблюдения сроков возврата взятых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«Анализ соблюдения сроков возврата взятых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2.11 Формирование отчета «Анализ соблюдения сроков возврата взятых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«Анализ соблюдения сроков возврата взятых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вагонов среди предложений других операторов и оформлять заказы на предоставление вагонов на Цифровой логистической платформе для закрытия потребности в недостающих вагонах.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2.12 Форма предложения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предложения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2.13 Формирование предложения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предложения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2.14 Порядок работы с ранее размещенными предложениями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ранее размещенными предложениями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2.15 Порядок направления предложения на предоставление вагонов на подходящий по условиям запрос другого оператора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направления предложения на предоставление вагонов на подходящий по условиям запрос другого оператора.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2.16 Порядок работы с полученными заказами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полученными заказами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2.17 Порядок согласования и подписания заказа на предоставление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согласования и подписания заказа на предоставление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2.18 Форма отчета «Перечень предоставленных подменных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«Перечень предоставленных подменных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2.19 Формирование отчета «Перечень предоставленных подменных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«Перечень предоставленных подменных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2.20 Форма отчета «Анализ соблюдения сроков возврата предоставленных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«Анализ соблюдения сроков возврата предоставленных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2.21 Формирование отчета «Анализ соблюдения сроков возврата предоставленных вагонов»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«Анализ соблюдения сроков возврата предоставленных вагонов».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вагонов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Модуль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Порядок регистрации сведений о парке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регистрации сведений о парке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Форма запроса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запроса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Формирование запроса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запроса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Порядок работы с ранее размещенными запросами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ранее размещенными запросами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Порядок работы с подобранными и полученными предложениями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подобранными и полученными предложениями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Форма заказа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заказа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Оформление заказа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оформление заказа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Форма отчета «Перечень взятых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«Перечень взятых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Формирование отчета «Перечень взятых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«Перечень взятых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Форма отчета «Анализ соблюдения сроков возврата взятых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«Анализ соблюдения сроков возврата взятых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Формирование отчета «Анализ соблюдения сроков возврата взятых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«Анализ соблюдения сроков возврата взятых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контейнеров среди предложений других операторов и оформлять заказы на предоставление контейнеров на Цифровой логистической платформе для закрытия потребности в недостающих контейнерах.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Форма предложения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предложения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Формирование предложения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предложения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Порядок работы с ранее размещенными предложениями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ранее размещенными предложениями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Направление предложения на предоставление контейнеров на подходящий по условиям запрос другого оператора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направление предложения на предоставление контейнеров на подходящий по условиям запрос другого оператора.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Порядок работы с полученными заказами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работы с полученными заказами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3.17 Порядок согласования и подписания заказа на предоставление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согласования и подписания заказа на предоставление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3.18 Форма отчета «Перечень предоставленных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«Перечень предоставленных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3.19 Формирование отчета «Перечень предоставленных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«Перечень предоставленных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3.20 Форма отчета «Анализ соблюдения сроков возврата предоставленных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форму отчета «Анализ соблюдения сроков возврата предоставленных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3.21 Формирование отчета «Анализ соблюдения сроков возврата предоставленных контейнеров»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формирование отчета «Анализ соблюдения сроков возврата предоставленных контейнеров».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осуществлять поиск клиентов среди запросов других операторов и подписание заказов на предоставление в использование имеющихся свободных контейнеров на Цифровой логистической платформе.</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26</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1125" w:type="dxa"/>
        <w:gridCol w:w="1125" w:type="dxa"/>
        <w:gridCol w:w="1125" w:type="dxa"/>
        <w:gridCol w:w="11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4"/>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Д4</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Обзор функциональных возможностей Цифровой логистической платформы</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Модуль «Управление подменным парком вагонов»</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5.5</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Модуль «Предоставление контейнеров»</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2.5</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 в форме зачета</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w:t>
            </w:r>
          </w:p>
        </w:tc>
        <w:tc>
          <w:tcPr/>
          <w:p>
            <w:pPr>
              <w:jc w:val="center"/>
              <w:spacing w:after="0"/>
            </w:pPr>
            <w:r>
              <w:rPr>
                <w:rFonts w:ascii="Times New Roman" w:hAnsi="Times New Roman" w:eastAsia="Times New Roman" w:cs="Times New Roman"/>
                <w:color w:val="000000"/>
                <w:sz w:val="24"/>
                <w:szCs w:val="24"/>
                <w:b w:val="1"/>
                <w:bCs w:val="1"/>
              </w:rPr>
              <w:t xml:space="preserve">26</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642.8571428571429" w:type="dxa"/>
        <w:gridCol w:w="642.8571428571429" w:type="dxa"/>
        <w:gridCol w:w="642.8571428571429" w:type="dxa"/>
        <w:gridCol w:w="642.8571428571429" w:type="dxa"/>
        <w:gridCol w:w="642.8571428571429" w:type="dxa"/>
        <w:gridCol w:w="642.8571428571429" w:type="dxa"/>
        <w:gridCol w:w="642.8571428571429"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7"/>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Д7</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Обзор функциональных возможностей Цифровой логистической платформы</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Модуль «Управление подменным парком вагонов»</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1.5</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Модуль «Предоставление контейнеров»</w:t>
            </w: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2.5</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Итоговая аттестация в форме зачета</w:t>
            </w:r>
          </w:p>
        </w:tc>
        <w:tc>
          <w:tcPr>
            <w:tcW w:w="642.8571428571429" w:type="dxa"/>
          </w:tcPr>
          <w:p/>
        </w:tc>
        <w:tc>
          <w:tcPr>
            <w:tcW w:w="642.8571428571429" w:type="dxa"/>
          </w:tcPr>
          <w:p/>
        </w:tc>
        <w:tc>
          <w:tcPr>
            <w:tcW w:w="642.8571428571429" w:type="dxa"/>
          </w:tcPr>
          <w:p/>
        </w:tc>
        <w:tc>
          <w:tcPr>
            <w:tcW w:w="642.8571428571429" w:type="dxa"/>
          </w:tcPr>
          <w:p/>
        </w:tc>
        <w:tc>
          <w:tcPr>
            <w:tcW w:w="642.8571428571429" w:type="dxa"/>
          </w:tcP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642.8571428571429"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642.8571428571429" w:type="dxa"/>
            <w:vAlign w:val="center"/>
          </w:tcPr>
          <w:p>
            <w:pPr>
              <w:jc w:val="center"/>
              <w:spacing w:after="0"/>
            </w:pPr>
            <w:r>
              <w:rPr>
                <w:rFonts w:ascii="Times New Roman" w:hAnsi="Times New Roman" w:eastAsia="Times New Roman" w:cs="Times New Roman"/>
                <w:color w:val="000000"/>
                <w:sz w:val="24"/>
                <w:szCs w:val="24"/>
                <w:b w:val="1"/>
                <w:bCs w:val="1"/>
              </w:rPr>
              <w:t xml:space="preserve">3</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642.8571428571429" w:type="dxa"/>
          </w:tcPr>
          <w:p>
            <w:pPr>
              <w:jc w:val="center"/>
              <w:spacing w:after="0"/>
            </w:pPr>
            <w:r>
              <w:rPr>
                <w:rFonts w:ascii="Times New Roman" w:hAnsi="Times New Roman" w:eastAsia="Times New Roman" w:cs="Times New Roman"/>
                <w:color w:val="000000"/>
                <w:sz w:val="24"/>
                <w:szCs w:val="24"/>
                <w:b w:val="1"/>
                <w:bCs w:val="1"/>
              </w:rPr>
              <w:t xml:space="preserve">2</w:t>
            </w:r>
          </w:p>
        </w:tc>
        <w:tc>
          <w:tcPr/>
          <w:p>
            <w:pPr>
              <w:jc w:val="center"/>
              <w:spacing w:after="0"/>
            </w:pPr>
            <w:r>
              <w:rPr>
                <w:rFonts w:ascii="Times New Roman" w:hAnsi="Times New Roman" w:eastAsia="Times New Roman" w:cs="Times New Roman"/>
                <w:color w:val="000000"/>
                <w:sz w:val="24"/>
                <w:szCs w:val="24"/>
                <w:b w:val="1"/>
                <w:bCs w:val="1"/>
              </w:rPr>
              <w:t xml:space="preserve">26</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Обзор функциональных возможностей Цифровой логистической платформы</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Цель создания Цифровой логистической платформы. Виды деятельности организации, в рамках которых осуществляется работа на Цифровой логической платформе. Ролевая модель пользователей на Цифровой логистической платформе. Порядок направления обращений о присоединении организации к работе на Цифровой логистической платформе и предоставлении пользователю роли «Администратор организации». Порядок настройки профиля пользователя организации. Порядок направления приглашений на регистрацию сотрудникам организации. Порядок самостоятельной регистрации нового сотрудника/пользователя организации. Порядок обращений в службу поддержки. Пункты меню (режимов) Цифровой логистической платформы. Статусная модель договоров. Типы договоров, регистрируемых на Цифровой логистической платформе. Статусная модель заказов. Порядок настройки режима уведомлений.</w:t>
      </w:r>
    </w:p>
    <w:p w14:paraId="04EC11D3" w14:textId="0CC831D6" w:rsidR="007A5D53" w:rsidRPr="00DF73A3" w:rsidRDefault="007A5D53" w:rsidP="00DF73A3">
      <w:pPr>
        <w:pStyle w:val="3"/>
        <w:keepNext/>
        <w:widowControl/>
        <w:ind w:left="0" w:firstLine="709"/>
      </w:pPr>
      <w:r w:rsidRPr="00B11397">
        <w:t>Модуль «Управление подменным парком вагонов»</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регистрации сведений о парке вагонов. Форма запроса на предоставление вагонов. Формирование запроса на предоставление вагонов. Порядок работы с ранее размещенными запросами на предоставление вагонов. Порядок работы с подобранными и полученными предложениями на предоставление вагонов. Форма заказа на предоставление вагонов. Порядок оформления заказа на предоставление вагонов. Форма отчета «Перечень взятых подменных вагонов». Формирование отчета «Перечень взятых подменных вагонов». Форма отчета «Анализ соблюдения сроков возврата взятых вагонов». Формирование отчета «Анализ соблюдения сроков возврата взятых вагонов». Форма предложения на предоставление вагонов. Формирование предложения на предоставление вагонов. Порядок работы с ранее размещенными предложениями на предоставление вагонов. Порядок направления предложения на предоставление вагонов на подходящий по условиям запрос другого оператора. Порядок работы с полученными заказами на предоставление вагонов. Порядок согласования и подписания заказа на предоставление вагонов. Форма отчета «Перечень предоставленных подменных вагонов». Формирование отчета «Перечень предоставленных подменных вагонов». Форма отчета «Анализ соблюдения сроков возврата предоставленных вагонов». Формирование отчета «Анализ соблюдения сроков возврата предоставленных вагонов».</w:t>
      </w:r>
    </w:p>
    <w:p w14:paraId="04EC11D3" w14:textId="0CC831D6" w:rsidR="007A5D53" w:rsidRPr="00DF73A3" w:rsidRDefault="007A5D53" w:rsidP="00DF73A3">
      <w:pPr>
        <w:pStyle w:val="3"/>
        <w:keepNext/>
        <w:widowControl/>
        <w:ind w:left="0" w:firstLine="709"/>
      </w:pPr>
      <w:r w:rsidRPr="00B11397">
        <w:t>Модуль «Предоставление контейнеров»</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регистрации сведений о парке контейнеров. Форма запроса на предоставление контейнеров. Формирование запроса на предоставление контейнеров. Порядок работы с ранее размещенными запросами на предоставление контейнеров. Порядок работы с подобранными и полученными предложениями на предоставление контейнеров. Форма заказа на предоставление контейнеров. Оформление заказа на предоставление контейнеров. Форма отчета «Перечень взятых контейнеров». Формирование отчета «Перечень взятых контейнеров». Форма отчета «Анализ соблюдения сроков возврата взятых контейнеров». Формирование отчета «Анализ соблюдения сроков возврата взятых контейнеров». Форма предложения на предоставление контейнеров. Формирование предложения на предоставление контейнеров. Порядок работы с ранее размещенными предложениями на предоставление контейнеров. Направление предложения на предоставление контейнеров на подходящий по условиям запрос другого оператора. Порядок работы с полученными заказами на предоставление контейнеров. Порядок согласования и подписания заказа на предоставление контейнеров. Форма отчета «Перечень предоставленных контейнеров». Формирование отчета «Перечень предоставленных контейнеров». Форма отчета «Анализ соблюдения сроков возврата предоставленных контейнеров». Формирование отчета «Анализ соблюдения сроков возврата предоставленных контейнеров».</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тренажер Цифровой логистической платформы «Вега»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компл.</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имитирует работу в Цифровой логистической платформы «Вега», где оппонентом выступает не оператор, а компьютерная программа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5.2.2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Цифровая логистическая платформа. Ядро платформы (ЦЛП. Ядро платформы). Руководство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Цифровая логистическая платформа. Управление подменным парком вагонов (ЦЛП. Управление подменным парком вагонов). Руководство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Цифровая логистическая платформа. Предоставление контейнеров (ЦЛП. Предоставление контейнеров). Руководство оператора</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5</w:t>
      </w:r>
      <w:r w:rsidR="00F50BC8" w:rsidRPr="00834B6A">
        <w:rPr>
          <w:sz w:val="28"/>
          <w:szCs w:val="22"/>
          <w:lang w:eastAsia="en-US"/>
        </w:rPr>
        <w:t xml:space="preserve"> (из 5)</w:t>
      </w:r>
      <w:r w:rsidR="007A5D53" w:rsidRPr="00B11397">
        <w:rPr>
          <w:sz w:val="28"/>
          <w:szCs w:val="22"/>
          <w:lang w:eastAsia="en-US"/>
        </w:rPr>
        <w:t xml:space="preserve"> практических заданий</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4EE5C" w14:textId="77777777" w:rsidR="00307294" w:rsidRDefault="00307294">
      <w:r>
        <w:separator/>
      </w:r>
    </w:p>
  </w:endnote>
  <w:endnote w:type="continuationSeparator" w:id="0">
    <w:p w14:paraId="7E902F6E" w14:textId="77777777" w:rsidR="00307294" w:rsidRDefault="00307294">
      <w:r>
        <w:continuationSeparator/>
      </w:r>
    </w:p>
  </w:endnote>
  <w:endnote w:type="continuationNotice" w:id="1">
    <w:p w14:paraId="392A23CB" w14:textId="77777777" w:rsidR="00307294" w:rsidRDefault="00307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7371B7">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ABD68" w14:textId="77777777" w:rsidR="00307294" w:rsidRDefault="00307294">
      <w:r>
        <w:separator/>
      </w:r>
    </w:p>
  </w:footnote>
  <w:footnote w:type="continuationSeparator" w:id="0">
    <w:p w14:paraId="7DDBD6E5" w14:textId="77777777" w:rsidR="00307294" w:rsidRDefault="00307294">
      <w:r>
        <w:continuationSeparator/>
      </w:r>
    </w:p>
  </w:footnote>
  <w:footnote w:type="continuationNotice" w:id="1">
    <w:p w14:paraId="4725674E" w14:textId="77777777" w:rsidR="00307294" w:rsidRDefault="0030729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9073">
    <w:multiLevelType w:val="hybridMultilevel"/>
    <w:lvl w:ilvl="0" w:tplc="58159943">
      <w:start w:val="1"/>
      <w:numFmt w:val="decimal"/>
      <w:lvlText w:val="%1."/>
      <w:lvlJc w:val="left"/>
      <w:pPr>
        <w:ind w:left="720" w:hanging="360"/>
      </w:pPr>
    </w:lvl>
    <w:lvl w:ilvl="1" w:tplc="58159943" w:tentative="1">
      <w:start w:val="1"/>
      <w:numFmt w:val="lowerLetter"/>
      <w:lvlText w:val="%2."/>
      <w:lvlJc w:val="left"/>
      <w:pPr>
        <w:ind w:left="1440" w:hanging="360"/>
      </w:pPr>
    </w:lvl>
    <w:lvl w:ilvl="2" w:tplc="58159943" w:tentative="1">
      <w:start w:val="1"/>
      <w:numFmt w:val="lowerRoman"/>
      <w:lvlText w:val="%3."/>
      <w:lvlJc w:val="right"/>
      <w:pPr>
        <w:ind w:left="2160" w:hanging="180"/>
      </w:pPr>
    </w:lvl>
    <w:lvl w:ilvl="3" w:tplc="58159943" w:tentative="1">
      <w:start w:val="1"/>
      <w:numFmt w:val="decimal"/>
      <w:lvlText w:val="%4."/>
      <w:lvlJc w:val="left"/>
      <w:pPr>
        <w:ind w:left="2880" w:hanging="360"/>
      </w:pPr>
    </w:lvl>
    <w:lvl w:ilvl="4" w:tplc="58159943" w:tentative="1">
      <w:start w:val="1"/>
      <w:numFmt w:val="lowerLetter"/>
      <w:lvlText w:val="%5."/>
      <w:lvlJc w:val="left"/>
      <w:pPr>
        <w:ind w:left="3600" w:hanging="360"/>
      </w:pPr>
    </w:lvl>
    <w:lvl w:ilvl="5" w:tplc="58159943" w:tentative="1">
      <w:start w:val="1"/>
      <w:numFmt w:val="lowerRoman"/>
      <w:lvlText w:val="%6."/>
      <w:lvlJc w:val="right"/>
      <w:pPr>
        <w:ind w:left="4320" w:hanging="180"/>
      </w:pPr>
    </w:lvl>
    <w:lvl w:ilvl="6" w:tplc="58159943" w:tentative="1">
      <w:start w:val="1"/>
      <w:numFmt w:val="decimal"/>
      <w:lvlText w:val="%7."/>
      <w:lvlJc w:val="left"/>
      <w:pPr>
        <w:ind w:left="5040" w:hanging="360"/>
      </w:pPr>
    </w:lvl>
    <w:lvl w:ilvl="7" w:tplc="58159943" w:tentative="1">
      <w:start w:val="1"/>
      <w:numFmt w:val="lowerLetter"/>
      <w:lvlText w:val="%8."/>
      <w:lvlJc w:val="left"/>
      <w:pPr>
        <w:ind w:left="5760" w:hanging="360"/>
      </w:pPr>
    </w:lvl>
    <w:lvl w:ilvl="8" w:tplc="58159943" w:tentative="1">
      <w:start w:val="1"/>
      <w:numFmt w:val="lowerRoman"/>
      <w:lvlText w:val="%9."/>
      <w:lvlJc w:val="right"/>
      <w:pPr>
        <w:ind w:left="6480" w:hanging="180"/>
      </w:pPr>
    </w:lvl>
  </w:abstractNum>
  <w:abstractNum w:abstractNumId="19072">
    <w:multiLevelType w:val="hybridMultilevel"/>
    <w:lvl w:ilvl="0" w:tplc="275713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9072">
    <w:abstractNumId w:val="19072"/>
  </w:num>
  <w:num w:numId="19073">
    <w:abstractNumId w:val="1907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669378847" Type="http://schemas.openxmlformats.org/officeDocument/2006/relationships/comments" Target="comments.xml"/><Relationship Id="rId874873913"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0F45E4-F6EF-4A0D-9515-6B043152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26180</TotalTime>
  <Pages>10</Pages>
  <Words>996</Words>
  <Characters>5681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38</cp:revision>
  <cp:lastPrinted>2023-02-01T07:12:00Z</cp:lastPrinted>
  <dcterms:created xsi:type="dcterms:W3CDTF">2023-02-18T16:52:00Z</dcterms:created>
  <dcterms:modified xsi:type="dcterms:W3CDTF">2024-01-30T07:51:00Z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