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7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МИНИСТЕРСТВО ТРАНСПОРТА РОССИЙСКОЙ ФЕДЕРАЦИИ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ФЕДЕРАЛЬНОЕ АВТОНОМНОЕ УЧРЕЖДЕНИЕ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«РОССИЙСКИЙ ДОРОЖНЫЙ НАУЧНО-ИССЛЕДОВАТЕЛЬСКИЙ ИНСТИТУТ» (ФАУ «РОСДОРНИИ»)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tbl>
      <w:tblGrid>
        <w:gridCol w:w="4592.125984252" w:type="dxa"/>
        <w:gridCol w:w="4762.204724409" w:type="dxa"/>
      </w:tblGrid>
      <w:tblPr>
        <w:tblStyle w:val="wo_borders_table"/>
      </w:tblPr>
      <w:tr>
        <w:trPr/>
        <w:tc>
          <w:tcPr>
            <w:tcW w:w="4592.125984252" w:type="dxa"/>
          </w:tcPr>
          <w:p>
            <w:pPr/>
            <w:r>
              <w:rPr/>
              <w:t xml:space="preserve"/>
            </w:r>
          </w:p>
        </w:tc>
        <w:tc>
          <w:tcPr>
            <w:tcW w:w="4762.204724409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УТВЕРЖДАЮ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Генеральный директор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ФАУ «РОСДОРНИИ»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/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_______________ С.Ю. Набоко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М.П.</w:t>
            </w:r>
          </w:p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«____» _________________ 20__ г.</w:t>
            </w:r>
          </w:p>
        </w:tc>
      </w:tr>
    </w:tbl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ПРИМЕРНАЯ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ДОПОЛНИТЕЛЬНАЯ ПРОФЕССИОНАЛЬНАЯ ПРОГРАММА –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ПРОГРАММА ПОВЫШЕНИЯ КВАЛИФИКАЦИИ</w:t>
      </w: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«АКТУАЛЬНЫЕ ВОПРОСЫ ПРИМЕНЕНИЯ ТРУДОВОГО ЗАКОНОДАТЕЛЬСТВА В РОССИЙСКОЙ ФЕДЕРАЦИИ»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 </w:t>
      </w:r>
    </w:p>
    <w:p>
      <w:pPr>
        <w:sectPr>
          <w:footerReference w:type="first" r:id="rId7"/>
          <w:titlePg/>
          <w:pgSz w:orient="portrait" w:w="11905.511811023622" w:h="16837.79527559055"/>
          <w:pgMar w:top="1133.8582677" w:right="850.39370079" w:bottom="2000" w:left="1700.7874016" w:header="720" w:footer="1134" w:gutter="0"/>
          <w:cols w:num="1" w:space="720"/>
        </w:sectPr>
      </w:pPr>
    </w:p>
    <w:p>
      <w:pPr>
        <w:jc w:val="center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АННОТАЦИЯ</w:t>
      </w:r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Актуальные вопросы применения трудового законодательства в Российской Федерации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Описание программы: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Требования к обучающимся. Эта программа для вас, если вы: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Цели и задачи освоения: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Результаты и перспективы освоения: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/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Форма и технология обучения: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Повышение квалификации может проводиться в очной, очно-заочной или заочной формах обучения с применением дистанционных образовательных технологий и электронного обучения.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Количество часов, отведенных на изучение дисциплины: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 академических часов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Срок освоения: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 календарных дня для очной формы обучения или 4 календарных дня для очно-заочной и заочной форм обучения с применением дистанционных образовательных технологий.</w:t>
      </w:r>
    </w:p>
    <w:p>
      <w:pPr>
        <w:jc w:val="both"/>
        <w:ind w:left="0" w:right="0" w:firstLine="708.661417323"/>
        <w:spacing w:before="12"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Форма аттестации: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Зачет</w:t>
      </w:r>
    </w:p>
    <w:p>
      <w:r>
        <w:br w:type="page"/>
      </w: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СПИСОК РАЗРАБОТЧИКОВ</w:t>
      </w:r>
    </w:p>
    <w:tbl>
      <w:tblGrid>
        <w:gridCol w:w="3123.779527559" w:type="dxa"/>
        <w:gridCol w:w="272.125984252" w:type="dxa"/>
        <w:gridCol w:w="1094.173228346" w:type="dxa"/>
        <w:gridCol w:w="272.125984252" w:type="dxa"/>
        <w:gridCol w:w="4773.543307087" w:type="dxa"/>
      </w:tblGrid>
      <w:tblPr>
        <w:tblStyle w:val="wo_borders_table"/>
      </w:tblP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  <w:tr>
        <w:trPr/>
        <w:tc>
          <w:tcPr>
            <w:tcW w:w="3123.779527559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1094.173228346" w:type="dxa"/>
            <w:tcBorders>
              <w:bottom w:val="single" w:sz="1" w:color="000000"/>
            </w:tcBorders>
          </w:tcPr>
          <w:p/>
        </w:tc>
        <w:tc>
          <w:tcPr>
            <w:tcW w:w="272.125984252" w:type="dxa"/>
          </w:tcPr>
          <w:p/>
        </w:tc>
        <w:tc>
          <w:tcPr>
            <w:tcW w:w="4773.543307087" w:type="dxa"/>
            <w:tcBorders>
              <w:bottom w:val="single" w:sz="1" w:color="000000"/>
            </w:tcBorders>
          </w:tcPr>
          <w:p/>
        </w:tc>
      </w:tr>
      <w:tr>
        <w:trPr/>
        <w:tc>
          <w:tcPr>
            <w:tcW w:w="3123.779527559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ученое звание, ученая степень</w:t>
            </w:r>
          </w:p>
        </w:tc>
        <w:tc>
          <w:tcPr>
            <w:tcW w:w="272.125984252" w:type="dxa"/>
          </w:tcPr>
          <w:p/>
        </w:tc>
        <w:tc>
          <w:tcPr>
            <w:tcW w:w="1094.173228346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подпись</w:t>
            </w:r>
          </w:p>
        </w:tc>
        <w:tc>
          <w:tcPr>
            <w:tcW w:w="272.125984252" w:type="dxa"/>
          </w:tcPr>
          <w:p/>
        </w:tc>
        <w:tc>
          <w:tcPr>
            <w:tcW w:w="4773.54330708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b w:val="0"/>
                <w:bCs w:val="0"/>
              </w:rPr>
              <w:t xml:space="preserve">ФИО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1133.8582677" w:right="850.39370079" w:bottom="1133.8582677" w:left="1700.7874016" w:header="720" w:footer="720" w:gutter="0"/>
          <w:cols w:num="1" w:space="720"/>
          <w:pgNumType w:start="2"/>
        </w:sectPr>
      </w:pPr>
    </w:p>
    <w:p>
      <w:pPr>
        <w:jc w:val="center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Содержание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1-2 \h \z \u</w:instrText>
      </w:r>
      <w:r>
        <w:fldChar w:fldCharType="separate"/>
      </w:r>
      <w:hyperlink w:anchor="_Toc1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 Общая характеристика программы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1.1 Общие положения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1.2 Цель и задачи освоения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4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1.3 Планируемые результаты освоения, соотнесенные с планируемыми результатами обучения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1.4 Учебный план 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6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1.5 Календарный учебный график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7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1.6 Рабочая программа дисциплины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8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1.7 Организационно-педагогические условия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9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1.8 Формы аттестации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0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2 Оценочные материалы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1" w:history="1">
        <w:r>
          <w:rPr>
            <w:rFonts w:ascii="Times New Roman" w:hAnsi="Times New Roman" w:eastAsia="Times New Roman" w:cs="Times New Roman"/>
            <w:color w:val="000000"/>
            <w:sz w:val="28"/>
            <w:szCs w:val="28"/>
            <w:b w:val="0"/>
            <w:bCs w:val="0"/>
          </w:rPr>
          <w:t>3 Методические материалы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1 Общая характеристика программы</w:t>
      </w:r>
      <w:bookmarkEnd w:id="1"/>
    </w:p>
    <w:p>
      <w:pPr>
        <w:pStyle w:val="Heading2"/>
      </w:pPr>
      <w:bookmarkStart w:id="2" w:name="_Toc2"/>
      <w:r>
        <w:t>1.1 Общие положения</w:t>
      </w:r>
      <w:bookmarkEnd w:id="2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1.1.1 Нормативные правовые основания разработки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Нормативные правовые основания для разработки примерной дополнительной профессиональной программы – программы повышения квалификации «Актуальные вопросы применения трудового законодательства в Российской Федерации» (далее – программа) составляют: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Федеральный закон от 29 декабря 2012 г. № 273-ФЗ «Об образовании в Российской Федерации»;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Федеральный закон от 03 июля 2016 г. № 238-ФЗ «О независимой оценке квалификации»;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Постановление Правительства Российской Федерации от 22 января 2013 г. № 23 «О Правилах разработки, утверждения и применения профессиональных стандартов»;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 Минтруда России от 12 апреля 2013 г. № 148н «Об утверждении уровней квалификаций в целях разработки проектов профессиональных стандартов»;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 Минобрнауки России от 01 июля 2013 г. № 499 «Об утверждении Порядка организации и осуществления образовательной деятельности по дополнительным профессиональным программам»;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приказ Минтруда России от 01 ноября 2016 г. № 601н «Об утверждении Положения о разработке оценочных средств для проведения независимой оценки квалификации».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1.1.2 Требования к обучающимся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уровню профессионального образования: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лица, имеющие высшее образование;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лица, получающие высшее образование.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Требование к квалификации: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Программа разработана на основании установленных квалификационных требований по должностям специалистов, указанных в Квалификационном справочнике должностей руководителей, специалистов и других служащих, утвержденном постановлением Минтруда России от 21.08.1998 № 37 (в ред. от 27.03.2018) и требований федерального государственного образовательного стандарта высшего образования по направлению подготовки 40.03.01 «Юриспруденция», утверждённого приказом Минобрнауки России от 13.08.2020 № 1011 к результатам освоения образовательных программ.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1.1.3 Форма обучения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Повышение квалификации может проводиться по выбору образовательной организации в соответствии с учебным планом в очной, очно-заочной или заочной формах обучения с применением дистанционных образовательных технологий и (или) электронного обучения.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1.1.4 Трудоемкость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 ак. ч., включая все виды контактной и самостоятельной работы обучающегося.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1.1.5 Срок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 календарных дня для очной формы обучения или 4 календарных дня для очно-заочной и заочной форм обучения с применением дистанционных образовательных технологий.</w:t>
      </w:r>
    </w:p>
    <w:p>
      <w:pPr>
        <w:pStyle w:val="Heading2"/>
      </w:pPr>
      <w:bookmarkStart w:id="3" w:name="_Toc3"/>
      <w:r>
        <w:t>1.2 Цель и задачи освоения</w:t>
      </w:r>
      <w:bookmarkEnd w:id="3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1.2.1 Цель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Целью освоения программы являются совершенствование и (или) получение новой компетенции, необходимой для профессиональной деятельности, и (или) повышение профессионального уровня в рамках имеющейся квалификации в области профессиональной деятельности.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1.2.2 Задачи освоения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Задачами освоения программы являются: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приобретение обучающимися знаний, умений и навыков в соответствии с учебным планом и календарным графиком учебного процесса;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достижений обучающимися планируемых результатов обучения.</w:t>
      </w:r>
    </w:p>
    <w:p>
      <w:pPr>
        <w:pStyle w:val="Heading2"/>
      </w:pPr>
      <w:bookmarkStart w:id="4" w:name="_Toc4"/>
      <w:r>
        <w:t>1.3 Планируемые результаты освоения, соотнесенные с планируемыми результатами обучения</w:t>
      </w:r>
      <w:bookmarkEnd w:id="4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Программа направлена на совершенствование компетенции, необходимой для профессиональной деятельности и (или) повышение профессионального уровня в рамках имеющейся квалификации.</w:t>
      </w:r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1 – Планируемые результаты освоения:</w:t>
      </w:r>
    </w:p>
    <w:tbl>
      <w:tblGrid>
        <w:gridCol w:w="1985" w:type="dxa"/>
        <w:gridCol w:w="7477" w:type="dxa"/>
      </w:tblGrid>
      <w:tblPr>
        <w:tblStyle w:val="standart_table"/>
      </w:tblPr>
      <w:tr>
        <w:trPr>
          <w:tblHeader w:val="1"/>
        </w:trPr>
        <w:tc>
          <w:tcPr>
            <w:tcW w:w="1985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освоения</w:t>
            </w:r>
          </w:p>
        </w:tc>
        <w:tc>
          <w:tcPr>
            <w:tcW w:w="7477" w:type="dxa"/>
          </w:tcPr>
          <w:p>
            <w:pPr>
              <w:jc w:val="center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обучения</w:t>
            </w:r>
          </w:p>
        </w:tc>
      </w:tr>
      <w:tr>
        <w:trPr/>
        <w:tc>
          <w:tcPr>
            <w:tcW w:w="1985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Способен ОПК-1: способность анализировать основные закономерности формирования, функционирования и развития права . .</w:t>
            </w:r>
          </w:p>
        </w:tc>
        <w:tc>
          <w:tcPr>
            <w:tcW w:w="7477" w:type="dxa"/>
          </w:tcPr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Систему трудового законодательства, в том числе на железнодорожном транспорте; Знать Правовой статус субъектов трудового права, в том сторон трудового договора на железнодорожном транспорте; Знать Понятие, виды и основания возникновения трудовых отношений, в том числе на железнодорожном транспорте; Знать Основания и порядок изменения трудовых отношений, в том числе на железнодорожном транспорте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осуществлять анализ трудового законодательства, в том числе на железнодорожном транспорте; . .; Уметь применять и толковать законы и иные нормативные правовые акты в области трудового права, в том числе на железнодорожном транспорте; . .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Навыки:</w:t>
            </w:r>
          </w:p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</w:tbl>
    <w:p>
      <w:pPr>
        <w:pStyle w:val="Heading2"/>
      </w:pPr>
      <w:bookmarkStart w:id="5" w:name="_Toc5"/>
      <w:r>
        <w:t>1.4 Учебный план </w:t>
      </w:r>
      <w:bookmarkEnd w:id="5"/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2 – Учебный план</w:t>
      </w:r>
    </w:p>
    <w:tbl>
      <w:tblGrid>
        <w:gridCol/>
        <w:gridCol/>
        <w:gridCol w:w="750" w:type="dxa"/>
        <w:gridCol w:w="750" w:type="dxa"/>
        <w:gridCol w:w="750" w:type="dxa"/>
        <w:gridCol/>
        <w:gridCol/>
        <w:gridCol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tcW w:w="4200" w:type="dxa"/>
            <w:gridSpan w:val="6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Трудоемкость, ак. час</w:t>
            </w:r>
          </w:p>
        </w:tc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обучения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60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  <w:tc>
          <w:tcPr>
            <w:tcW w:w="2250" w:type="dxa"/>
            <w:gridSpan w:val="3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Виды занятий, в т.ч.</w:t>
            </w:r>
          </w:p>
        </w:tc>
        <w:tc>
          <w:tcPr>
            <w:tcW w:w="75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Самостоятельная работа</w:t>
            </w:r>
          </w:p>
        </w:tc>
        <w:tc>
          <w:tcPr>
            <w:tcW w:w="60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Итоговая аттестация</w:t>
            </w:r>
          </w:p>
        </w:tc>
        <w:tc>
          <w:tcPr>
            <w:vMerge w:val="continue"/>
          </w:tcPr>
          <w:p/>
        </w:tc>
      </w:tr>
      <w:tr>
        <w:trPr>
          <w:trHeight w:val="1800" w:hRule="atLeast"/>
          <w:tblHeader w:val="1"/>
        </w:trP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750" w:type="dxa"/>
            <w:textDirection w:val="btL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лекционного типа</w:t>
            </w:r>
          </w:p>
        </w:tc>
        <w:tc>
          <w:tcPr>
            <w:tcW w:w="750" w:type="dxa"/>
            <w:textDirection w:val="btL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практического типа</w:t>
            </w:r>
          </w:p>
        </w:tc>
        <w:tc>
          <w:tcPr>
            <w:tcW w:w="750" w:type="dxa"/>
            <w:textDirection w:val="btL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лабораторная работа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ПОНЯТИЕ И СИСТЕМА ТРУДОВОГО ЗАКОНОДАТЕЛЬСТВА В РФ. РОЛЬ И ЗНАЧЕНИЕ АКТОВ ЛОКАЛЬНОГО НОРМОТВОРЧЕСТВА В РЕГУЛИРОВАНИИ ТРУДА РАБОТНИКОВ, В ТОМ ЧИСЛЕ НА ЖЕЛЕЗНОДОРОЖНОМ ТРАНСПОРТЕ. 1. Понятие и система трудового законодательства РФ. Трудовой кодекс РФ как источник трудового права. Локальные акты, содержащие нормы трудового права, и их отличие от иных актов локального нормотворчества.   2. Законодательство о труде и локальные акты работодателя на железнодорожном транспорте: понятие и система.  3. Исчисление сроков в трудовом праве. Риски при неправильном исчислении сроков в трудовом праве.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Система трудового законодательства, в том числе на железнодорожном транспорте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Систему трудового законодательства, в том числе на железнодорожном транспорте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ПРАВОВОЕ ПОЛОЖЕНИЕ СУБЪЕКТОВ ТРУДОВОГО ПРАВА. РАБОТНИКИ И РАБОТОДАТЕЛИ НА ЖЕЛЕЗНОДОРОЖНОМ ТРАНСПОРТЕ.  1. Понятие и виды субъектов трудового права.  Физические лица, юридические лица, публично-правовые образования и их органы как участники трудовых отношений. Федеральная служба по труду и занятости и ее компетенция в сфере трудового права.  2. Работники и работодатели как стороны трудовых отношений: проблемы трудовой правосубъектности.  Особенности трудоправового и гражданско-правового статуса руководителя организации. 3. Правовое положение работников и работодателей на железнодорожном транспорте и их представителей. 4. Защита персональных данных работника. 5. Актуальные вопросы видеонаблюдения на рабочем месте. Рекомендации госорганов и анализ судебной практики.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Правовой статус субъектов трудового права, в том сторон трудового договора на железнодорожном транспорте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Правовой статус субъектов трудового права, в том сторон трудового договора на железнодорожном транспорте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ВОЗНИКНОВЕНИЕ ТРУДОВЫХ ОТНОШЕНИЙ В РФ, В ТОМ ЧИСЛЕ НА ЖЕЛЕЗНОДОРОЖНОМ ТРАНСПОРТЕ. ТРУДОВЫЕ СОГЛАШЕНИЯ В СИСТЕМЕ ЧАСТНОПРАВОВЫХ СДЕЛОК: ПРОБЛЕМЫ КВАЛИФИКАЦИИ. 1. Понятие, признаки и виды трудовых отношений. Трудовые отношения на железнодорожном транспорте. 2. Соглашения в трудовом праве и их правовая природа. Понятие, признаки, виды и содержание трудового договора. Отличие трудового договора от гражданско-правового договора (об оказании услуг, производстве работ).  3. Актуальные проблемы заключения трудового договора, в том числе на железнодорожном транспорте (оформление, гарантии и испытание при приеме на работу). 4. Понятие и организация электронного кадрового документооборота. Взаимодействие работодателя и работника посредством электронного документооборота.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Понятие, виды и основания возникновения трудовых отношений, в том числе на железнодорожном транспорте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Понятие, виды и основания возникновения трудовых отношений, в том числе на железнодорожном транспорте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АКТУАЛЬНЫЕ ВОПРОСЫ ИЗМЕНЕНИЯ ТРУДОВЫХ ОТНОШЕНИЙ В РФ, В ТОМ ЧИСЛЕ НА ЖЕЛЕЗНОДОРОЖНОМ ТРАНСПОРТЕ. ГАРАНТИИ И КОМПЕНСАЦИИ РАБОТНИКОВ. 1. Основания и порядок изменения трудовых отношений, в том числе на железнодорожном транспорте. 2. Перевод и перемещение работника на другую работу. Анализ судебной и правоприменительной практики. 3. Отстранение работника от работы: спорные вопросы правоприменения.    4. Гарантии и компенсации работников, в том числе на железнодорожном транспорте.        5. Служебные командировки и порядок их оформления.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Основания и порядок изменения трудовых отношений, в том числе на железнодорожном транспорте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/>
          <w:p>
            <w:pPr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Знания: Знать Основания и порядок изменения трудовых отношений, в том числе на железнодорожном транспорте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РАБОЧЕЕ ВРЕМЯ И ВРЕМЯ ОТДЫХА. ОХРАНА И ОПЛАТА ТРУДА. АНАЛИЗ СУДЕБНОЙ И ПРАВОПРИМЕНИТЕЛЬНОЙ ПРАКТИКИ. 1. Понятие рабочего времени. Особенности правового регулирования рабочего времени (продолжительность, работа накануне нерабочих праздничных и выходных дней, ночное время, сверхурочная работа, учет рабочего времени). 2. Особенности правового регулирования ненормированного рабочего дня, в том числе на железнодорожном транспорте. 3. Понятие и виды времени отдыха: актуальные вопросы правоприменительной и судебной практики. Отпуска и порядок их предоставления. 4. Актуальные изменения в сфере правового регулирования охраны труда, в том числе на железнодорожном транспорте. 5. Системы оплаты труда в РФ. Расчет и начисление заработной платы. Удержания из заработной платы. Спорные вопросы и новеллы законодательства.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7 ПРЕКРАЩЕНИЕ ТРУДОВЫХ ОТНОШЕНИЙ В РФ, В ТОМ ЧИСЛЕ НА ЖЕЛЕЗНОДОРОЖНОМ ТРАНСПОРТЕ.  1. Общая характеристика оснований прекращения трудового договора в Трудовом кодексе РФ.  2. Основания и порядок расторжения трудового договора. Расторжение трудового договора по инициативе работодателя и по желанию работника.   3. Актуальные вопросы оформления прекращения трудового договора. 4. Сокращение численности (штата) работников: основные ошибки. Увольнение по сокращению численности (штатов): основание и процедура. 5. Типичные ошибки работодателей при увольнении работников.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 Итоговая аттестация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 ЮРИДИЧЕСКАЯ ОТВЕТСТВЕННОСТЬ В ТРУДОВОМ ПРАВЕ.  ДИСЦИПЛИНАРНАЯ ОТВЕТСТВЕННОСТЬ РАБОТНИКОВ. МАТЕРИАЛЬНАЯ ОТВЕТСТВЕННОСТЬ РАБОТНИКА И РАБОТОДАТЕЛЯ. 1. Дисциплина труда, в том числе на железнодорожном транспорте.  Премирование и депремирование работников. 2. Юридическая ответственность в сфере трудового права: понятие, виды, основания.  3. Актуальные вопросы теории и анализ правоприменительной и судебной практики в области привлечения работников к дисциплинарной ответственности, в том числе на железнодорожном транспорте. 4. Материальная ответственность работников, в том числе на железнодорожном транспорте: основания, условия, виды, пределы. Судебная практика.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>
            <w:tcW w:w="737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  <w:tc>
          <w:tcPr/>
          <w:p/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6" w:name="_Toc6"/>
      <w:r>
        <w:t>1.5 Календарный учебный график</w:t>
      </w:r>
      <w:bookmarkEnd w:id="6"/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3 – Календарный учебный график для очной формы обучения</w:t>
      </w:r>
    </w:p>
    <w:tbl>
      <w:tblGrid>
        <w:gridCol/>
        <w:gridCol w:w="2250" w:type="dxa"/>
        <w:gridCol w:w="2250" w:type="dxa"/>
        <w:gridCol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gridSpan w:val="2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ПОНЯТИЕ И СИСТЕМА ТРУДОВОГО ЗАКОНОДАТЕЛЬСТВА В РФ. РОЛЬ И ЗНАЧЕНИЕ АКТОВ ЛОКАЛЬНОГО НОРМОТВОРЧЕСТВА В РЕГУЛИРОВАНИИ ТРУДА РАБОТНИКОВ, В ТОМ ЧИСЛЕ НА ЖЕЛЕЗНОДОРОЖНОМ ТРАНСПОРТЕ. 1. Понятие и система трудового законодательства РФ. Трудовой кодекс РФ как источник трудового права. Локальные акты, содержащие нормы трудового права, и их отличие от иных актов локального нормотворчества.   2. Законодательство о труде и локальные акты работодателя на железнодорожном транспорте: понятие и система.  3. Исчисление сроков в трудовом праве. Риски при неправильном исчислении сроков в трудовом праве.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ПРАВОВОЕ ПОЛОЖЕНИЕ СУБЪЕКТОВ ТРУДОВОГО ПРАВА. РАБОТНИКИ И РАБОТОДАТЕЛИ НА ЖЕЛЕЗНОДОРОЖНОМ ТРАНСПОРТЕ.  1. Понятие и виды субъектов трудового права.  Физические лица, юридические лица, публично-правовые образования и их органы как участники трудовых отношений. Федеральная служба по труду и занятости и ее компетенция в сфере трудового права.  2. Работники и работодатели как стороны трудовых отношений: проблемы трудовой правосубъектности.  Особенности трудоправового и гражданско-правового статуса руководителя организации. 3. Правовое положение работников и работодателей на железнодорожном транспорте и их представителей. 4. Защита персональных данных работника. 5. Актуальные вопросы видеонаблюдения на рабочем месте. Рекомендации госорганов и анализ судебной практики.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ВОЗНИКНОВЕНИЕ ТРУДОВЫХ ОТНОШЕНИЙ В РФ, В ТОМ ЧИСЛЕ НА ЖЕЛЕЗНОДОРОЖНОМ ТРАНСПОРТЕ. ТРУДОВЫЕ СОГЛАШЕНИЯ В СИСТЕМЕ ЧАСТНОПРАВОВЫХ СДЕЛОК: ПРОБЛЕМЫ КВАЛИФИКАЦИИ. 1. Понятие, признаки и виды трудовых отношений. Трудовые отношения на железнодорожном транспорте. 2. Соглашения в трудовом праве и их правовая природа. Понятие, признаки, виды и содержание трудового договора. Отличие трудового договора от гражданско-правового договора (об оказании услуг, производстве работ).  3. Актуальные проблемы заключения трудового договора, в том числе на железнодорожном транспорте (оформление, гарантии и испытание при приеме на работу). 4. Понятие и организация электронного кадрового документооборота. Взаимодействие работодателя и работника посредством электронного документооборота.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АКТУАЛЬНЫЕ ВОПРОСЫ ИЗМЕНЕНИЯ ТРУДОВЫХ ОТНОШЕНИЙ В РФ, В ТОМ ЧИСЛЕ НА ЖЕЛЕЗНОДОРОЖНОМ ТРАНСПОРТЕ. ГАРАНТИИ И КОМПЕНСАЦИИ РАБОТНИКОВ. 1. Основания и порядок изменения трудовых отношений, в том числе на железнодорожном транспорте. 2. Перевод и перемещение работника на другую работу. Анализ судебной и правоприменительной практики. 3. Отстранение работника от работы: спорные вопросы правоприменения.    4. Гарантии и компенсации работников, в том числе на железнодорожном транспорте.        5. Служебные командировки и порядок их оформления.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РАБОЧЕЕ ВРЕМЯ И ВРЕМЯ ОТДЫХА. ОХРАНА И ОПЛАТА ТРУДА. АНАЛИЗ СУДЕБНОЙ И ПРАВОПРИМЕНИТЕЛЬНОЙ ПРАКТИКИ. 1. Понятие рабочего времени. Особенности правового регулирования рабочего времени (продолжительность, работа накануне нерабочих праздничных и выходных дней, ночное время, сверхурочная работа, учет рабочего времени). 2. Особенности правового регулирования ненормированного рабочего дня, в том числе на железнодорожном транспорте. 3. Понятие и виды времени отдыха: актуальные вопросы правоприменительной и судебной практики. Отпуска и порядок их предоставления. 4. Актуальные изменения в сфере правового регулирования охраны труда, в том числе на железнодорожном транспорте. 5. Системы оплаты труда в РФ. Расчет и начисление заработной платы. Удержания из заработной платы. Спорные вопросы и новеллы законодательства.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ПРЕКРАЩЕНИЕ ТРУДОВЫХ ОТНОШЕНИЙ В РФ, В ТОМ ЧИСЛЕ НА ЖЕЛЕЗНОДОРОЖНОМ ТРАНСПОРТЕ.  1. Общая характеристика оснований прекращения трудового договора в Трудовом кодексе РФ.  2. Основания и порядок расторжения трудового договора. Расторжение трудового договора по инициативе работодателя и по желанию работника.   3. Актуальные вопросы оформления прекращения трудового договора. 4. Сокращение численности (штата) работников: основные ошибки. Увольнение по сокращению численности (штатов): основание и процедура. 5. Типичные ошибки работодателей при увольнении работников.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 Итоговая аттестация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 ЮРИДИЧЕСКАЯ ОТВЕТСТВЕННОСТЬ В ТРУДОВОМ ПРАВЕ.  ДИСЦИПЛИНАРНАЯ ОТВЕТСТВЕННОСТЬ РАБОТНИКОВ. МАТЕРИАЛЬНАЯ ОТВЕТСТВЕННОСТЬ РАБОТНИКА И РАБОТОДАТЕЛЯ. 1. Дисциплина труда, в том числе на железнодорожном транспорте.  Премирование и депремирование работников. 2. Юридическая ответственность в сфере трудового права: понятие, виды, основания.  3. Актуальные вопросы теории и анализ правоприменительной и судебной практики в области привлечения работников к дисциплинарной ответственности, в том числе на железнодорожном транспорте. 4. Материальная ответственность работников, в том числе на железнодорожном транспорте: основания, условия, виды, пределы. Судебная практика.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4 – Календарный учебный график для очно-заочной формы обучения</w:t>
      </w:r>
    </w:p>
    <w:tbl>
      <w:tblGrid>
        <w:gridCol/>
        <w:gridCol w:w="1125" w:type="dxa"/>
        <w:gridCol w:w="1125" w:type="dxa"/>
        <w:gridCol w:w="1125" w:type="dxa"/>
        <w:gridCol w:w="1125" w:type="dxa"/>
        <w:gridCol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tcW w:w="4500" w:type="dxa"/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ПОНЯТИЕ И СИСТЕМА ТРУДОВОГО ЗАКОНОДАТЕЛЬСТВА В РФ. РОЛЬ И ЗНАЧЕНИЕ АКТОВ ЛОКАЛЬНОГО НОРМОТВОРЧЕСТВА В РЕГУЛИРОВАНИИ ТРУДА РАБОТНИКОВ, В ТОМ ЧИСЛЕ НА ЖЕЛЕЗНОДОРОЖНОМ ТРАНСПОРТЕ. 1. Понятие и система трудового законодательства РФ. Трудовой кодекс РФ как источник трудового права. Локальные акты, содержащие нормы трудового права, и их отличие от иных актов локального нормотворчества.   2. Законодательство о труде и локальные акты работодателя на железнодорожном транспорте: понятие и система.  3. Исчисление сроков в трудовом праве. Риски при неправильном исчислении сроков в трудовом праве.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ПРАВОВОЕ ПОЛОЖЕНИЕ СУБЪЕКТОВ ТРУДОВОГО ПРАВА. РАБОТНИКИ И РАБОТОДАТЕЛИ НА ЖЕЛЕЗНОДОРОЖНОМ ТРАНСПОРТЕ.  1. Понятие и виды субъектов трудового права.  Физические лица, юридические лица, публично-правовые образования и их органы как участники трудовых отношений. Федеральная служба по труду и занятости и ее компетенция в сфере трудового права.  2. Работники и работодатели как стороны трудовых отношений: проблемы трудовой правосубъектности.  Особенности трудоправового и гражданско-правового статуса руководителя организации. 3. Правовое положение работников и работодателей на железнодорожном транспорте и их представителей. 4. Защита персональных данных работника. 5. Актуальные вопросы видеонаблюдения на рабочем месте. Рекомендации госорганов и анализ судебной практики.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ВОЗНИКНОВЕНИЕ ТРУДОВЫХ ОТНОШЕНИЙ В РФ, В ТОМ ЧИСЛЕ НА ЖЕЛЕЗНОДОРОЖНОМ ТРАНСПОРТЕ. ТРУДОВЫЕ СОГЛАШЕНИЯ В СИСТЕМЕ ЧАСТНОПРАВОВЫХ СДЕЛОК: ПРОБЛЕМЫ КВАЛИФИКАЦИИ. 1. Понятие, признаки и виды трудовых отношений. Трудовые отношения на железнодорожном транспорте. 2. Соглашения в трудовом праве и их правовая природа. Понятие, признаки, виды и содержание трудового договора. Отличие трудового договора от гражданско-правового договора (об оказании услуг, производстве работ).  3. Актуальные проблемы заключения трудового договора, в том числе на железнодорожном транспорте (оформление, гарантии и испытание при приеме на работу). 4. Понятие и организация электронного кадрового документооборота. Взаимодействие работодателя и работника посредством электронного документооборота.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АКТУАЛЬНЫЕ ВОПРОСЫ ИЗМЕНЕНИЯ ТРУДОВЫХ ОТНОШЕНИЙ В РФ, В ТОМ ЧИСЛЕ НА ЖЕЛЕЗНОДОРОЖНОМ ТРАНСПОРТЕ. ГАРАНТИИ И КОМПЕНСАЦИИ РАБОТНИКОВ. 1. Основания и порядок изменения трудовых отношений, в том числе на железнодорожном транспорте. 2. Перевод и перемещение работника на другую работу. Анализ судебной и правоприменительной практики. 3. Отстранение работника от работы: спорные вопросы правоприменения.    4. Гарантии и компенсации работников, в том числе на железнодорожном транспорте.        5. Служебные командировки и порядок их оформления.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РАБОЧЕЕ ВРЕМЯ И ВРЕМЯ ОТДЫХА. ОХРАНА И ОПЛАТА ТРУДА. АНАЛИЗ СУДЕБНОЙ И ПРАВОПРИМЕНИТЕЛЬНОЙ ПРАКТИКИ. 1. Понятие рабочего времени. Особенности правового регулирования рабочего времени (продолжительность, работа накануне нерабочих праздничных и выходных дней, ночное время, сверхурочная работа, учет рабочего времени). 2. Особенности правового регулирования ненормированного рабочего дня, в том числе на железнодорожном транспорте. 3. Понятие и виды времени отдыха: актуальные вопросы правоприменительной и судебной практики. Отпуска и порядок их предоставления. 4. Актуальные изменения в сфере правового регулирования охраны труда, в том числе на железнодорожном транспорте. 5. Системы оплаты труда в РФ. Расчет и начисление заработной платы. Удержания из заработной платы. Спорные вопросы и новеллы законодательства.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ПРЕКРАЩЕНИЕ ТРУДОВЫХ ОТНОШЕНИЙ В РФ, В ТОМ ЧИСЛЕ НА ЖЕЛЕЗНОДОРОЖНОМ ТРАНСПОРТЕ.  1. Общая характеристика оснований прекращения трудового договора в Трудовом кодексе РФ.  2. Основания и порядок расторжения трудового договора. Расторжение трудового договора по инициативе работодателя и по желанию работника.   3. Актуальные вопросы оформления прекращения трудового договора. 4. Сокращение численности (штата) работников: основные ошибки. Увольнение по сокращению численности (штатов): основание и процедура. 5. Типичные ошибки работодателей при увольнении работников.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 Итоговая аттестация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 ЮРИДИЧЕСКАЯ ОТВЕТСТВЕННОСТЬ В ТРУДОВОМ ПРАВЕ.  ДИСЦИПЛИНАРНАЯ ОТВЕТСТВЕННОСТЬ РАБОТНИКОВ. МАТЕРИАЛЬНАЯ ОТВЕТСТВЕННОСТЬ РАБОТНИКА И РАБОТОДАТЕЛЯ. 1. Дисциплина труда, в том числе на железнодорожном транспорте.  Премирование и депремирование работников. 2. Юридическая ответственность в сфере трудового права: понятие, виды, основания.  3. Актуальные вопросы теории и анализ правоприменительной и судебной практики в области привлечения работников к дисциплинарной ответственности, в том числе на железнодорожном транспорте. 4. Материальная ответственность работников, в том числе на железнодорожном транспорте: основания, условия, виды, пределы. Судебная практика.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5 – Календарный учебный график для заочной формы обучения</w:t>
      </w:r>
    </w:p>
    <w:tbl>
      <w:tblGrid>
        <w:gridCol/>
        <w:gridCol w:w="1125" w:type="dxa"/>
        <w:gridCol w:w="1125" w:type="dxa"/>
        <w:gridCol w:w="1125" w:type="dxa"/>
        <w:gridCol w:w="1125" w:type="dxa"/>
        <w:gridCol/>
      </w:tblGrid>
      <w:tblPr>
        <w:tblStyle w:val="standart_table"/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tcW w:w="4500" w:type="dxa"/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ПОНЯТИЕ И СИСТЕМА ТРУДОВОГО ЗАКОНОДАТЕЛЬСТВА В РФ. РОЛЬ И ЗНАЧЕНИЕ АКТОВ ЛОКАЛЬНОГО НОРМОТВОРЧЕСТВА В РЕГУЛИРОВАНИИ ТРУДА РАБОТНИКОВ, В ТОМ ЧИСЛЕ НА ЖЕЛЕЗНОДОРОЖНОМ ТРАНСПОРТЕ. 1. Понятие и система трудового законодательства РФ. Трудовой кодекс РФ как источник трудового права. Локальные акты, содержащие нормы трудового права, и их отличие от иных актов локального нормотворчества.   2. Законодательство о труде и локальные акты работодателя на железнодорожном транспорте: понятие и система.  3. Исчисление сроков в трудовом праве. Риски при неправильном исчислении сроков в трудовом праве.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ПРАВОВОЕ ПОЛОЖЕНИЕ СУБЪЕКТОВ ТРУДОВОГО ПРАВА. РАБОТНИКИ И РАБОТОДАТЕЛИ НА ЖЕЛЕЗНОДОРОЖНОМ ТРАНСПОРТЕ.  1. Понятие и виды субъектов трудового права.  Физические лица, юридические лица, публично-правовые образования и их органы как участники трудовых отношений. Федеральная служба по труду и занятости и ее компетенция в сфере трудового права.  2. Работники и работодатели как стороны трудовых отношений: проблемы трудовой правосубъектности.  Особенности трудоправового и гражданско-правового статуса руководителя организации. 3. Правовое положение работников и работодателей на железнодорожном транспорте и их представителей. 4. Защита персональных данных работника. 5. Актуальные вопросы видеонаблюдения на рабочем месте. Рекомендации госорганов и анализ судебной практики.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ВОЗНИКНОВЕНИЕ ТРУДОВЫХ ОТНОШЕНИЙ В РФ, В ТОМ ЧИСЛЕ НА ЖЕЛЕЗНОДОРОЖНОМ ТРАНСПОРТЕ. ТРУДОВЫЕ СОГЛАШЕНИЯ В СИСТЕМЕ ЧАСТНОПРАВОВЫХ СДЕЛОК: ПРОБЛЕМЫ КВАЛИФИКАЦИИ. 1. Понятие, признаки и виды трудовых отношений. Трудовые отношения на железнодорожном транспорте. 2. Соглашения в трудовом праве и их правовая природа. Понятие, признаки, виды и содержание трудового договора. Отличие трудового договора от гражданско-правового договора (об оказании услуг, производстве работ).  3. Актуальные проблемы заключения трудового договора, в том числе на железнодорожном транспорте (оформление, гарантии и испытание при приеме на работу). 4. Понятие и организация электронного кадрового документооборота. Взаимодействие работодателя и работника посредством электронного документооборота.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АКТУАЛЬНЫЕ ВОПРОСЫ ИЗМЕНЕНИЯ ТРУДОВЫХ ОТНОШЕНИЙ В РФ, В ТОМ ЧИСЛЕ НА ЖЕЛЕЗНОДОРОЖНОМ ТРАНСПОРТЕ. ГАРАНТИИ И КОМПЕНСАЦИИ РАБОТНИКОВ. 1. Основания и порядок изменения трудовых отношений, в том числе на железнодорожном транспорте. 2. Перевод и перемещение работника на другую работу. Анализ судебной и правоприменительной практики. 3. Отстранение работника от работы: спорные вопросы правоприменения.    4. Гарантии и компенсации работников, в том числе на железнодорожном транспорте.        5. Служебные командировки и порядок их оформления.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РАБОЧЕЕ ВРЕМЯ И ВРЕМЯ ОТДЫХА. ОХРАНА И ОПЛАТА ТРУДА. АНАЛИЗ СУДЕБНОЙ И ПРАВОПРИМЕНИТЕЛЬНОЙ ПРАКТИКИ. 1. Понятие рабочего времени. Особенности правового регулирования рабочего времени (продолжительность, работа накануне нерабочих праздничных и выходных дней, ночное время, сверхурочная работа, учет рабочего времени). 2. Особенности правового регулирования ненормированного рабочего дня, в том числе на железнодорожном транспорте. 3. Понятие и виды времени отдыха: актуальные вопросы правоприменительной и судебной практики. Отпуска и порядок их предоставления. 4. Актуальные изменения в сфере правового регулирования охраны труда, в том числе на железнодорожном транспорте. 5. Системы оплаты труда в РФ. Расчет и начисление заработной платы. Удержания из заработной платы. Спорные вопросы и новеллы законодательства.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ПРЕКРАЩЕНИЕ ТРУДОВЫХ ОТНОШЕНИЙ В РФ, В ТОМ ЧИСЛЕ НА ЖЕЛЕЗНОДОРОЖНОМ ТРАНСПОРТЕ.  1. Общая характеристика оснований прекращения трудового договора в Трудовом кодексе РФ.  2. Основания и порядок расторжения трудового договора. Расторжение трудового договора по инициативе работодателя и по желанию работника.   3. Актуальные вопросы оформления прекращения трудового договора. 4. Сокращение численности (штата) работников: основные ошибки. Увольнение по сокращению численности (штатов): основание и процедура. 5. Типичные ошибки работодателей при увольнении работников.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 Итоговая аттестация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 ЮРИДИЧЕСКАЯ ОТВЕТСТВЕННОСТЬ В ТРУДОВОМ ПРАВЕ.  ДИСЦИПЛИНАРНАЯ ОТВЕТСТВЕННОСТЬ РАБОТНИКОВ. МАТЕРИАЛЬНАЯ ОТВЕТСТВЕННОСТЬ РАБОТНИКА И РАБОТОДАТЕЛЯ. 1. Дисциплина труда, в том числе на железнодорожном транспорте.  Премирование и депремирование работников. 2. Юридическая ответственность в сфере трудового права: понятие, виды, основания.  3. Актуальные вопросы теории и анализ правоприменительной и судебной практики в области привлечения работников к дисциплинарной ответственности, в том числе на железнодорожном транспорте. 4. Материальная ответственность работников, в том числе на железнодорожном транспорте: основания, условия, виды, пределы. Судебная практика.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7" w:name="_Toc7"/>
      <w:r>
        <w:t>1.6 Рабочая программа дисциплины</w:t>
      </w:r>
      <w:bookmarkEnd w:id="7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1.6.1 Учебно-тематический план содержания тем лекционных занятий</w:t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6 – Содержание тем лекций</w:t>
      </w:r>
    </w:p>
    <w:tbl>
      <w:tblGrid>
        <w:gridCol w:w="1000" w:type="dxa"/>
        <w:gridCol w:w="7000" w:type="dxa"/>
        <w:gridCol w:w="1000" w:type="dxa"/>
      </w:tblGrid>
      <w:tblPr>
        <w:tblStyle w:val="standart_table"/>
      </w:tblPr>
      <w:tr>
        <w:trPr>
          <w:tblHeader w:val="1"/>
        </w:trPr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№ раздела</w:t>
            </w:r>
          </w:p>
        </w:tc>
        <w:tc>
          <w:tcPr>
            <w:tcW w:w="70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Темы лекций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Трудоемкость, ак. час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Система трудового законодательства, в том числе на железнодорожном транспорте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Правовой статус субъектов трудового права, в том сторон трудового договора на железнодорожном транспорте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Понятие, виды и основания возникновения трудовых отношений, в том числе на железнодорожном транспорте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Основания и порядок изменения трудовых отношений, в том числе на железнодорожном транспорте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1.6.2 Учебно-тематический план содержания практических занятий</w:t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7 – Содержание практических занятий</w:t>
      </w:r>
    </w:p>
    <w:tbl>
      <w:tblGrid>
        <w:gridCol w:w="566" w:type="dxa"/>
        <w:gridCol w:w="2976" w:type="dxa"/>
        <w:gridCol w:w="850" w:type="dxa"/>
        <w:gridCol w:w="708" w:type="dxa"/>
        <w:gridCol/>
      </w:tblGrid>
      <w:tblPr>
        <w:tblStyle w:val="standart_table"/>
      </w:tblPr>
      <w:tr>
        <w:trPr>
          <w:trHeight w:val="1701" w:hRule="atLeast"/>
          <w:tblHeader w:val="1"/>
        </w:trPr>
        <w:tc>
          <w:tcPr>
            <w:tcW w:w="566" w:type="dxa"/>
            <w:textDirection w:val="btLr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№ раздела</w:t>
            </w:r>
          </w:p>
        </w:tc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Темы практических занятий</w:t>
            </w:r>
          </w:p>
        </w:tc>
        <w:tc>
          <w:tcPr>
            <w:tcW w:w="850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Трудоемкость, ак. час</w:t>
            </w:r>
          </w:p>
        </w:tc>
        <w:tc>
          <w:tcPr>
            <w:tcW w:w="708" w:type="dxa"/>
            <w:textDirection w:val="btLr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Текущий контроль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Планируемые результаты обучения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8" w:name="_Toc8"/>
      <w:r>
        <w:t>1.7 Организационно-педагогические условия</w:t>
      </w:r>
      <w:bookmarkEnd w:id="8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Реализация программы осуществляется в полном соответствии с требованиями законодательства Российской Федерации в области образования, нормативными правовыми актами, регламентирующими данное направление деятельности.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1.7.1 Требования к квалификации педагогических кадров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Реализация программы обеспечивается педагогическими работниками образовательной организации, а также лицами, привлекаемыми к ее реализации на иных условиях.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образованию и обучению: высшее образование.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Требования к опыту практической работы: опыт работы в области профессиональной деятельности, связанной с применением работником компетенций, подлежащих совершенствованию, формируемых в результате освоения программы (не менее 3-х лет).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1.7.2 Требования к материально-техническому обеспечению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Материально-техническое обеспечение (далее – МТО) необходимо для проведения всех видов учебных занятий и аттестации, предусмотренных учебным планом по программе, и соответствует действующим санитарным и противопожарным нормам и правилам.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МТО содержит специальные помещения: учебные аудитории для проведения лекций, практических (семинарских) занятий и итоговой аттестации (в соответствии с утвержденным расписанием учебных занятий).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Специальные помещения укомплектованы специализированной мебелью, оборудованием, расходными материалами, программным обеспечением, техническими средствами обучения и иными средствами, служащими для представления учебной информации обучающимся.</w:t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8 – Состав 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Style w:val="standart_table"/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лекционных занятий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Для практических занятий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1.2.1 Аудитория для практических занятий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классов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Учебных классов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экран.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обучающихся.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1.7.3 Требования к информационному и учебно-методическому обеспечению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МТО содержит специальные помещения: учебные аудитории для проведения лекций, практических (семинарских) занятий и итоговой аттестации (в соответствии с утвержденным расписанием учебных занятий).</w:t>
      </w:r>
    </w:p>
    <w:p>
      <w:pPr>
        <w:jc w:val="both"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9 – 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Style w:val="standart_table"/>
      </w:tblP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27 июля 2004 г. №79-ФЗ (ред. от 2 июля 2021) «О государственной гражданской службе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Федеральный закон от 12 января 1996 г. №10-ФЗ (ред. от 11 июня 2021) «О профессиональных союзах, их правах и гарантиях деятельности»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Трудовой кодекс Российской Федерации кодекс Российской Федерации от 30 декабря 2021 № 197-ФЗ (ред. от 22 ноября 2021)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2.1.4 Кодекс Российской Федерации об административных правонарушениях кодекс Российской Федерации от 30 декабря 2001 № 195-ФЗ (ред. от 1 июля 2021)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2.1.5 Гражданский кодекс Российской Федерации (часть вторая) кодекс Российской Федерации от 26 января 1996 № 14-ФЗ (ред. от 1 июля 2021)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2.1.6 Уголовный кодекс Российской Федерации кодекс Российской Федерации от 13 июня 1996 № 63-ФЗ (ред. от 1 июля 2021)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2.1.7 Кодекс Российской Федерации об административных правонарушениях кодекс Российской Федерации от 30 декабря 2001 № 195-ФЗ (ред. от 1 июля 2021)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2.1.8 Указ Президента Российской Федерации от 10 марта 1994 г. № 458  «Об ответственности за нарушения трудовых прав граждан»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2.1.9 Постановление Правительства Российской Федерации от 25 августа 1992 г. № 621 (ред. от 7 июля 2003) «Об утверждении Положения о дисциплине работников железнодорожного транспорта Российской Федерации»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2.1.10 Постановление Правительства Российской Федерации от 8 сентября 1999 г. № 1020  «Об утверждении перечня профессий и должностей работников, обеспечивающих движение поездов, подлежащих обязательным предварительным, при поступлении на работу, и периодическим медицинским осмотрам»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2.1.11 Постановление Правительства Российской Федерации от 14 ноября 2002 г. № 823  «О порядке утверждения перечней должностей и работ, замещаемых или выполняемых работниками, с которыми работодатель может заключать письменные договоры о полной индивидуальной или коллективной (бригадной) материальной ответственности, а также типовых форм договоров о полной материальной ответственности»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2.1.12 Постановление Правительства Российской Федерации от 24 декабря 2007 г. № 922 (ред. от 10 декабря 2016) «Об особенностях порядка исчисления средней заработной платы"»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2.1.13 Постановление Правительства Российской Федерации от 22 июля 2008 г. № 554  «О минимальном размере повышения оплаты труда за работу в ночное время"»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2.1.14 Постановление Правительства Российской Федерации от 13 октября 2008 г. № 749 (ред. от 29 июля 2015) «Об особенностях направления работников в служебные командировки"»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2.1.15 Постановление Правительства Российской Федерации от 31 октября 2002 г. № 787 (ред. от 20 февраля 3) «О порядке утверждения Единого тарифно-квалификационного справочника работ и профессий рабочих, Единого квалификационного справочника должностей руководителей, специалистов и служащих»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2.1.16 Приказ Минобрнауки России от 14 июля 2021 г. № МН-22/376 «Письмо "О материальной ответственности работников"»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2.1.17 Приказ Минтранса России от 29 октября 2021 г. № 773н «Приказ Минтруда России "Об утверждении форм (способов) информирования работников об их трудовых правах, включая право на безопасные условия и охрану труда, и примерного перечня информационных материалов в целях информирования работников об их трудовых правах, включая право на безопасные условия и охрану труда»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2.1.18 Приказ Минтранса России от 19 мая 2021 г. № 320н «Приказ Минтруда России "Об утверждении формы, порядка ведения и хранения трудовых книжек"»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2.1.19 Приказ Минтранса России от 31 декабря 2002 г. № 85 «Постановление Минтруда РФ "Об утверждении перечней должностей и работ, замещаемых или выполняемых работниками, с которыми работодатель может заключать письменные договоры о полной индивидуальной или коллективной (бригадной) материальной ответственности, а также типовых форм договоров о полной материальной ответственности"»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2.2.1 Колобова С.В., Сергеенко Ю.С. Трудовое право России. — Москва : Юстицинформ, 2018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Определяются образовательной организацией </w:t>
            </w:r>
          </w:p>
        </w:tc>
      </w:tr>
    </w:tbl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1.7.4 Общие требования к организации учебного процесса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Общие требования к организации учебного процесса определяются локальными нормативными актами образовательной организации, реализующей программу.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2"/>
      </w:pPr>
      <w:bookmarkStart w:id="9" w:name="_Toc9"/>
      <w:r>
        <w:t>1.8 Формы аттестации</w:t>
      </w:r>
      <w:bookmarkEnd w:id="9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 итоговой аттестации допускаются обучающиеся, не имеющие академической задолженности и в полном объеме выполнившие учебный план программы.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Итоговая аттестация проводится в сроки и в формах, предусмотренных учебным планом и календарным графиком учебного процесса.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Форма итоговой аттестации – зачет.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знаний проводится в форме тестирования.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Проверка умений, навыков проводится в форме выполнения практических заданий в реальных или модельных условиях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Для прохождения итоговой аттестации необходимо: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выполнить тестовые задания (не менее 70% правильных ответов);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выполнить все практические задания.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1"/>
      </w:pPr>
      <w:bookmarkStart w:id="10" w:name="_Toc10"/>
      <w:r>
        <w:t>2 Оценочные материалы</w:t>
      </w:r>
      <w:bookmarkEnd w:id="10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обеспечивают проверку достижения планируемых результатов обучения по программе и используются в процедуре итоговой аттестации.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состоят из базы тестовых заданий и практических заданий.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приведены в приложении А.</w:t>
      </w:r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/>
      </w:r>
    </w:p>
    <w:p>
      <w:pPr>
        <w:pStyle w:val="Heading1"/>
      </w:pPr>
      <w:bookmarkStart w:id="11" w:name="_Toc11"/>
      <w:r>
        <w:t>3 Методические материалы</w:t>
      </w:r>
      <w:bookmarkEnd w:id="11"/>
    </w:p>
    <w:p>
      <w:pPr>
        <w:jc w:val="both"/>
        <w:ind w:left="0" w:right="0" w:firstLine="708.661417323"/>
        <w:spacing w:after="0" w:line="360" w:lineRule="auto"/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Комплект документов, входящих в состав методических материалов, содержит: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оценочные материалы (приложение А);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конспект лекций (приложение Б);</w:t>
      </w:r>
    </w:p>
    <w:p>
      <w:pPr>
        <w:jc w:val="both"/>
        <w:ind w:left="0" w:right="0" w:firstLine="708.661417323"/>
        <w:spacing w:after="0" w:line="360" w:lineRule="auto"/>
        <w:numPr>
          <w:ilvl w:val="0"/>
          <w:numId w:val="4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методические указания к организации и проведению практических занятий (приложение В).</w:t>
      </w:r>
    </w:p>
    <w:sectPr>
      <w:footerReference w:type="default" r:id="rId8"/>
      <w:pgSz w:orient="portrait" w:w="11905.511811023622" w:h="16837.79527559055"/>
      <w:pgMar w:top="1133.8582677" w:right="850.39370079" w:bottom="1133.8582677" w:left="1700.7874016" w:header="720" w:footer="720" w:gutter="0"/>
      <w:cols w:num="1" w:space="720"/>
      <w:pgNumType w:start="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after="0" w:line="360" w:lineRule="auto"/>
    </w:pPr>
    <w:r>
      <w:rPr>
        <w:rFonts w:ascii="Times New Roman" w:hAnsi="Times New Roman" w:eastAsia="Times New Roman" w:cs="Times New Roman"/>
        <w:color w:val="000000"/>
        <w:sz w:val="28"/>
        <w:szCs w:val="28"/>
        <w:b w:val="1"/>
        <w:bCs w:val="1"/>
      </w:rPr>
      <w:t xml:space="preserve">Москва 2021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right"/>
      <w:spacing w:after="0" w:line="360" w:lineRule="auto"/>
    </w:pPr>
    <w:r>
      <w:fldChar w:fldCharType="begin"/>
    </w:r>
    <w:r>
      <w:rPr>
        <w:rFonts w:ascii="Times New Roman" w:hAnsi="Times New Roman" w:eastAsia="Times New Roman" w:cs="Times New Roman"/>
        <w:color w:val="000000"/>
        <w:sz w:val="24"/>
        <w:szCs w:val="24"/>
        <w:b w:val="0"/>
        <w:bCs w:val="0"/>
      </w:rPr>
      <w:instrText xml:space="preserve">PAGE</w:instrText>
    </w:r>
    <w:r>
      <w:fldChar w:fldCharType="separate"/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3ACA85A3"/>
    <w:multiLevelType w:val="multilevel"/>
    <w:lvl w:ilvl="0">
      <w:start w:val="1"/>
      <w:numFmt w:val="bullet"/>
      <w:suff w:val="tab"/>
      <w:lvlText w:val="–"/>
      <w:pPr>
        <w:tabs>
          <w:tab w:val="num"/>
        </w:tabs>
        <w:ind/>
      </w:pPr>
      <w:rPr>
        <w:rFonts/>
      </w:rPr>
    </w:lvl>
    <w:lvl w:ilvl="1">
      <w:start w:val="1"/>
      <w:numFmt w:val="bullet"/>
      <w:suff w:val="tab"/>
      <w:lvlText w:val="–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tru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paragraph" w:styleId="Heading1">
    <w:link w:val="Heading1Char"/>
    <w:name w:val="heading 1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jc w:val="both"/>
      <w:ind w:left="0" w:right="0" w:firstLine="708.661417323"/>
      <w:spacing w:after="0" w:line="360" w:lineRule="auto"/>
    </w:pPr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0" w:type="dxa"/>
        <w:left w:w="107.716535433" w:type="dxa"/>
        <w:right w:w="107.716535433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  <w:style w:type="table" w:customStyle="1" w:styleId="wo_borders_table">
    <w:name w:val="wo_borders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</w:tblPr>
    <w:tblStylePr w:type="firstRow">
      <w:tcPr/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Relationship Id="rId8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2021-12-21T09:36:37+00:00</dcterms:created>
  <dcterms:modified xsi:type="dcterms:W3CDTF">2021-12-21T09:36:37+00:00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