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«Тестовая ДПП Колмыков Вадим Сергеевич»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Автомобильный транспорт.</w:t>
      </w:r>
    </w:p>
    <w:p>
      <w:pPr/>
      <w:r>
        <w:rPr/>
        <w:t xml:space="preserve">Рассчитать объем перевозок, грузооборот, среднюю дальность</w:t>
      </w:r>
      <w:br/>
      <w:r>
        <w:rPr/>
        <w:t xml:space="preserve">перевозки одной тонны груза, среднюю дальность ездки автомобиля с грузом, при помощи методического пособия, представленного в курсе обучения.</w:t>
      </w:r>
      <w:br/>
      <w:r>
        <w:rPr/>
        <w:t xml:space="preserve">Данные о перевозках, выполненных автомобилем за день, представленные в дополнительных материалах к практическому заданию №1.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выбирать вид транспорта, с учетом сроков доставки, исходя из типа и параметров груза»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Умение работать с данными, формулами, цифрами для расчета объема перевозок, грузооборот, среднюю дальность перевозки одной тонны груза, среднюю дальность ездки автомобиля с грузом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1.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понимания цепочек связей, между звеньями элементов логистических операций.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1.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Автомобильный транспорт</w:t>
      </w:r>
    </w:p>
    <w:p>
      <w:pPr/>
      <w:r>
        <w:rPr/>
        <w:t xml:space="preserve">В автохозяйстве имеется Nное количество автомобилей (типа 1) грузоподъем­ностью X т (типа 1) и N автомобилей (типа 2) грузоподъемностью Y т (типа 2). Опреде­лить среднюю грузоподъемность автомобилей. Все исходные данные находятся в дополнительных материалах, методические материалы в курсе лекций.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выбирать вид транспорта, с учетом сроков доставки, исходя из типа и параметров груза»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Умение работать с данными, формулами, цифрами для расчета объема перевозок, грузооборот, среднюю дальность перевозки одной тонны груза, среднюю дальность ездки автомобиля с грузом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2
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понимания цепочек связей, между звеньями элементов логистических операций.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2.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Автомобильный транспорт</w:t>
      </w:r>
    </w:p>
    <w:p>
      <w:pPr/>
      <w:r>
        <w:rPr/>
        <w:t xml:space="preserve">Грузоподъемность автомобиля составляет q т, площадь кузова – F м</w:t>
      </w:r>
      <w:r>
        <w:rPr>
          <w:vertAlign w:val="superscript"/>
        </w:rPr>
        <w:t xml:space="preserve">2</w:t>
      </w:r>
      <w:r>
        <w:rPr/>
        <w:t xml:space="preserve">, высота погрузки груза – h м, плотность груза – Y т/м</w:t>
      </w:r>
      <w:r>
        <w:rPr>
          <w:vertAlign w:val="superscript"/>
        </w:rPr>
        <w:t xml:space="preserve">3</w:t>
      </w:r>
      <w:r>
        <w:rPr/>
        <w:t xml:space="preserve">. Определить статический коэффициент использования грузоподъемности, с количеством ездок z при данных, указанных в исходных данных.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выбирать вид транспорта, с учетом сроков доставки, исходя из типа и параметров груза»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Умение работать с данными, формулами, цифрами.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3.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понимания цепочек связей, между звеньями элементов логистических операций.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3.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Автомобильный транспорт</w:t>
      </w:r>
    </w:p>
    <w:p>
      <w:pPr/>
      <w:r>
        <w:rPr/>
        <w:t xml:space="preserve">Автомобиль грузоподъемностью q т перевозил в течение дня грузы. Определить коэффициент динамического использования грузоподъемности автомобиля при данных, указанных в приведенных ниже таблицах, при использовании методического пособия представленного в курсе обучения.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выбирать вид транспорта, с учетом сроков доставки, исходя из типа и параметров груза»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Умение работать с данными, формулами, цифрами.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4.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понимания цепочек связей, между звеньями элементов логистических операций.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4.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Вам даны:</w:t>
      </w:r>
    </w:p>
    <w:p>
      <w:pPr>
        <w:numPr>
          <w:ilvl w:val="0"/>
          <w:numId w:val="3"/>
        </w:numPr>
      </w:pPr>
      <w:r>
        <w:rPr/>
        <w:t xml:space="preserve">Годовой грузопоток Qг</w:t>
      </w:r>
    </w:p>
    <w:p>
      <w:pPr>
        <w:numPr>
          <w:ilvl w:val="0"/>
          <w:numId w:val="3"/>
        </w:numPr>
      </w:pPr>
      <w:r>
        <w:rPr/>
        <w:t xml:space="preserve">Количество смен работы транспорта Нсм</w:t>
      </w:r>
    </w:p>
    <w:p>
      <w:pPr>
        <w:numPr>
          <w:ilvl w:val="0"/>
          <w:numId w:val="3"/>
        </w:numPr>
      </w:pPr>
      <w:r>
        <w:rPr/>
        <w:t xml:space="preserve">Выбор транспорта прибытия</w:t>
      </w:r>
    </w:p>
    <w:p>
      <w:pPr>
        <w:numPr>
          <w:ilvl w:val="0"/>
          <w:numId w:val="3"/>
        </w:numPr>
      </w:pPr>
      <w:r>
        <w:rPr/>
        <w:t xml:space="preserve">Выбор транспорта отправления</w:t>
      </w:r>
    </w:p>
    <w:p>
      <w:pPr>
        <w:numPr>
          <w:ilvl w:val="0"/>
          <w:numId w:val="3"/>
        </w:numPr>
      </w:pPr>
      <w:r>
        <w:rPr/>
        <w:t xml:space="preserve">Грузоподъемность транспорта</w:t>
      </w:r>
    </w:p>
    <w:p>
      <w:pPr>
        <w:numPr>
          <w:ilvl w:val="0"/>
          <w:numId w:val="3"/>
        </w:numPr>
      </w:pPr>
      <w:r>
        <w:rPr/>
        <w:t xml:space="preserve">Тр - число рабочих дней комплекса</w:t>
      </w:r>
    </w:p>
    <w:p>
      <w:pPr/>
      <w:r>
        <w:rPr/>
        <w:t xml:space="preserve">Вам необходимо рассчитать, количество груза, которое будет проходить через склад за сутки. Рассчитать количество транспортных единиц, для обслуживания суточного грузопотока на складе.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Расчёт количества груза, которое будет проходить через склад за сутки и необходимое для расчета  транспортных единиц, вовлеченных в процесс обслуживания суточного грузопотока на складе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5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Пользуясь исходными данными посчитать геометрические размеры склада:</w:t>
      </w:r>
    </w:p>
    <w:p>
      <w:pPr>
        <w:numPr>
          <w:ilvl w:val="0"/>
          <w:numId w:val="4"/>
        </w:numPr>
      </w:pPr>
      <w:r>
        <w:rPr/>
        <w:t xml:space="preserve">Размер контейнера</w:t>
      </w:r>
    </w:p>
    <w:p>
      <w:pPr>
        <w:numPr>
          <w:ilvl w:val="0"/>
          <w:numId w:val="4"/>
        </w:numPr>
      </w:pPr>
      <w:r>
        <w:rPr/>
        <w:t xml:space="preserve">Груз</w:t>
      </w:r>
    </w:p>
    <w:p>
      <w:pPr>
        <w:numPr>
          <w:ilvl w:val="0"/>
          <w:numId w:val="4"/>
        </w:numPr>
      </w:pPr>
      <w:r>
        <w:rPr/>
        <w:t xml:space="preserve">Количество контейнеров по длине (от 1 до 3)</w:t>
      </w:r>
    </w:p>
    <w:p>
      <w:pPr>
        <w:numPr>
          <w:ilvl w:val="0"/>
          <w:numId w:val="4"/>
        </w:numPr>
      </w:pPr>
      <w:r>
        <w:rPr/>
        <w:t xml:space="preserve">Пролет крана</w:t>
      </w:r>
    </w:p>
    <w:p>
      <w:pPr>
        <w:numPr>
          <w:ilvl w:val="0"/>
          <w:numId w:val="4"/>
        </w:numPr>
      </w:pPr>
      <w:r>
        <w:rPr/>
        <w:t xml:space="preserve">Масса контейнера с грузом (НЕТТО)</w:t>
      </w:r>
    </w:p>
    <w:p>
      <w:pPr>
        <w:numPr>
          <w:ilvl w:val="0"/>
          <w:numId w:val="4"/>
        </w:numPr>
      </w:pPr>
      <w:r>
        <w:rPr/>
        <w:t xml:space="preserve">Из задания 5 взять Eскл</w:t>
      </w:r>
    </w:p>
    <w:p>
      <w:pPr>
        <w:numPr>
          <w:ilvl w:val="0"/>
          <w:numId w:val="4"/>
        </w:numPr>
      </w:pPr>
      <w:r>
        <w:rPr/>
        <w:t xml:space="preserve">Штат сотрудников (от 4 до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Знать как определить, необходимые величины, необходимые для зонирования складских помещений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6.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Рассчитайте потребное количество технических средств для эффективной работы склада</w:t>
      </w:r>
    </w:p>
    <w:p>
      <w:pPr/>
      <w:r>
        <w:rPr/>
        <w:t xml:space="preserve">Вам даны:</w:t>
      </w:r>
    </w:p>
    <w:p>
      <w:pPr>
        <w:numPr>
          <w:ilvl w:val="0"/>
          <w:numId w:val="5"/>
        </w:numPr>
      </w:pPr>
      <w:r>
        <w:rPr/>
        <w:t xml:space="preserve">Годовой грузопоток</w:t>
      </w:r>
    </w:p>
    <w:p>
      <w:pPr>
        <w:numPr>
          <w:ilvl w:val="0"/>
          <w:numId w:val="5"/>
        </w:numPr>
      </w:pPr>
      <w:r>
        <w:rPr/>
        <w:t xml:space="preserve">НЕТТО - масса контейнера с грузом</w:t>
      </w:r>
    </w:p>
    <w:p>
      <w:pPr>
        <w:numPr>
          <w:ilvl w:val="0"/>
          <w:numId w:val="5"/>
        </w:numPr>
      </w:pPr>
      <w:r>
        <w:rPr/>
        <w:t xml:space="preserve">Количество смен</w:t>
      </w:r>
    </w:p>
    <w:p>
      <w:pPr>
        <w:numPr>
          <w:ilvl w:val="0"/>
          <w:numId w:val="5"/>
        </w:numPr>
      </w:pPr>
      <w:r>
        <w:rPr/>
        <w:t xml:space="preserve">Продолжительность смены</w:t>
      </w:r>
    </w:p>
    <w:p>
      <w:pPr>
        <w:numPr>
          <w:ilvl w:val="0"/>
          <w:numId w:val="5"/>
        </w:numPr>
      </w:pPr>
      <w:r>
        <w:rPr/>
        <w:t xml:space="preserve">Скорость подъёма и скорость перемещения тележки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Дистанционно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Расчет потребного количества технических средств для эффективной работы склада, по методическим указаниям.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Ответы, будут автоматически выставляться, по мере внесения результатов пользователями на сайт обучения (электронную среду), в соответствии с их вариантами. Так же ответы продублированы в дополнительных материалах практического задания 7.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C5E5165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abstractNum w:abstractNumId="4">
    <w:nsid w:val="13469C2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abstractNum w:abstractNumId="5">
    <w:nsid w:val="076DC79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2023-08-31T07:07:39+00:00</dcterms:created>
  <dcterms:modified xsi:type="dcterms:W3CDTF">2023-08-31T07:07:39+00:00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