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1.4 Система нормативно-правового регулирования эксплуатации автономных судов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систему нормативно-правового регулирования эксплуатации автономных судов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Законопроект № 48133-8 (проект Федерального Закона) "О внесении изменений в Кодекс торгового мореплавания Российской Федерации и отдельные законодательные акты Российской Федерации (о правовом регулировании эксплуатации автономных судов)"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Официальный сайт ФАУ «Российский морской регистр судоходства» : https://rs-class.org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 Официальный сайт Информационный портал Минтранса России : http://www.mintrans.ru/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