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1.5 Правовые нормы и границы юридической ответственности капитана внешнего экипажа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правовые нормы и границы юридической ответственности капитана внешнего экипажа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