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4.7 Технологии автоматического мониторинга и контроля движения судна по заранее проложенному маршруту в условиях негативного воздействия окружающей среды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технологии автоматического мониторинга и контроля движения судна по заранее проложенному маршруту в условиях негативного воздействия окружающей среды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Вагущенко А.Л. 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Мальцев А.С. Маневрирование судов при расхождении. — Одесса : Морской тренажерный центр, 2002. — 208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Цымбал Н.Н., Бурмака И.А., Тюпиков Е.Е. Гибкие стратегии расхождения судов. — Одесса : КП ОГТ, 2007. — 424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