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4.4 Факторы, оказывающие наибольшее влияние на развитие проблемы безопасности автономного судна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факторы, оказывающие наибольшее влияние на развитие проблемы безопасности автономного судна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0.5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Учебники, монографии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Коваленко В.В.  Проектирование информационных систем: учебное пособие для вузов. — Москва : ФОРУМ, 2012. — 319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2.1.2 Норенков И.П. Основы автоматизированного проектирования: учеб. для вузов. — Москва : Изд-во МГТУ им. Н. Э. Баумана, 2009. — 430 с.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2.1.3 Южаков А.А. Автоматизированное проектирование средств и систем управления: учеб. пособие для вузов. — Пермь : Изд-во Перм. нац. исслед. политехн. ун-та, 2015. — 212 с.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