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6.8 Процедуры взаимодействия с Центром СУДС и МСКЦ в повседневных и аварийных ситуациях при нахождении МАНС в пределах зоны действия соответствующей СУДС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процедуры взаимодействия с Центром СУДС и МСКЦ в повседневных и аварийных ситуациях при нахождении МАНС в пределах зоны действия соответствующей СУДС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