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7.11 Подходы к оценке риска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подходы к оценке риска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