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7.15 Признаки компрометации навигационных данных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признаки компрометации навигационных данных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Охрана и безопасность судна. Конспект лекций.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Астреин В.В., Боран-Кешишьян А.Л. Охрана и безопасность судна. Практические работы. — Новороссийск : РИО ГМУ имени адмирала Ф. Ф. Ушакова,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