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7.13 Принципы управления киберрисками в судоходной отрасли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принципы управления киберрисками в судоходной отрасли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26 июля 2017 г. №      187-ФЗ  «О безопасности критической информационной инфраструктуры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