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7.4 Оборудование и данные, защищенные уровнями мер защиты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оборудование и данные, защищенные уровнями мер защиты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Безопасность судовождения: учебное пособие. — Новороссийск : РИО ГМУ им. адм. Ф.Ф. Ушакова, 2021. — 144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