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1.3 Система нормативно-правового регулирования эксплуатации автономных судов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систему нормативно-правового регулирования эксплуатации автономных судов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2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Положения по классификации морских автономных и дистанционно управляемых надводных судов (МАНС) НД 2-030101-037 // Российский морской регистр судоходства, Санкт-Петербург, 2020г.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Законопроект № 48133-8 (проект Федерального Закона) "О внесении изменений в Кодекс торгового мореплавания Российской Федерации и отдельные законодательные акты Российской Федерации (о правовом регулировании эксплуатации автономных судов)"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Autonomous and remotely operated ships // DNV, 2021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