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3.8 Модульная декомпозицию СППР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модульную декомпозицию СППР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Вагущенко Л.Л., Вагущенко А.Л. Поддержка решений по расхождению с судами. — Одесса : Феникс, 2010. — 296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