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6.8 Политика по кибербезопасности компании, системы управления безопасностью и планы охраны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политику по кибербезопасности компании, системы управления безопасностью и планы охраны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