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3.3 Примеры применения нейронных сетей для решения задач автономного судовождения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примеры применения нейронных сетей для решения задач автономного судовождения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Габасов Р., Кириллова Ф.М., Альсевич В.В., Калинин А.И., Крахотко В.В., Павлёнок Н.С.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Григорьева Д.Р., Гареева Г.А., Басыров Р.Р. Основы нечеткой логики: Учебно-методическое пособие к практическим занятиям и лабораторным работам. — Набережные Челны : НЧИ КФУ, 2018. — 42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Дмитриев С.П., Пелевин А.Е. Задачи навигации и управления при стабилизации судна на траектории. — СПб. : ГНЦ РФ ЦНИИ «Электроприбор», 2002. — 160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Хайкин С. Нейронные сети: полный курс, 2-е издание. : пер с англ.. — Москва : Издательский дом «Вильямс», 2006. — 1104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2.2.5 Мамедли Р.Э. Системы управления базами данных: Учебное пособие. — Нижневартовск : Изд-во Нижневартовского государственного университета, 2021. — 214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