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7.1 Принципы сбора, обобщения и анализа сведений по районам перехода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принципы сбора, обобщения и анализа сведений по районам перехода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Конвенция о Международных правилах предупреждения столкновений судов в море (МППСС-72), Лондон, 20.10.1972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Международный кодекс по управлению безопасностью (МКУБ) и руководства по его выполнению. Изд-во: ЦНИИМФ, Санкт-Петербург, 2014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Resolution А.916(22) Guidelines for the recording of events related to navigation/ Резолюция А.916(22). Руководство по регистрации событий, связанных с судовождением. London: International maritime organization, 2001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 Resolution А.893(21). Guidelines for voyage planning / Резолюция ИМО А.893(21) «Руководство по планированию рейса» от 25.11.1999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