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2.24 Основные понятия Градостроительного кодекса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понятия Градостроительного кодекса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1.8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