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2.25 Основные принципы законодательства о градостроительной деятельности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принципы законодательства о градостроительной деятельности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