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3.1 Порядок подготовки ПКРТИ субъекта Российской Федерации, ПКРТИ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подготовки ПКРТИ субъекта Российской Федерации, ПКРТИ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