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3.2 Содержание ПКРТИ субъекта Российской Федерации и/или ПКРТИ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ПКРТИ субъекта Российской Федерации и/или ПКРТИ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