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6.4 Принципы подготовки графа транспортной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подготовки графа транспортной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