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9.3 Порядок расчета ожидаемого экологического ущерба (либо предотвращенного ущерба) вследствие реализации отдельных мероприятий и/или вариантов реализации ПКРТИ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порядок расчета ожидаемого экологического ущерба (либо предотвращенного ущерба) вследствие реализации отдельных мероприятий и/или вариантов реализации ПКРТИ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Методические рекомендации по разработке документов транспортного планирования субъектов Российской Федерации (утв. Протоколом заседания рабочей группы проектного комитета по национальному проекту «Безопасные и качественные автомобильные дороги» от 12 августа 2019 № ИА–63)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