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3.3 Порядок подготовки КСОТ субъекта Российской Федерации, КСОТ городской агломерации.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подготовки КСОТ субъекта Российской Федерации, КСОТ городской агломерации.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