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 Система целевых показателей КСОТ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систему целевых показателей КСОТ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