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7.3 Система целевых показателей КСОДД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систему целевых показателей КСОДД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16 ноября 2018 г. № 1379  «Об утверждении Правил определения основных параметров дорожного движения и ведения их учета»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Приказ Минтранса России от 26 декабря 2018 г. № 479 «Об утверждении методических рекомендаций по разработке и реализации мероприятий по организации дорожного движения в части расчета значений основных параметров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