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8 Формирование перечня мероприятий и сценариев развития транспортной системы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