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Травматический случай с тяжелым или летальным исходом 31</w:t>
      </w:r>
    </w:p>
    <w:p>
      <w:pPr/>
      <w:r>
        <w:rPr>
          <w:rStyle w:val="common"/>
        </w:rPr>
        <w:t xml:space="preserve">Участник: Гринчар Николай Николаевич</w:t>
      </w:r>
    </w:p>
    <w:p>
      <w:pPr/>
      <w:r>
        <w:rPr>
          <w:rStyle w:val="common"/>
        </w:rPr>
        <w:t xml:space="preserve">Дата и время последнего обновления ответов на кейс: 05.02.2021 13:39:27</w:t>
      </w:r>
    </w:p>
    <w:p>
      <w:pPr/>
      <w:r>
        <w:rPr>
          <w:rStyle w:val="bold"/>
        </w:rPr>
        <w:t xml:space="preserve">Возможные ошибки</w:t>
      </w:r>
    </w:p>
    <w:p>
      <w:pPr/>
      <w:r>
        <w:rPr>
          <w:rStyle w:val="bold"/>
        </w:rPr>
        <w:t xml:space="preserve">Последствия ошибок</w:t>
      </w:r>
    </w:p>
    <w:p>
      <w:pPr/>
      <w:r>
        <w:rPr>
          <w:rStyle w:val="bold"/>
        </w:rPr>
        <w:t xml:space="preserve">Алгоритмы</w:t>
      </w:r>
    </w:p>
    <w:p>
      <w:pPr/>
      <w:r>
        <w:rPr>
          <w:rStyle w:val="bold"/>
        </w:rPr>
        <w:t xml:space="preserve">Выводы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ommon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bold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10" w:type="dxa"/>
        <w:left w:w="10" w:type="dxa"/>
        <w:right w:w="10" w:type="dxa"/>
        <w:bottom w:w="1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2021-03-16T10:17:14+03:00</dcterms:created>
  <dcterms:modified xsi:type="dcterms:W3CDTF">2021-03-16T10:17:14+03:00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