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2fdaf0df1c948eb" /><Relationship Type="http://schemas.openxmlformats.org/package/2006/relationships/metadata/core-properties" Target="/docProps/core.xml" Id="Re810e292c91a48c6" /><Relationship Type="http://schemas.openxmlformats.org/officeDocument/2006/relationships/extended-properties" Target="/docProps/app.xml" Id="R368d328e021c48e0" /><Relationship Type="http://schemas.openxmlformats.org/officeDocument/2006/relationships/custom-properties" Target="/docProps/custom.xml" Id="R90530e4c9daa43d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m:oMathPara>
        <m:oMath>
          <m:sSub>
            <m:e>
              <m:r>
                <m:t xml:space="preserve">k</m:t>
              </m:r>
            </m:e>
            <m:sub>
              <m:r>
                <m:t xml:space="preserve">eff</m:t>
              </m:r>
            </m:sub>
          </m:sSub>
          <m:sSub>
            <m:e>
              <m:r>
                <m:t xml:space="preserve"> = 1 + (k</m:t>
              </m:r>
            </m:e>
            <m:sub>
              <m:r>
                <m:t xml:space="preserve">raw</m:t>
              </m:r>
            </m:sub>
          </m:sSub>
          <m:r>
            <m:t xml:space="preserve"> - 1) </m:t>
          </m:r>
          <m:r>
            <m:t xml:space="preserve">×</m:t>
          </m:r>
          <m:r>
            <m:t xml:space="preserve"> </m:t>
          </m:r>
          <m:f>
            <m:num>
              <m:r>
                <m:t xml:space="preserve">base</m:t>
              </m:r>
              <m:r>
                <m:t xml:space="preserve">_</m:t>
              </m:r>
              <m:r>
                <m:t xml:space="preserve">percent</m:t>
              </m:r>
            </m:num>
            <m:den>
              <m:r>
                <m:t xml:space="preserve">100</m:t>
              </m:r>
            </m:den>
          </m:f>
        </m:oMath>
      </m:oMathPara>
    </w:p>
    <w:p w14:paraId="00100002" w14:textId="00100003">
      <m:oMathPara>
        <m:oMath>
          <m:r>
            <m:t xml:space="preserve">Δ</m:t>
          </m:r>
          <m:sSub>
            <m:e>
              <m:r>
                <m:t xml:space="preserve"> P</m:t>
              </m:r>
            </m:e>
            <m:sub>
              <m:r>
                <m:t xml:space="preserve">base</m:t>
              </m:r>
            </m:sub>
          </m:sSub>
          <m:r>
            <m:t xml:space="preserve">(y) = P(y-1) </m:t>
          </m:r>
          <m:r>
            <m:t xml:space="preserve">×</m:t>
          </m:r>
          <m:sSub>
            <m:e>
              <m:r>
                <m:t xml:space="preserve"> (K</m:t>
              </m:r>
            </m:e>
            <m:sub>
              <m:r>
                <m:t xml:space="preserve">base</m:t>
              </m:r>
            </m:sub>
          </m:sSub>
          <m:r>
            <m:t xml:space="preserve">(y) - 1)</m:t>
          </m:r>
        </m:oMath>
      </m:oMathPara>
    </w:p>
    <w:p w14:paraId="00100004" w14:textId="00100005">
      <m:oMathPara>
        <m:oMath>
          <m:sSub>
            <m:e>
              <m:r>
                <m:t xml:space="preserve">K</m:t>
              </m:r>
            </m:e>
            <m:sub>
              <m:r>
                <m:t xml:space="preserve">rules</m:t>
              </m:r>
            </m:sub>
          </m:sSub>
          <m:r>
            <m:t xml:space="preserve">(y) = </m:t>
          </m:r>
          <m:sSub>
            <m:e>
              <m:nary>
                <m:naryPr>
                  <m:chr m:val="∏"/>
                  <m:supHide m:val="true"/>
                </m:naryPr>
                <m:sub>
                  <m:r>
                    <m:t xml:space="preserve">i</m:t>
                  </m:r>
                </m:sub>
                <m:sup/>
                <m:e>
                  <m:r>
                    <m:t xml:space="preserve">k</m:t>
                  </m:r>
                </m:e>
              </m:nary>
            </m:e>
            <m:sub>
              <m:r>
                <m:t xml:space="preserve">eff,i</m:t>
              </m:r>
            </m:sub>
          </m:sSub>
          <m:r>
            <m:t xml:space="preserve">(y)</m:t>
          </m:r>
        </m:oMath>
      </m:oMathPara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45722d8b0444780" /><Relationship Type="http://schemas.openxmlformats.org/officeDocument/2006/relationships/styles" Target="/word/styles.xml" Id="R6ce795ceece94d57" /><Relationship Type="http://schemas.openxmlformats.org/officeDocument/2006/relationships/theme" Target="/word/theme/theme1.xml" Id="R09da69f588ae4f79" /><Relationship Type="http://schemas.openxmlformats.org/officeDocument/2006/relationships/numbering" Target="/word/numbering.xml" Id="Rd0ef0debff1640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2026-07-24T08:37:52Z</dcterms:created>
  <cp:lastModifiedBy>OfficeCLI</cp:lastModifiedBy>
  <dcterms:modified xsi:type="dcterms:W3CDTF">2026-07-24T08:37:52Z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2026-07-24T08:37:57Z</vt:lpwstr>
  </op:property>
</op:Properties>
</file>