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Velorin_Agent_Tooling_Correction_Memo</w:t>
      </w:r>
    </w:p>
    <w:p>
      <w:pPr>
        <w:jc w:val="center"/>
      </w:pPr>
      <w:r>
        <w:rPr>
          <w:b/>
          <w:sz w:val="20"/>
        </w:rPr>
        <w:t>External Advisor | Velorin | March 28, 2026</w:t>
      </w:r>
    </w:p>
    <w:p>
      <w:pPr>
        <w:jc w:val="center"/>
      </w:pPr>
      <w:r>
        <w:rPr>
          <w:i/>
        </w:rPr>
        <w:t>Purpose: Diagnose the tooling failure pattern, define the permanent correction, and tighten the company’s path to faster execution.</w:t>
      </w:r>
    </w:p>
    <w:p>
      <w:pPr>
        <w:pStyle w:val="Heading1"/>
      </w:pPr>
      <w:r>
        <w:t>1. What the agents have been doing wrong</w:t>
      </w:r>
    </w:p>
    <w:p>
      <w:r>
        <w:rPr>
          <w:b/>
        </w:rPr>
        <w:t xml:space="preserve">Core failure: </w:t>
      </w:r>
      <w:r>
        <w:t>the bots have been behaving like static text advisors rather than tool-aware operating agents. They have not been consistently evaluating Claude-native tools, ChatGPT apps/connectivity, Codex, MCP/app surfaces, external tools, or current live-source conditions before committing to a build path.</w:t>
      </w:r>
    </w:p>
    <w:p>
      <w:r>
        <w:rPr>
          <w:b/>
        </w:rPr>
        <w:t xml:space="preserve">Specific misses: </w:t>
      </w:r>
      <w:r>
        <w:t>they are not surfacing current tool availability; not separating read surfaces from action surfaces; not recommending external tools when they clearly improve speed, interoperability, and automation readiness; not treating context engineering, skills, plugins, or retrieval architecture as first-class design concerns; and not packaging repeated motions into reusable operating patterns.</w:t>
      </w:r>
    </w:p>
    <w:p>
      <w:pPr>
        <w:pStyle w:val="Heading1"/>
      </w:pPr>
      <w:r>
        <w:t>2. How this is hurting the company</w:t>
      </w:r>
    </w:p>
    <w:p>
      <w:r>
        <w:rPr>
          <w:b/>
        </w:rPr>
        <w:t xml:space="preserve">Operational effect: </w:t>
      </w:r>
      <w:r>
        <w:t>slower research, slower build decisions, slower implementation, repeated manual work, lower-quality architecture choices, and unnecessary dependence on one chat surface. The result is timeline drag. The company is paying an opportunity cost every time a bot answers inside the box when a better tool path exists outside it.</w:t>
      </w:r>
    </w:p>
    <w:p>
      <w:r>
        <w:rPr>
          <w:b/>
        </w:rPr>
        <w:t xml:space="preserve">Strategic effect: </w:t>
      </w:r>
      <w:r>
        <w:t>Velorin is building an orchestration company. If the agents themselves fail to think in orchestration terms—tool graph, connectivity state, action layer, retrieval layer, and future automation compatibility—the company’s internal system contradicts its product thesis.</w:t>
      </w:r>
    </w:p>
    <w:p>
      <w:pPr>
        <w:pStyle w:val="Heading1"/>
      </w:pPr>
      <w:r>
        <w:t>3. Permanent instruction proposal</w:t>
      </w:r>
    </w:p>
    <w:p>
      <w:r>
        <w:rPr>
          <w:b/>
        </w:rPr>
        <w:t xml:space="preserve">Permanent rule: </w:t>
      </w:r>
      <w:r>
        <w:t>before solving any non-trivial task, every Velorin agent must evaluate and, when relevant, surface the current best path across native tools, connected systems, MCP/app/action surfaces, and outside tools. The question is never “how do I do this in one chat?” The question is “what is the best executable path in the current environment?”</w:t>
      </w:r>
    </w:p>
    <w:p>
      <w:pPr>
        <w:shd w:fill="F3F6F9"/>
      </w:pPr>
      <w:r>
        <w:rPr>
          <w:rFonts w:ascii="Consolas" w:hAnsi="Consolas"/>
          <w:sz w:val="17"/>
        </w:rPr>
        <w:t>VELORIN TOOL-AWARENESS DIRECTIVE</w:t>
        <w:br/>
        <w:br/>
        <w:t>Before any non-trivial answer, evaluate in this order:</w:t>
        <w:br/>
        <w:t>1) What native tools are live right now?</w:t>
        <w:br/>
        <w:t>2) What connectors/apps/data stores are connected right now?</w:t>
        <w:br/>
        <w:t>3) What can be read only, and what can take action?</w:t>
        <w:br/>
        <w:t>4) Is there a better path through Codex, MCP, GPT/Claude apps, deep research, GitHub, Drive, NotebookLM, Miro, or another external tool?</w:t>
        <w:br/>
        <w:t>5) Which path best improves speed, interoperability, automation readiness, and output quality?</w:t>
        <w:br/>
        <w:br/>
        <w:t>If a better path exists, surface three views:</w:t>
        <w:br/>
        <w:t>- current in-chat path,</w:t>
        <w:br/>
        <w:t>- better tooled path,</w:t>
        <w:br/>
        <w:t>- tradeoff.</w:t>
        <w:br/>
        <w:br/>
        <w:t>For repeated workflows, recommend packaging the motion as a reusable skill, plugin, app, MCP server, workflow template, or retrieval layer rather than repeating the work manually.</w:t>
        <w:br/>
        <w:br/>
        <w:t>Never assume connectivity. State the relevant live tool posture when it materially changes the answer.</w:t>
        <w:br/>
        <w:t>Never default to one platform out of loyalty.</w:t>
      </w:r>
    </w:p>
    <w:p>
      <w:pPr>
        <w:pStyle w:val="Heading1"/>
      </w:pPr>
      <w:r>
        <w:t>4. Future outlook</w:t>
      </w:r>
    </w:p>
    <w:p>
      <w:r>
        <w:rPr>
          <w:b/>
        </w:rPr>
        <w:t xml:space="preserve">If incorporated now: </w:t>
      </w:r>
      <w:r>
        <w:t>the company gets faster in four ways: better tool selection, lower token waste, stronger interoperability design, and earlier automation readiness. Research becomes more executable. Build decisions improve because agents compare actual surfaces instead of improvising inside one box. Engineering work becomes more reusable through skills/plugins/MCP. Knowledge work improves because retrieval, compression, and vector-backed search stop being afterthoughts.</w:t>
      </w:r>
    </w:p>
    <w:p>
      <w:r>
        <w:rPr>
          <w:b/>
        </w:rPr>
        <w:t xml:space="preserve">Practical implication: </w:t>
      </w:r>
      <w:r>
        <w:t>this does not mean using every tool. It means every agent must know the map, report the relevant tool state, and choose on merit. That is how Velorin shortens the build timeline without bloating the system.</w:t>
      </w:r>
    </w:p>
    <w:p>
      <w:pPr>
        <w:jc w:val="center"/>
      </w:pPr>
      <w:r>
        <w:rPr>
          <w:b/>
        </w:rPr>
        <w:t>[VELORIN.EOF]</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2333"/>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C03A2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C2333"/>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