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600"/>
              <w:left w:type="dxa" w:w="560"/>
              <w:bottom w:type="dxa" w:w="600"/>
              <w:right w:type="dxa" w:w="560"/>
            </w:tcMar>
          </w:tcPr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E94560"/>
                <w:sz w:val="64"/>
                <w:szCs w:val="64"/>
              </w:rPr>
              <w:t xml:space="preserve">HTTP HEADERS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AAAACC"/>
                <w:sz w:val="28"/>
                <w:szCs w:val="28"/>
              </w:rPr>
              <w:t xml:space="preserve">A First-Principles Reference for Backend Engineers</w:t>
            </w:r>
          </w:p>
        </w:tc>
      </w:tr>
    </w:tbl>
    <w:p>
      <w:pPr>
        <w:spacing w:after="0" w:before="300"/>
      </w:pPr>
    </w:p>
    <w:p>
      <w:pPr>
        <w:spacing w:after="480" w:before="0"/>
        <w:jc w:val="left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What each header is, what it controls, and why it exists.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5000" w:sz="12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200"/>
              <w:left w:type="dxa" w:w="280"/>
              <w:bottom w:type="dxa" w:w="16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36"/>
                <w:szCs w:val="36"/>
              </w:rPr>
              <w:t xml:space="preserve">Request Headers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Sent by the client to provide context about the request, the client's capabilities, and credentials.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C05000"/>
                <w:sz w:val="20"/>
                <w:szCs w:val="20"/>
              </w:rPr>
              <w:t xml:space="preserve">User-Agent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Mozilla/5.0 (Windows NT 10.0; Win64; x64) ...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What: 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Identifies the client software making the request — browser name, version, OS, engine.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Why: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Servers use it to serve device-appropriate responses (mobile vs desktop), analytics, and bot detection. It is entirely client-controlled, meaning it can be spoofed.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18"/>
                <w:szCs w:val="18"/>
              </w:rPr>
              <w:t xml:space="preserve">Note:  </w:t>
            </w:r>
            <w:r>
              <w:rPr>
                <w:rFonts w:ascii="Arial" w:cs="Arial" w:eastAsia="Arial" w:hAnsi="Arial"/>
                <w:i/>
                <w:iCs/>
                <w:color w:val="C05000"/>
                <w:sz w:val="18"/>
                <w:szCs w:val="18"/>
              </w:rPr>
              <w:t xml:space="preserve">Never use it as a security gate. It is informational only.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4F8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C05000"/>
                <w:sz w:val="20"/>
                <w:szCs w:val="20"/>
              </w:rPr>
              <w:t xml:space="preserve">Authorization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Bearer eyJhbGciOiJIUzI1NiJ9...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What: 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Carries credentials for the request. The scheme (Basic, Bearer, Digest) defines how the value is interpreted.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Why: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This is the primary mechanism for authenticated API calls. Basic sends base64-encoded user:password; Bearer sends a token (typically a JWT) the server validates.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18"/>
                <w:szCs w:val="18"/>
              </w:rPr>
              <w:t xml:space="preserve">Note:  </w:t>
            </w:r>
            <w:r>
              <w:rPr>
                <w:rFonts w:ascii="Arial" w:cs="Arial" w:eastAsia="Arial" w:hAnsi="Arial"/>
                <w:i/>
                <w:iCs/>
                <w:color w:val="C05000"/>
                <w:sz w:val="18"/>
                <w:szCs w:val="18"/>
              </w:rPr>
              <w:t xml:space="preserve">Always over HTTPS. Basic auth is trivially reversible from base64 — the transport layer is the only protection.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C05000"/>
                <w:sz w:val="20"/>
                <w:szCs w:val="20"/>
              </w:rPr>
              <w:t xml:space="preserve">Cookie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sessionId=abc123; theme=dark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What: 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Sends all cookies stored by the browser for the domain back to the server as key=value pairs.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Why: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Maintains state across stateless HTTP — sessions, user preferences, A/B test buckets. The server originally set these via Set-Cookie response headers.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18"/>
                <w:szCs w:val="18"/>
              </w:rPr>
              <w:t xml:space="preserve">Note:  </w:t>
            </w:r>
            <w:r>
              <w:rPr>
                <w:rFonts w:ascii="Arial" w:cs="Arial" w:eastAsia="Arial" w:hAnsi="Arial"/>
                <w:i/>
                <w:iCs/>
                <w:color w:val="C05000"/>
                <w:sz w:val="18"/>
                <w:szCs w:val="18"/>
              </w:rPr>
              <w:t xml:space="preserve">Cookies are sent automatically by browsers on every matching request, which is the root cause of CSRF attacks.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4F8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C05000"/>
                <w:sz w:val="20"/>
                <w:szCs w:val="20"/>
              </w:rPr>
              <w:t xml:space="preserve">Accept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text/html,application/json;q=0.9,*/*;q=0.8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What: 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Declares the media types the client can handle. q-values (0 to 1) express preference weight.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Why: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Enables content negotiation — the same endpoint can return HTML to a browser and JSON to an API client. The server reads this, picks the best match, and sets the response Content-Type accordingly.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C05000"/>
                <w:sz w:val="20"/>
                <w:szCs w:val="20"/>
              </w:rPr>
              <w:t xml:space="preserve">Accept-Language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en-US,en;q=0.9,hi;q=0.7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What: 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Tells the server which natural languages the client prefers, ordered by q-value.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Why: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Servers use it to return localized content — translated pages, locale-specific number formats, date formats — without requiring a URL change.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4F8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C05000"/>
                <w:sz w:val="20"/>
                <w:szCs w:val="20"/>
              </w:rPr>
              <w:t xml:space="preserve">Accept-Encoding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gzip, deflate, br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What: 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Lists the compression algorithms the client can decompress.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Why: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Allows servers to compress response bodies before sending. The browser transparently decompresses. Brotli (br) typically achieves 15-20% better compression than gzip on text payloads.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C05000"/>
                <w:sz w:val="20"/>
                <w:szCs w:val="20"/>
              </w:rPr>
              <w:t xml:space="preserve">Content-Type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application/json; charset=UTF-8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What: 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On a request with a body (POST, PUT, PATCH), tells the server the format and encoding of that body.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Why: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Without this, the server cannot parse the body correctly. application/json triggers JSON parsing, application/x-www-form-urlencoded triggers form parsing, multipart/form-data handles file uploads.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4F8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C05000"/>
                <w:sz w:val="20"/>
                <w:szCs w:val="20"/>
              </w:rPr>
              <w:t xml:space="preserve">Host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api.example.com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What: 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Specifies the domain (and optional port) of the server the request is for.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Why: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Mandatory in HTTP/1.1. A single IP can serve multiple domains (virtual hosting). The Host header is what tells the server which site to respond to on a shared IP.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C05000"/>
                <w:sz w:val="20"/>
                <w:szCs w:val="20"/>
              </w:rPr>
              <w:t xml:space="preserve">Origin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https://app.example.com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What: 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Identifies the origin (scheme + hostname + port) from which the request was issued, without the path.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Why: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Used by browsers on cross-origin requests. The server checks Origin in its CORS logic to decide whether to allow the request. It cannot be set by JavaScript — browsers control it.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4F8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C05000"/>
                <w:sz w:val="20"/>
                <w:szCs w:val="20"/>
              </w:rPr>
              <w:t xml:space="preserve">Referer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https://example.com/page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What: 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The URL of the page that linked to or triggered the current request.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Why: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Analytics and server-side logging use it to track navigation paths. Security-conscious servers check it as a weak CSRF mitigation.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5000"/>
                <w:sz w:val="18"/>
                <w:szCs w:val="18"/>
              </w:rPr>
              <w:t xml:space="preserve">Note:  </w:t>
            </w:r>
            <w:r>
              <w:rPr>
                <w:rFonts w:ascii="Arial" w:cs="Arial" w:eastAsia="Arial" w:hAnsi="Arial"/>
                <w:i/>
                <w:iCs/>
                <w:color w:val="C05000"/>
                <w:sz w:val="18"/>
                <w:szCs w:val="18"/>
              </w:rPr>
              <w:t xml:space="preserve">Historically misspelled in the spec. Referrer-Policy controls how much of it browsers send.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C05000"/>
                <w:sz w:val="20"/>
                <w:szCs w:val="20"/>
              </w:rPr>
              <w:t xml:space="preserve">If-None-Match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W/"abc123"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What: 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Sends the ETag value the client received in a previous response for this resource.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Why: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Conditional request: if the resource has not changed (ETag still matches), the server returns 304 Not Modified with no body, saving bandwidth. This is the client side of ETag-based caching.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4F8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C05000"/>
                <w:sz w:val="20"/>
                <w:szCs w:val="20"/>
              </w:rPr>
              <w:t xml:space="preserve">If-Modified-Since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Wed, 21 Oct 2023 07:28:00 GMT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What: 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Asks the server to only send the resource if it has been modified after the given date.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Why: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Same goal as If-None-Match but uses timestamps instead of ETags. Less precise — timestamp granularity is 1 second; ETags handle sub-second changes.</w:t>
            </w:r>
          </w:p>
        </w:tc>
      </w:tr>
    </w:tbl>
    <w:p>
      <w:pPr>
        <w:spacing w:after="0"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3A" w:sz="12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200"/>
              <w:left w:type="dxa" w:w="280"/>
              <w:bottom w:type="dxa" w:w="16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6B3A"/>
                <w:sz w:val="36"/>
                <w:szCs w:val="36"/>
              </w:rPr>
              <w:t xml:space="preserve">General Headers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Apply to both requests and responses. They describe the connection and message-level properties, not the body.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1B6B3A"/>
                <w:sz w:val="20"/>
                <w:szCs w:val="20"/>
              </w:rPr>
              <w:t xml:space="preserve">Date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Thu, 01 Jan 2026 12:00:00 GMT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What: 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The timestamp (always UTC) when the message was originated, present on both requests and responses.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Why: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Caches use it as a reference point for freshness calculations. Servers log it for auditing. Relative cache directives like max-age are measured from this timestamp.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4F8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1B6B3A"/>
                <w:sz w:val="20"/>
                <w:szCs w:val="20"/>
              </w:rPr>
              <w:t xml:space="preserve">Cache-Control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max-age=3600, must-revalidate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What: 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 directive-based header that controls caching behavior for all caches in the chain (browser, CDN, proxy). Valid on both requests and responses.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Why: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Fine-grained cache management. Key directives: max-age (seconds until stale), no-cache (revalidate before serving), no-store (never cache), public/private (CDN eligibility), s-maxage (overrides max-age for shared caches).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Note:  </w:t>
            </w:r>
            <w:r>
              <w:rPr>
                <w:rFonts w:ascii="Arial" w:cs="Arial" w:eastAsia="Arial" w:hAnsi="Arial"/>
                <w:i/>
                <w:iCs/>
                <w:color w:val="1B6B3A"/>
                <w:sz w:val="18"/>
                <w:szCs w:val="18"/>
              </w:rPr>
              <w:t xml:space="preserve">no-cache does NOT mean 'do not cache' — it means 'cache but revalidate'. Use no-store to actually prevent storage.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1B6B3A"/>
                <w:sz w:val="20"/>
                <w:szCs w:val="20"/>
              </w:rPr>
              <w:t xml:space="preserve">Connection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keep-alive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What: 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Controls whether the TCP connection stays open after the response (keep-alive) or closes immediately (close).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Why: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HTTP/1.1 defaults to persistent connections (keep-alive) to amortize TCP handshake cost across multiple requests. Setting it to close signals the server to tear down the connection after the response.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Note:  </w:t>
            </w:r>
            <w:r>
              <w:rPr>
                <w:rFonts w:ascii="Arial" w:cs="Arial" w:eastAsia="Arial" w:hAnsi="Arial"/>
                <w:i/>
                <w:iCs/>
                <w:color w:val="1B6B3A"/>
                <w:sz w:val="18"/>
                <w:szCs w:val="18"/>
              </w:rPr>
              <w:t xml:space="preserve">Largely irrelevant in HTTP/2 which multiplexes requests over a single connection by design.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4F8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1B6B3A"/>
                <w:sz w:val="20"/>
                <w:szCs w:val="20"/>
              </w:rPr>
              <w:t xml:space="preserve">Transfer-Encoding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chunked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What: 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Describes how the message body is encoded for transport, most commonly chunked.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Why: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Chunked encoding lets the server start streaming a response before knowing its total size — each chunk is prefixed with its byte length. Critical for streaming APIs and large file transfers.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1B6B3A"/>
                <w:sz w:val="20"/>
                <w:szCs w:val="20"/>
              </w:rPr>
              <w:t xml:space="preserve">Upgrade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websocket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What: 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Requests that the server switch to a different protocol on the same connection.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Why: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This is how WebSocket connections are established — an HTTP/1.1 request with Upgrade: websocket and a handshake triggers the server to respond 101 Switching Protocols, after which the connection is no longer HTTP.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4F8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1B6B3A"/>
                <w:sz w:val="20"/>
                <w:szCs w:val="20"/>
              </w:rPr>
              <w:t xml:space="preserve">Via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1.1 proxy.example.com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What: 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Added by proxies and gateways to record each hop the message passed through.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Why: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Debugging and loop detection. Multiple proxies append to the same Via header. Lets you trace the path of a request through your infrastructure.</w:t>
            </w:r>
          </w:p>
        </w:tc>
      </w:tr>
    </w:tbl>
    <w:p>
      <w:pPr>
        <w:spacing w:after="0"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47A1" w:sz="12"/>
              <w:left w:val="single" w:color="DDDDDD" w:sz="1"/>
              <w:bottom w:val="single" w:color="DDDDDD" w:sz="1"/>
              <w:right w:val="single" w:color="DDDDDD" w:sz="1"/>
            </w:tcBorders>
            <w:shd w:fill="E3F2FD" w:val="clear"/>
            <w:tcMar>
              <w:top w:type="dxa" w:w="200"/>
              <w:left w:type="dxa" w:w="280"/>
              <w:bottom w:type="dxa" w:w="16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D47A1"/>
                <w:sz w:val="36"/>
                <w:szCs w:val="36"/>
              </w:rPr>
              <w:t xml:space="preserve">Representation Headers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Describe the format, encoding, and identity of the message body — the 'what is this payload?' layer.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0D47A1"/>
                <w:sz w:val="20"/>
                <w:szCs w:val="20"/>
              </w:rPr>
              <w:t xml:space="preserve">Content-Type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application/json; charset=UTF-8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What: 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Declares the media type (MIME type) and optional character encoding of the response body.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Why: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browser or client uses this to decide how to parse the payload. Sending JSON without Content-Type: application/json will cause clients to misinterpret the body. The charset parameter is critical for correct text decoding.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4F8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0D47A1"/>
                <w:sz w:val="20"/>
                <w:szCs w:val="20"/>
              </w:rPr>
              <w:t xml:space="preserve">Content-Length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1024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What: 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The exact byte size of the response body, after any content encoding.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Why: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Lets the client know when the response is complete without waiting for connection close. Required when the server wants to reuse a connection (keep-alive) and is not using chunked transfer encoding.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0D47A1"/>
                <w:sz w:val="20"/>
                <w:szCs w:val="20"/>
              </w:rPr>
              <w:t xml:space="preserve">Content-Encoding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gzip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What: 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Indicates that the response body has been compressed with the specified algorithm.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Why: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client must decompress using this algorithm before parsing. Works in tandem with the request-side Accept-Encoding — server only compresses if the client advertised support. Reduces payload size, often dramatically for text (JSON, HTML).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4F8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0D47A1"/>
                <w:sz w:val="20"/>
                <w:szCs w:val="20"/>
              </w:rPr>
              <w:t xml:space="preserve">ETag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"33a64df551425fcc55e4d42a148795d9f25f89d4"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What: 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 version identifier for the resource — a hash, version number, or any opaque string that changes when the resource changes.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Why: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Enables precise cache validation. Client stores the ETag, sends it back in If-None-Match on the next request. If it still matches, server returns 304 instead of re-sending the full body. Strong ETags guarantee byte-for-byte identity; weak (W/) ETags allow semantic equivalence.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0D47A1"/>
                <w:sz w:val="20"/>
                <w:szCs w:val="20"/>
              </w:rPr>
              <w:t xml:space="preserve">Last-Modified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Tue, 15 Nov 2024 08:12:31 GMT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What: 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The timestamp of the last modification of the resource.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Why: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Timestamp-based cache validation complement to ETag. Client echoes it back in If-Modified-Since. Less reliable than ETags because filesystem timestamps can be imprecise and files can be 'touched' without content changes.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4F8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0D47A1"/>
                <w:sz w:val="20"/>
                <w:szCs w:val="20"/>
              </w:rPr>
              <w:t xml:space="preserve">Content-Language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en-US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What: 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Declares the natural language of the content in the response body.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Why: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Lets clients and intermediaries know the locale of the response for accessibility tools, search indexing, and localization-aware caches.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0D47A1"/>
                <w:sz w:val="20"/>
                <w:szCs w:val="20"/>
              </w:rPr>
              <w:t xml:space="preserve">Content-Disposition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attachment; filename="report.pdf"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What: 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Tells the browser whether to display the response inline or treat it as a file download, and optionally suggests a filename.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Why: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Without this, browsers decide based on Content-Type. attachment forces a save dialog. inline displays content in the browser window. Critical for file download endpoints.</w:t>
            </w:r>
          </w:p>
        </w:tc>
      </w:tr>
    </w:tbl>
    <w:p>
      <w:pPr>
        <w:spacing w:after="0"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0E4F" w:sz="12"/>
              <w:left w:val="single" w:color="DDDDDD" w:sz="1"/>
              <w:bottom w:val="single" w:color="DDDDDD" w:sz="1"/>
              <w:right w:val="single" w:color="DDDDDD" w:sz="1"/>
            </w:tcBorders>
            <w:shd w:fill="FCE4EC" w:val="clear"/>
            <w:tcMar>
              <w:top w:type="dxa" w:w="200"/>
              <w:left w:type="dxa" w:w="280"/>
              <w:bottom w:type="dxa" w:w="16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880E4F"/>
                <w:sz w:val="36"/>
                <w:szCs w:val="36"/>
              </w:rPr>
              <w:t xml:space="preserve">Security Headers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Response headers that instruct browsers on security policies — what to trust, what to block, what to restrict.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880E4F"/>
                <w:sz w:val="20"/>
                <w:szCs w:val="20"/>
              </w:rPr>
              <w:t xml:space="preserve">Strict-Transport-Security (HSTS)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max-age=31536000; includeSubDomains; preload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What: 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Tells browsers to only access this domain over HTTPS for the specified duration (max-age in seconds).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Why: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Prevents SSL-stripping attacks where an attacker downgrades HTTPS to HTTP. Once received, the browser refuses to connect over plain HTTP for the entire max-age period, even if the user types http://. preload registers the domain in browsers' hardcoded HSTS lists.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0E4F"/>
                <w:sz w:val="18"/>
                <w:szCs w:val="18"/>
              </w:rPr>
              <w:t xml:space="preserve">Note:  </w:t>
            </w:r>
            <w:r>
              <w:rPr>
                <w:rFonts w:ascii="Arial" w:cs="Arial" w:eastAsia="Arial" w:hAnsi="Arial"/>
                <w:i/>
                <w:iCs/>
                <w:color w:val="880E4F"/>
                <w:sz w:val="18"/>
                <w:szCs w:val="18"/>
              </w:rPr>
              <w:t xml:space="preserve">Only sent over HTTPS. A single HTTP response containing this header is ignored.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4F8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880E4F"/>
                <w:sz w:val="20"/>
                <w:szCs w:val="20"/>
              </w:rPr>
              <w:t xml:space="preserve">Content-Security-Policy (CSP)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default-src 'self'; script-src 'self' cdn.example.com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What: 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Defines a whitelist of trusted sources for scripts, styles, images, fonts, frames, and other resource types.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Why: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The primary defense against Cross-Site Scripting (XSS). Even if an attacker injects a &lt;script&gt; tag, the browser will refuse to execute it if its source is not on the CSP whitelist. Inline scripts can be allowed only with nonces or hashes.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0E4F"/>
                <w:sz w:val="18"/>
                <w:szCs w:val="18"/>
              </w:rPr>
              <w:t xml:space="preserve">Note:  </w:t>
            </w:r>
            <w:r>
              <w:rPr>
                <w:rFonts w:ascii="Arial" w:cs="Arial" w:eastAsia="Arial" w:hAnsi="Arial"/>
                <w:i/>
                <w:iCs/>
                <w:color w:val="880E4F"/>
                <w:sz w:val="18"/>
                <w:szCs w:val="18"/>
              </w:rPr>
              <w:t xml:space="preserve">Start with report-only mode (Content-Security-Policy-Report-Only) to collect violations before enforcing.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880E4F"/>
                <w:sz w:val="20"/>
                <w:szCs w:val="20"/>
              </w:rPr>
              <w:t xml:space="preserve">X-Frame-Options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DENY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What: 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Controls whether the page can be embedded in a frame or iframe. Values: DENY (never), SAMEORIGIN (only same origin), ALLOW-FROM uri (legacy, limited support).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Why: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Prevents clickjacking — where an attacker embeds your page in a transparent iframe over their own page and tricks users into clicking your elements unknowingly.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0E4F"/>
                <w:sz w:val="18"/>
                <w:szCs w:val="18"/>
              </w:rPr>
              <w:t xml:space="preserve">Note:  </w:t>
            </w:r>
            <w:r>
              <w:rPr>
                <w:rFonts w:ascii="Arial" w:cs="Arial" w:eastAsia="Arial" w:hAnsi="Arial"/>
                <w:i/>
                <w:iCs/>
                <w:color w:val="880E4F"/>
                <w:sz w:val="18"/>
                <w:szCs w:val="18"/>
              </w:rPr>
              <w:t xml:space="preserve">Superseded by frame-ancestors in CSP but still widely deployed for browser compatibility.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4F8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880E4F"/>
                <w:sz w:val="20"/>
                <w:szCs w:val="20"/>
              </w:rPr>
              <w:t xml:space="preserve">X-Content-Type-Options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nosniff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What: 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Instructs browsers not to guess (sniff) the content type and to strictly follow the declared Content-Type.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Why: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Browsers historically tried to detect the actual content type from file contents, overriding the server's Content-Type. This could be abused to get browsers to execute a file declared as text/plain as JavaScript. nosniff disables that behavior.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880E4F"/>
                <w:sz w:val="20"/>
                <w:szCs w:val="20"/>
              </w:rPr>
              <w:t xml:space="preserve">Set-Cookie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sessionId=abc; HttpOnly; Secure; SameSite=Strict; Path=/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What: 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Sets a cookie on the client. Contains the value plus optional security attributes.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Why: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Core session mechanism. Key attributes: HttpOnly prevents JavaScript from reading the cookie (mitigates XSS-based cookie theft); Secure restricts to HTTPS only; SameSite controls cross-site sending (Strict = never cross-site, Lax = top-level navigations only, None = always, requires Secure); Max-Age/Expires controls lifetime.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0E4F"/>
                <w:sz w:val="18"/>
                <w:szCs w:val="18"/>
              </w:rPr>
              <w:t xml:space="preserve">Note:  </w:t>
            </w:r>
            <w:r>
              <w:rPr>
                <w:rFonts w:ascii="Arial" w:cs="Arial" w:eastAsia="Arial" w:hAnsi="Arial"/>
                <w:i/>
                <w:iCs/>
                <w:color w:val="880E4F"/>
                <w:sz w:val="18"/>
                <w:szCs w:val="18"/>
              </w:rPr>
              <w:t xml:space="preserve">Missing HttpOnly + Secure + SameSite is one of the most common security misconfigurations in web apps.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4F8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880E4F"/>
                <w:sz w:val="20"/>
                <w:szCs w:val="20"/>
              </w:rPr>
              <w:t xml:space="preserve">X-XSS-Protection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1; mode=block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What: 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Activates the browser's built-in XSS auditor (blocks or sanitizes suspicious script injections).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Why: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Was a secondary XSS mitigation for older browsers. Largely deprecated — modern browsers have removed or disabled their XSS auditors because they introduced their own vulnerabilities and CSP is the correct mechanism now.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880E4F"/>
                <w:sz w:val="18"/>
                <w:szCs w:val="18"/>
              </w:rPr>
              <w:t xml:space="preserve">Note:  </w:t>
            </w:r>
            <w:r>
              <w:rPr>
                <w:rFonts w:ascii="Arial" w:cs="Arial" w:eastAsia="Arial" w:hAnsi="Arial"/>
                <w:i/>
                <w:iCs/>
                <w:color w:val="880E4F"/>
                <w:sz w:val="18"/>
                <w:szCs w:val="18"/>
              </w:rPr>
              <w:t xml:space="preserve">Do not rely on this. Use CSP instead.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880E4F"/>
                <w:sz w:val="20"/>
                <w:szCs w:val="20"/>
              </w:rPr>
              <w:t xml:space="preserve">Referrer-Policy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strict-origin-when-cross-origin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What: 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Controls how much of the Referer header is sent in requests from your page to other origins.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Why: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Prevents leaking sensitive URL fragments (e.g., tokens in query strings) to third-party servers when users click links or load resources. strict-origin-when-cross-origin sends only the origin on cross-origin requests, never the full path.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4F8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880E4F"/>
                <w:sz w:val="20"/>
                <w:szCs w:val="20"/>
              </w:rPr>
              <w:t xml:space="preserve">Permissions-Policy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camera=(), microphone=(), geolocation=(self)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What: 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Grants or denies browser features (camera, microphone, geolocation, fullscreen) to the page and its iframes.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Why: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Principle of least privilege for web APIs. Disabling features your app does not need reduces attack surface — a compromised third-party script cannot access the camera if the policy forbids it.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880E4F"/>
                <w:sz w:val="20"/>
                <w:szCs w:val="20"/>
              </w:rPr>
              <w:t xml:space="preserve">Cross-Origin-Opener-Policy (COOP)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same-origin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What: 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Isolates your browsing context from cross-origin windows that open or are opened by your page.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Why: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Prevents cross-origin pages from accessing your window object. Required to enable SharedArrayBuffer and high-resolution timers (used for Spectre mitigation). same-origin cuts the opener relationship entirely.</w:t>
            </w:r>
          </w:p>
        </w:tc>
      </w:tr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1F4F8" w:val="clear"/>
            <w:tcMar>
              <w:top w:type="dxa" w:w="120"/>
              <w:left w:type="dxa" w:w="200"/>
              <w:bottom w:type="dxa" w:w="120"/>
              <w:right w:type="dxa" w:w="160"/>
            </w:tcMar>
            <w:vAlign w:val="top"/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b/>
                <w:bCs/>
                <w:color w:val="880E4F"/>
                <w:sz w:val="20"/>
                <w:szCs w:val="20"/>
              </w:rPr>
              <w:t xml:space="preserve">Cross-Origin-Resource-Policy (CORP)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i/>
                <w:iCs/>
                <w:color w:val="555555"/>
                <w:sz w:val="16"/>
                <w:szCs w:val="16"/>
              </w:rPr>
              <w:t xml:space="preserve">same-origin</w:t>
            </w:r>
          </w:p>
        </w:tc>
        <w:tc>
          <w:tcPr>
            <w:tcW w:type="dxa" w:w="6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9FC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D2D2D"/>
                <w:sz w:val="20"/>
                <w:szCs w:val="20"/>
              </w:rPr>
              <w:t xml:space="preserve">What:  </w:t>
            </w: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Restricts which origins can load your resources (images, scripts, etc.) via fetch or XHR.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Why: 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Prevents cross-origin sites from embedding your resources and extracting information via side-channels. A defense against Spectre-class attacks that read memory by timing resource loads.</w:t>
            </w:r>
          </w:p>
        </w:tc>
      </w:tr>
    </w:tbl>
    <w:p>
      <w:pPr>
        <w:spacing w:after="0" w:before="400"/>
      </w:pPr>
    </w:p>
    <w:p>
      <w:pPr>
        <w:pBdr>
          <w:top w:val="single" w:color="DDDDDD" w:sz="4" w:space="6"/>
        </w:pBdr>
        <w:spacing w:after="0" w:before="160"/>
        <w:jc w:val="center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HTTP/1.1 RFC 9110 · HTTP/2 RFC 9113 · Security Headers: OWASP Secure Headers Project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spacing w:after="0" w:before="80"/>
      <w:jc w:val="right"/>
    </w:pPr>
    <w:r>
      <w:rPr>
        <w:rFonts w:ascii="Arial" w:cs="Arial" w:eastAsia="Arial" w:hAnsi="Arial"/>
        <w:color w:val="555555"/>
        <w:sz w:val="16"/>
        <w:szCs w:val="16"/>
      </w:rPr>
      <w:t xml:space="preserve">pg.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tabs>
        <w:tab w:val="right" w:pos="9360"/>
      </w:tabs>
      <w:spacing w:after="100" w:before="0"/>
    </w:pPr>
    <w:r>
      <w:rPr>
        <w:rFonts w:ascii="Arial" w:cs="Arial" w:eastAsia="Arial" w:hAnsi="Arial"/>
        <w:b/>
        <w:bCs/>
        <w:color w:val="555555"/>
        <w:sz w:val="18"/>
        <w:szCs w:val="18"/>
      </w:rPr>
      <w:t xml:space="preserve">HTTP Headers Reference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AAAAAA"/>
        <w:sz w:val="18"/>
        <w:szCs w:val="18"/>
      </w:rPr>
      <w:t xml:space="preserve">Backend Engineering | First Principles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2026-04-16T06:51:05.153Z</dcterms:created>
  <dcterms:modified xsi:type="dcterms:W3CDTF">2026-04-16T06:51:05.154Z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