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6"/>
          <w:szCs w:val="36"/>
          <w:u w:val="none" w:color="0000ed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New Roman" w:hAnsi="Times New Roman"/>
          <w:b w:val="1"/>
          <w:bCs w:val="1"/>
          <w:outline w:val="0"/>
          <w:color w:val="0000ed"/>
          <w:sz w:val="36"/>
          <w:szCs w:val="36"/>
          <w:u w:val="single" w:color="0000ed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New Roman" w:hAnsi="Times New Roman"/>
          <w:b w:val="1"/>
          <w:bCs w:val="1"/>
          <w:outline w:val="0"/>
          <w:color w:val="0000ed"/>
          <w:sz w:val="36"/>
          <w:szCs w:val="36"/>
          <w:u w:val="single" w:color="0000ed"/>
          <w14:textFill>
            <w14:solidFill>
              <w14:srgbClr w14:val="0000EE"/>
            </w14:solidFill>
          </w14:textFill>
        </w:rPr>
        <w:instrText xml:space="preserve"> HYPERLINK "chatgpt://generic-entity?number=0"</w:instrText>
      </w:r>
      <w:r>
        <w:rPr>
          <w:rStyle w:val="Hyperlink.0"/>
          <w:rFonts w:ascii="Times New Roman" w:hAnsi="Times New Roman"/>
          <w:b w:val="1"/>
          <w:bCs w:val="1"/>
          <w:outline w:val="0"/>
          <w:color w:val="0000ed"/>
          <w:sz w:val="36"/>
          <w:szCs w:val="36"/>
          <w:u w:val="single" w:color="0000ed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b w:val="1"/>
          <w:bCs w:val="1"/>
          <w:outline w:val="0"/>
          <w:color w:val="0000ed"/>
          <w:sz w:val="36"/>
          <w:szCs w:val="36"/>
          <w:u w:val="single" w:color="0000ed"/>
          <w:rtl w:val="0"/>
          <w:lang w:val="en-US"/>
          <w14:textFill>
            <w14:solidFill>
              <w14:srgbClr w14:val="0000EE"/>
            </w14:solidFill>
          </w14:textFill>
        </w:rPr>
        <w:t>Tri-Link Mobility Health Care Department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ed"/>
          <w:sz w:val="36"/>
          <w:szCs w:val="36"/>
          <w:u w:val="single" w:color="0000ed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We know what you know. And we choose to act differently.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Healthcare workforce solutions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fair, transparent, and built on true partnership.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You know the situation. So do we.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Qualified healthcare professionals are missing everywhere </w:t>
      </w:r>
      <w:r>
        <w:rPr>
          <w:rFonts w:ascii="Times New Roman" w:hAnsi="Times New Roman" w:hint="default"/>
          <w:rtl w:val="0"/>
          <w:lang w:val="en-US"/>
        </w:rPr>
        <w:t>—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registered nurses, medical professionals, and caregivers alike.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Personnel costs are rising beyond control.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Bureaucracy makes workforce planning unpredictable.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Retention has become uncertain, loyalty difficult to sustain.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These challenges affect clinics, hospitals, and nursing homes across Europe,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and they impact all three professional groups we work with.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These are not isolated problems.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They define everyday operations in acute care and long-term care facilities.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don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t talk around them.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We know them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because we have worked inside this reality for years, alongside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clinics, hospitals, nursing homes, and healthcare professionals from all disciplines.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That experience led us to a clear decision: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system must change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and so must the way staffing partners operate.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Why we act differently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Most staffing models are built on speed, volume, and short-term thinking.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They move people, but they don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 xml:space="preserve">t build stability </w:t>
      </w:r>
      <w:r>
        <w:rPr>
          <w:rFonts w:ascii="Times New Roman" w:hAnsi="Times New Roman" w:hint="default"/>
          <w:rtl w:val="0"/>
          <w:lang w:val="en-US"/>
        </w:rPr>
        <w:t>—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neither for clinics, nor for nursing homes,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and neither for nurses, doctors, or caregivers.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believe healthcare deserves better.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At Tri-Link Mobility Health Care Department, we focus on long-term outcomes, not quick placements.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On clarity, not fine print.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On people, not margins.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Our goal is not to maximize profit per placement,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but to create sustainable staffing solutions for clinics, hospitals, and nursing homes </w:t>
      </w:r>
      <w:r>
        <w:rPr>
          <w:rFonts w:ascii="Times New Roman" w:hAnsi="Times New Roman" w:hint="default"/>
          <w:rtl w:val="0"/>
          <w:lang w:val="en-US"/>
        </w:rPr>
        <w:t>—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solutions that work equally well for registered nurses, medical professionals, and caregiving staff over time.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The way forward: Partnership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are not just a recruitment agency.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are a long-term partner to clinics, hospitals, and nursing homes.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don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 xml:space="preserve">t only place nurses, doctors, or caregivers </w:t>
      </w:r>
      <w:r>
        <w:rPr>
          <w:rFonts w:ascii="Times New Roman" w:hAnsi="Times New Roman" w:hint="default"/>
          <w:rtl w:val="0"/>
          <w:lang w:val="en-US"/>
        </w:rPr>
        <w:t>—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stay involved after hiring.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support clinics and nursing homes and healthcare professionals throughout integration and relocation.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work toward retention, continuity, and predictable workforce planning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both acute care and long-term care settings.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There are no placement fees for healthcare professionals,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neither for nurses nor for physicians.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Our planned Fair Trade certification is more than a label: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is our commitment to ethical, transparent, and sustainable cooperation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with clinics, hospitals, and nursing homes alike.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is not a transaction.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is a working relationship built on trust.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Transparency you can rely 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believe trust is created through openness.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No hidden costs.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No exaggerated promises.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No sales-driven language.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Instead, we offer: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Clear structures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it-IT"/>
        </w:rPr>
      </w:pPr>
      <w:r>
        <w:rPr>
          <w:rFonts w:ascii="Times New Roman" w:hAnsi="Times New Roman"/>
          <w:rtl w:val="0"/>
          <w:lang w:val="it-IT"/>
        </w:rPr>
        <w:t>Predictable costs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rtl w:val="0"/>
          <w:lang w:val="fr-FR"/>
        </w:rPr>
        <w:t>Honest communication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Shared responsibility for long-term success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Because stable teams are not created through contracts alone </w:t>
      </w:r>
      <w:r>
        <w:rPr>
          <w:rFonts w:ascii="Times New Roman" w:hAnsi="Times New Roman" w:hint="default"/>
          <w:rtl w:val="0"/>
          <w:lang w:val="en-US"/>
        </w:rPr>
        <w:t>—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they are built through care, follow-up, and mutual respect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across clinics and nursing homes.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Responsibility beyond contracts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Our understanding of partnership goes further than staffing.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Part of our time and expertise is dedicated to voluntary social engagement,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including programs supporting people experiencing homelessness.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Healthcare is about people.</w:t>
      </w:r>
      <w:r>
        <w:rPr>
          <w:rFonts w:ascii="Times New Roman" w:hAnsi="Times New Roman"/>
          <w:rtl w:val="0"/>
          <w:lang w:val="de-DE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That responsibility does not end at the hospital door </w:t>
      </w:r>
      <w:r>
        <w:rPr>
          <w:rFonts w:ascii="Times New Roman" w:hAnsi="Times New Roman" w:hint="default"/>
          <w:rtl w:val="0"/>
          <w:lang w:val="en-US"/>
        </w:rPr>
        <w:t>—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and it does not stop at the doors of nursing homes either.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Built for clinics and nursing homes. Built for people.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Your commitment to patient care motivates us to do more: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act more responsibly, more transparently, and more humanely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than conventional staffing providers.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employers in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clinics,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hospitals,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and nursing homes.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 xml:space="preserve">Our Services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Recruitment &amp; Relocation Made Simple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As a full-service recruitment and relocation partner,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support clinics, hospitals, and nursing homes in Germany throughout the entire hiring and integration process for: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Registered Nurses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Medical Professionals (Doctors, Anesthetists, Specialists, etc.)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Caregivers / Nursing Assistants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Our services include: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Pre-selection and presentation of qualified candidates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Organization and coordination of job interviews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Explanation and clarification of employment contracts until signature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Fast-track D-Visa procedures with pre-approval from the German Employment Agency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Recognition of professional qualifications via ZAV or competent federal state authorities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International relocation and transfer support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Assistance with residence permits after employment start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Support with housing search (if required)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Guidance on insurance matters</w:t>
      </w:r>
    </w:p>
    <w:p>
      <w:pPr>
        <w:pStyle w:val="Standard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Dedicated point of contact until the multi-year residence permit is granted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Our goal is to make international recruitment reliable, compliant, and predictable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clinics, hospitals, nursing homes, and healthcare professionals alike.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Let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 become partners.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your clinic or nursing home.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your teams.</w:t>
      </w:r>
    </w:p>
    <w:p>
      <w:pPr>
        <w:pStyle w:val="Standard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rtl w:val="0"/>
          <w:lang w:val="en-US"/>
        </w:rPr>
        <w:t>For the people you care for.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kt"/>
  </w:abstractNum>
  <w:abstractNum w:abstractNumId="1">
    <w:multiLevelType w:val="hybridMultilevel"/>
    <w:styleLink w:val="Punk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Punkt">
    <w:name w:val="Punk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