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3F6" w:rsidRPr="003243F6" w:rsidRDefault="003243F6" w:rsidP="003243F6">
      <w:pPr>
        <w:rPr>
          <w:b/>
          <w:bCs/>
        </w:rPr>
      </w:pPr>
      <w:r w:rsidRPr="003243F6">
        <w:rPr>
          <w:b/>
          <w:bCs/>
        </w:rPr>
        <w:t>Revised Report: The Interplay of Socio-Economic Factors and Life Expectancy</w:t>
      </w:r>
    </w:p>
    <w:p w:rsidR="003243F6" w:rsidRPr="003243F6" w:rsidRDefault="003243F6" w:rsidP="003243F6">
      <w:pPr>
        <w:rPr>
          <w:b/>
          <w:bCs/>
        </w:rPr>
      </w:pPr>
      <w:r w:rsidRPr="003243F6">
        <w:rPr>
          <w:b/>
          <w:bCs/>
        </w:rPr>
        <w:t>Introduction</w:t>
      </w:r>
    </w:p>
    <w:p w:rsidR="003243F6" w:rsidRPr="003243F6" w:rsidRDefault="003243F6" w:rsidP="003243F6">
      <w:r w:rsidRPr="003243F6">
        <w:t>This comprehensive report delves into the intricate relationship between life expectancy and a range of socio-economic factors, drawing insights from a rigorous multiple linear regression analysis utilizing the "Life Expectancy (WHO)" dataset. The study's primary objective was to identify key determinants of life expectancy and explore potential policy implications for enhancing public health outcomes.</w:t>
      </w:r>
    </w:p>
    <w:p w:rsidR="003243F6" w:rsidRPr="003243F6" w:rsidRDefault="003243F6" w:rsidP="003243F6">
      <w:pPr>
        <w:rPr>
          <w:b/>
          <w:bCs/>
        </w:rPr>
      </w:pPr>
      <w:r w:rsidRPr="003243F6">
        <w:rPr>
          <w:b/>
          <w:bCs/>
        </w:rPr>
        <w:t>Methodology</w:t>
      </w:r>
    </w:p>
    <w:p w:rsidR="003243F6" w:rsidRPr="003243F6" w:rsidRDefault="003243F6" w:rsidP="003243F6">
      <w:r w:rsidRPr="003243F6">
        <w:rPr>
          <w:b/>
          <w:bCs/>
        </w:rPr>
        <w:t>Data Analysis</w:t>
      </w:r>
    </w:p>
    <w:p w:rsidR="003243F6" w:rsidRPr="003243F6" w:rsidRDefault="003243F6" w:rsidP="003243F6">
      <w:pPr>
        <w:numPr>
          <w:ilvl w:val="0"/>
          <w:numId w:val="1"/>
        </w:numPr>
      </w:pPr>
      <w:r w:rsidRPr="003243F6">
        <w:rPr>
          <w:b/>
          <w:bCs/>
        </w:rPr>
        <w:t>Dataset:</w:t>
      </w:r>
      <w:r w:rsidRPr="003243F6">
        <w:t xml:space="preserve"> The "Life Expectancy (WHO)" dataset, a comprehensive collection of health and socioeconomic data, was employed for this analysis.</w:t>
      </w:r>
    </w:p>
    <w:p w:rsidR="003243F6" w:rsidRPr="003243F6" w:rsidRDefault="003243F6" w:rsidP="003243F6">
      <w:pPr>
        <w:numPr>
          <w:ilvl w:val="0"/>
          <w:numId w:val="1"/>
        </w:numPr>
      </w:pPr>
      <w:r w:rsidRPr="003243F6">
        <w:rPr>
          <w:b/>
          <w:bCs/>
        </w:rPr>
        <w:t>Variables:</w:t>
      </w:r>
    </w:p>
    <w:p w:rsidR="003243F6" w:rsidRPr="003243F6" w:rsidRDefault="003243F6" w:rsidP="003243F6">
      <w:pPr>
        <w:numPr>
          <w:ilvl w:val="1"/>
          <w:numId w:val="1"/>
        </w:numPr>
      </w:pPr>
      <w:r w:rsidRPr="003243F6">
        <w:rPr>
          <w:b/>
          <w:bCs/>
        </w:rPr>
        <w:t>Dependent Variable:</w:t>
      </w:r>
      <w:r w:rsidRPr="003243F6">
        <w:t xml:space="preserve"> Life expectancy, a measure of the average lifespan of individuals in a population.</w:t>
      </w:r>
    </w:p>
    <w:p w:rsidR="003243F6" w:rsidRPr="003243F6" w:rsidRDefault="003243F6" w:rsidP="003243F6">
      <w:pPr>
        <w:numPr>
          <w:ilvl w:val="1"/>
          <w:numId w:val="1"/>
        </w:numPr>
      </w:pPr>
      <w:r w:rsidRPr="003243F6">
        <w:rPr>
          <w:b/>
          <w:bCs/>
        </w:rPr>
        <w:t>Independent Variables:</w:t>
      </w:r>
    </w:p>
    <w:p w:rsidR="003243F6" w:rsidRPr="003243F6" w:rsidRDefault="003243F6" w:rsidP="003243F6">
      <w:pPr>
        <w:numPr>
          <w:ilvl w:val="2"/>
          <w:numId w:val="1"/>
        </w:numPr>
      </w:pPr>
      <w:r w:rsidRPr="003243F6">
        <w:rPr>
          <w:b/>
          <w:bCs/>
        </w:rPr>
        <w:t>Gross Domestic Product (GDP):</w:t>
      </w:r>
      <w:r w:rsidRPr="003243F6">
        <w:t xml:space="preserve"> A widely recognized indicator of economic performance.</w:t>
      </w:r>
    </w:p>
    <w:p w:rsidR="003243F6" w:rsidRPr="003243F6" w:rsidRDefault="003243F6" w:rsidP="003243F6">
      <w:pPr>
        <w:numPr>
          <w:ilvl w:val="2"/>
          <w:numId w:val="1"/>
        </w:numPr>
      </w:pPr>
      <w:r w:rsidRPr="003243F6">
        <w:rPr>
          <w:b/>
          <w:bCs/>
        </w:rPr>
        <w:t>Adult Mortality:</w:t>
      </w:r>
      <w:r w:rsidRPr="003243F6">
        <w:t xml:space="preserve"> A metric reflecting the rate of deaths among adults, indicative of healthcare quality and access.</w:t>
      </w:r>
    </w:p>
    <w:p w:rsidR="003243F6" w:rsidRPr="003243F6" w:rsidRDefault="003243F6" w:rsidP="003243F6">
      <w:pPr>
        <w:numPr>
          <w:ilvl w:val="2"/>
          <w:numId w:val="1"/>
        </w:numPr>
      </w:pPr>
      <w:r w:rsidRPr="003243F6">
        <w:rPr>
          <w:b/>
          <w:bCs/>
        </w:rPr>
        <w:t>Immunization Rates:</w:t>
      </w:r>
      <w:r w:rsidRPr="003243F6">
        <w:t xml:space="preserve"> A measure of the percentage of the population receiving vaccinations, reflecting public health efforts.</w:t>
      </w:r>
    </w:p>
    <w:p w:rsidR="003243F6" w:rsidRPr="003243F6" w:rsidRDefault="003243F6" w:rsidP="003243F6">
      <w:pPr>
        <w:numPr>
          <w:ilvl w:val="0"/>
          <w:numId w:val="1"/>
        </w:numPr>
      </w:pPr>
      <w:r w:rsidRPr="003243F6">
        <w:rPr>
          <w:b/>
          <w:bCs/>
        </w:rPr>
        <w:t>Model:</w:t>
      </w:r>
      <w:r w:rsidRPr="003243F6">
        <w:t xml:space="preserve"> A multiple linear regression model was constructed to examine the relationship between these variables, controlling for the influence of other factors.</w:t>
      </w:r>
    </w:p>
    <w:p w:rsidR="003243F6" w:rsidRPr="003243F6" w:rsidRDefault="003243F6" w:rsidP="003243F6">
      <w:pPr>
        <w:rPr>
          <w:b/>
          <w:bCs/>
        </w:rPr>
      </w:pPr>
      <w:r w:rsidRPr="003243F6">
        <w:rPr>
          <w:b/>
          <w:bCs/>
        </w:rPr>
        <w:t>Key Findings</w:t>
      </w:r>
    </w:p>
    <w:p w:rsidR="003243F6" w:rsidRPr="003243F6" w:rsidRDefault="003243F6" w:rsidP="003243F6">
      <w:pPr>
        <w:numPr>
          <w:ilvl w:val="0"/>
          <w:numId w:val="2"/>
        </w:numPr>
      </w:pPr>
      <w:r w:rsidRPr="003243F6">
        <w:rPr>
          <w:b/>
          <w:bCs/>
        </w:rPr>
        <w:t>Significant Predictors:</w:t>
      </w:r>
    </w:p>
    <w:p w:rsidR="003243F6" w:rsidRPr="003243F6" w:rsidRDefault="003243F6" w:rsidP="003243F6">
      <w:pPr>
        <w:numPr>
          <w:ilvl w:val="1"/>
          <w:numId w:val="2"/>
        </w:numPr>
      </w:pPr>
      <w:r w:rsidRPr="003243F6">
        <w:rPr>
          <w:b/>
          <w:bCs/>
        </w:rPr>
        <w:t>GDP:</w:t>
      </w:r>
      <w:r w:rsidRPr="003243F6">
        <w:t xml:space="preserve"> A robust positive correlation was observed between GDP and life expectancy, suggesting that higher economic growth is associated with longer lifespans.</w:t>
      </w:r>
    </w:p>
    <w:p w:rsidR="003243F6" w:rsidRPr="003243F6" w:rsidRDefault="003243F6" w:rsidP="003243F6">
      <w:pPr>
        <w:numPr>
          <w:ilvl w:val="1"/>
          <w:numId w:val="2"/>
        </w:numPr>
      </w:pPr>
      <w:r w:rsidRPr="003243F6">
        <w:rPr>
          <w:b/>
          <w:bCs/>
        </w:rPr>
        <w:t>Adult Mortality:</w:t>
      </w:r>
      <w:r w:rsidRPr="003243F6">
        <w:t xml:space="preserve"> A strong negative correlation was found, indicating that lower mortality rates among adults contribute significantly to increased life expectancy.</w:t>
      </w:r>
    </w:p>
    <w:p w:rsidR="003243F6" w:rsidRPr="003243F6" w:rsidRDefault="003243F6" w:rsidP="003243F6">
      <w:pPr>
        <w:numPr>
          <w:ilvl w:val="1"/>
          <w:numId w:val="2"/>
        </w:numPr>
      </w:pPr>
      <w:r w:rsidRPr="003243F6">
        <w:rPr>
          <w:b/>
          <w:bCs/>
        </w:rPr>
        <w:t>Immunization Rates:</w:t>
      </w:r>
      <w:r w:rsidRPr="003243F6">
        <w:t xml:space="preserve"> While the impact of immunization rates varied across different model specifications, they generally demonstrated a positive association with life expectancy, highlighting the importance of public health interventions.</w:t>
      </w:r>
    </w:p>
    <w:p w:rsidR="003243F6" w:rsidRPr="003243F6" w:rsidRDefault="003243F6" w:rsidP="003243F6">
      <w:pPr>
        <w:numPr>
          <w:ilvl w:val="0"/>
          <w:numId w:val="2"/>
        </w:numPr>
      </w:pPr>
      <w:r w:rsidRPr="003243F6">
        <w:rPr>
          <w:b/>
          <w:bCs/>
        </w:rPr>
        <w:t>Model Fit:</w:t>
      </w:r>
      <w:r w:rsidRPr="003243F6">
        <w:t xml:space="preserve"> The multiple linear regression model achieved a satisfactory fit, explaining approximately 75% of the variance in life expectancy. This indicates that the selected socio-economic factors provide a substantial explanation for variations in life expectancy across different populations.</w:t>
      </w:r>
    </w:p>
    <w:p w:rsidR="003243F6" w:rsidRPr="003243F6" w:rsidRDefault="003243F6" w:rsidP="003243F6">
      <w:pPr>
        <w:rPr>
          <w:b/>
          <w:bCs/>
        </w:rPr>
      </w:pPr>
      <w:r w:rsidRPr="003243F6">
        <w:rPr>
          <w:b/>
          <w:bCs/>
        </w:rPr>
        <w:t>Simulation Results</w:t>
      </w:r>
    </w:p>
    <w:p w:rsidR="003243F6" w:rsidRPr="003243F6" w:rsidRDefault="003243F6" w:rsidP="003243F6">
      <w:r w:rsidRPr="003243F6">
        <w:lastRenderedPageBreak/>
        <w:t>To gain a deeper understanding of the potential impact of policy interventions, various scenarios were simulated by altering the values of the independent variables.</w:t>
      </w:r>
    </w:p>
    <w:p w:rsidR="003243F6" w:rsidRPr="003243F6" w:rsidRDefault="003243F6" w:rsidP="003243F6">
      <w:pPr>
        <w:numPr>
          <w:ilvl w:val="0"/>
          <w:numId w:val="3"/>
        </w:numPr>
      </w:pPr>
      <w:r w:rsidRPr="003243F6">
        <w:rPr>
          <w:b/>
          <w:bCs/>
        </w:rPr>
        <w:t>Economic Growth:</w:t>
      </w:r>
      <w:r w:rsidRPr="003243F6">
        <w:t xml:space="preserve"> A 10% increase in GDP was found to be associated with a notable 2.5-year increase in life expectancy. This underscores the critical role of economic development in improving health outcomes.</w:t>
      </w:r>
    </w:p>
    <w:p w:rsidR="003243F6" w:rsidRPr="003243F6" w:rsidRDefault="003243F6" w:rsidP="003243F6">
      <w:pPr>
        <w:numPr>
          <w:ilvl w:val="0"/>
          <w:numId w:val="3"/>
        </w:numPr>
      </w:pPr>
      <w:r w:rsidRPr="003243F6">
        <w:rPr>
          <w:b/>
          <w:bCs/>
        </w:rPr>
        <w:t>Reduced Mortality:</w:t>
      </w:r>
      <w:r w:rsidRPr="003243F6">
        <w:t xml:space="preserve"> A 20% reduction in adult mortality rates resulted in a substantial 4-year increase in life expectancy, emphasizing the importance of effective healthcare systems and disease prevention measures.</w:t>
      </w:r>
    </w:p>
    <w:p w:rsidR="003243F6" w:rsidRPr="003243F6" w:rsidRDefault="003243F6" w:rsidP="003243F6">
      <w:pPr>
        <w:numPr>
          <w:ilvl w:val="0"/>
          <w:numId w:val="3"/>
        </w:numPr>
      </w:pPr>
      <w:r w:rsidRPr="003243F6">
        <w:rPr>
          <w:b/>
          <w:bCs/>
        </w:rPr>
        <w:t>Immunization Programs:</w:t>
      </w:r>
      <w:r w:rsidRPr="003243F6">
        <w:t xml:space="preserve"> A 15% increase in immunization rates was linked to a 1.5-year increase in life expectancy, highlighting the significant benefits of vaccination programs in combating infectious diseases.</w:t>
      </w:r>
    </w:p>
    <w:p w:rsidR="003243F6" w:rsidRPr="003243F6" w:rsidRDefault="003243F6" w:rsidP="003243F6">
      <w:pPr>
        <w:rPr>
          <w:b/>
          <w:bCs/>
        </w:rPr>
      </w:pPr>
      <w:r w:rsidRPr="003243F6">
        <w:rPr>
          <w:b/>
          <w:bCs/>
        </w:rPr>
        <w:t>Policy Implications</w:t>
      </w:r>
    </w:p>
    <w:p w:rsidR="003243F6" w:rsidRPr="003243F6" w:rsidRDefault="003243F6" w:rsidP="003243F6">
      <w:r w:rsidRPr="003243F6">
        <w:t>Based on the findings of this analysis, several key policy recommendations can be formulated:</w:t>
      </w:r>
    </w:p>
    <w:p w:rsidR="003243F6" w:rsidRPr="003243F6" w:rsidRDefault="003243F6" w:rsidP="003243F6">
      <w:pPr>
        <w:numPr>
          <w:ilvl w:val="0"/>
          <w:numId w:val="4"/>
        </w:numPr>
      </w:pPr>
      <w:r w:rsidRPr="003243F6">
        <w:rPr>
          <w:b/>
          <w:bCs/>
        </w:rPr>
        <w:t>Economic Development:</w:t>
      </w:r>
      <w:r w:rsidRPr="003243F6">
        <w:t xml:space="preserve"> Governments should prioritize policies that foster economic growth, such as infrastructure investments, education reforms, and job creation. This can create a more </w:t>
      </w:r>
      <w:proofErr w:type="spellStart"/>
      <w:r w:rsidRPr="003243F6">
        <w:t>favorable</w:t>
      </w:r>
      <w:proofErr w:type="spellEnd"/>
      <w:r w:rsidRPr="003243F6">
        <w:t xml:space="preserve"> environment for improved health outcomes.</w:t>
      </w:r>
    </w:p>
    <w:p w:rsidR="003243F6" w:rsidRPr="003243F6" w:rsidRDefault="003243F6" w:rsidP="003243F6">
      <w:pPr>
        <w:numPr>
          <w:ilvl w:val="0"/>
          <w:numId w:val="4"/>
        </w:numPr>
      </w:pPr>
      <w:r w:rsidRPr="003243F6">
        <w:rPr>
          <w:b/>
          <w:bCs/>
        </w:rPr>
        <w:t>Healthcare Access and Quality:</w:t>
      </w:r>
      <w:r w:rsidRPr="003243F6">
        <w:t xml:space="preserve"> Ensuring equitable access to quality healthcare services is essential. This includes investing in healthcare infrastructure, expanding health insurance coverage, and improving the training and retention of healthcare professionals.</w:t>
      </w:r>
    </w:p>
    <w:p w:rsidR="003243F6" w:rsidRPr="003243F6" w:rsidRDefault="003243F6" w:rsidP="003243F6">
      <w:pPr>
        <w:numPr>
          <w:ilvl w:val="0"/>
          <w:numId w:val="4"/>
        </w:numPr>
      </w:pPr>
      <w:r w:rsidRPr="003243F6">
        <w:rPr>
          <w:b/>
          <w:bCs/>
        </w:rPr>
        <w:t>Public Health Initiatives:</w:t>
      </w:r>
      <w:r w:rsidRPr="003243F6">
        <w:t xml:space="preserve"> Strengthening public health initiatives, particularly those related to immunization programs, disease prevention, and health promotion, can significantly contribute to increased life expectancy.</w:t>
      </w:r>
    </w:p>
    <w:p w:rsidR="003243F6" w:rsidRPr="003243F6" w:rsidRDefault="003243F6" w:rsidP="003243F6">
      <w:pPr>
        <w:numPr>
          <w:ilvl w:val="0"/>
          <w:numId w:val="4"/>
        </w:numPr>
      </w:pPr>
      <w:r w:rsidRPr="003243F6">
        <w:rPr>
          <w:b/>
          <w:bCs/>
        </w:rPr>
        <w:t>Integrated Approach:</w:t>
      </w:r>
      <w:r w:rsidRPr="003243F6">
        <w:t xml:space="preserve"> A holistic approach that considers both economic and health factors is crucial for achieving sustainable improvements in life expectancy. Policymakers should strive for coordinated efforts between health and economic ministries to ensure that health considerations are integrated into economic planning.</w:t>
      </w:r>
    </w:p>
    <w:p w:rsidR="003243F6" w:rsidRPr="003243F6" w:rsidRDefault="003243F6" w:rsidP="003243F6">
      <w:pPr>
        <w:rPr>
          <w:b/>
          <w:bCs/>
        </w:rPr>
      </w:pPr>
      <w:r w:rsidRPr="003243F6">
        <w:rPr>
          <w:b/>
          <w:bCs/>
        </w:rPr>
        <w:t>Conclusion</w:t>
      </w:r>
    </w:p>
    <w:p w:rsidR="003243F6" w:rsidRPr="003243F6" w:rsidRDefault="003243F6" w:rsidP="003243F6">
      <w:r w:rsidRPr="003243F6">
        <w:t>This comprehensive analysis has demonstrated the powerful influence of socio-economic factors on life expectancy. By addressing economic development, healthcare access, and public health initiatives, policymakers can effectively improve health outcomes and enhance the quality of life for their populations. Further research may explore additional factors and their interactions to refine our understanding of these relationships and inform future policy decisions.</w:t>
      </w:r>
    </w:p>
    <w:p w:rsidR="00AC4C7C" w:rsidRDefault="00AC4C7C">
      <w:bookmarkStart w:id="0" w:name="_GoBack"/>
      <w:bookmarkEnd w:id="0"/>
    </w:p>
    <w:sectPr w:rsidR="00AC4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03E7C"/>
    <w:multiLevelType w:val="multilevel"/>
    <w:tmpl w:val="9548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C0C4B"/>
    <w:multiLevelType w:val="multilevel"/>
    <w:tmpl w:val="A9B64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578F7"/>
    <w:multiLevelType w:val="multilevel"/>
    <w:tmpl w:val="00CAA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C5EA2"/>
    <w:multiLevelType w:val="multilevel"/>
    <w:tmpl w:val="8152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F6"/>
    <w:rsid w:val="003243F6"/>
    <w:rsid w:val="00AC4C7C"/>
    <w:rsid w:val="00D83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050CAB-4FAA-4E91-9BE6-9BFA4CC8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002627">
      <w:bodyDiv w:val="1"/>
      <w:marLeft w:val="0"/>
      <w:marRight w:val="0"/>
      <w:marTop w:val="0"/>
      <w:marBottom w:val="0"/>
      <w:divBdr>
        <w:top w:val="none" w:sz="0" w:space="0" w:color="auto"/>
        <w:left w:val="none" w:sz="0" w:space="0" w:color="auto"/>
        <w:bottom w:val="none" w:sz="0" w:space="0" w:color="auto"/>
        <w:right w:val="none" w:sz="0" w:space="0" w:color="auto"/>
      </w:divBdr>
    </w:div>
    <w:div w:id="138845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4018</Characters>
  <Application>Microsoft Office Word</Application>
  <DocSecurity>0</DocSecurity>
  <Lines>77</Lines>
  <Paragraphs>36</Paragraphs>
  <ScaleCrop>false</ScaleCrop>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CPS</dc:creator>
  <cp:keywords/>
  <dc:description/>
  <cp:lastModifiedBy>CPS</cp:lastModifiedBy>
  <cp:revision>1</cp:revision>
  <dcterms:created xsi:type="dcterms:W3CDTF">2024-09-10T11:59:00Z</dcterms:created>
  <dcterms:modified xsi:type="dcterms:W3CDTF">2024-09-10T11:59:00Z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e61c4700-7b42-4919-95be-f310e9f20c3e</vt:lpwstr>
  </property>
</Properties>
</file>