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330" w:val="clear"/>
          </w:tcPr>
          <w:p>
            <w:pPr>
              <w:spacing w:before="4241"/>
            </w:pPr>
          </w:p>
          <w:p>
            <w:pPr>
              <w:pBdr>
                <w:bottom w:val="single" w:color="D4875A" w:sz="6" w:space="8"/>
              </w:pBdr>
              <w:spacing w:after="500"/>
              <w:ind w:left="1200" w:right="800"/>
            </w:pPr>
            <w:r>
              <w:rPr>
                <w:rFonts w:ascii="Calibri"/>
                <w:color w:val="D4875A"/>
                <w:spacing w:val="40"/>
                <w:sz w:val="18"/>
                <w:szCs w:val="18"/>
              </w:rPr>
              <w:t xml:space="preserve">G  E  M  M  A     4     G  O  O  D     H  A  C  K  A  T  H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/>
                <w:b/>
                <w:bCs/>
                <w:color w:val="FFFFFF"/>
                <w:sz w:val="80"/>
                <w:szCs w:val="80"/>
              </w:rPr>
              <w:t xml:space="preserve">ScanLearn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/>
                <w:b/>
                <w:bCs/>
                <w:color w:val="FFFFFF"/>
                <w:sz w:val="80"/>
                <w:szCs w:val="80"/>
              </w:rPr>
              <w:t xml:space="preserve">Video Script</w:t>
            </w:r>
          </w:p>
          <w:p>
            <w:pPr>
              <w:spacing w:after="800"/>
              <w:ind w:left="1200"/>
            </w:pPr>
            <w:r>
              <w:rPr>
                <w:rFonts w:ascii="Arial"/>
                <w:color w:val="B0B8C0"/>
                <w:sz w:val="24"/>
                <w:szCs w:val="24"/>
              </w:rPr>
              <w:t xml:space="preserve">3-Minute Demo Video Storyboard</w:t>
            </w:r>
          </w:p>
          <w:p>
            <w:pPr>
              <w:pBdr>
                <w:left w:val="single" w:color="D4875A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Duration: 3 Minutes</w:t>
            </w:r>
          </w:p>
          <w:p>
            <w:pPr>
              <w:pBdr>
                <w:left w:val="single" w:color="D4875A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Track: Future of Education</w:t>
            </w:r>
          </w:p>
          <w:p>
            <w:pPr>
              <w:pBdr>
                <w:left w:val="single" w:color="D4875A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Target: Kaggle Judges &amp; Public</w:t>
            </w:r>
          </w:p>
          <w:p>
            <w:pPr>
              <w:spacing w:before="4241"/>
            </w:pPr>
          </w:p>
          <w:p>
            <w:pPr>
              <w:pBdr>
                <w:top w:val="single" w:color="D4875A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Production Script</w:t>
            </w:r>
            <w:r>
              <w:t xml:space="preserve">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May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Pre-Production Notes</w:t>
      </w:r>
    </w:p>
    <w:p>
      <w:pPr>
        <w:pStyle w:val="Heading2"/>
        <w:spacing w:after="160" w:before="280"/>
      </w:pPr>
      <w:r>
        <w:rPr>
          <w:rFonts w:ascii="Arial"/>
          <w:b/>
          <w:bCs/>
          <w:color w:val="2C3E50"/>
          <w:sz w:val="28"/>
          <w:szCs w:val="28"/>
        </w:rPr>
        <w:t xml:space="preserve">Tone and Style</w:t>
      </w:r>
    </w:p>
    <w:p>
      <w:pPr>
        <w:spacing w:after="160" w:line="312"/>
        <w:jc w:val="both"/>
      </w:pPr>
      <w:r>
        <w:rPr>
          <w:rFonts w:ascii="Calibri"/>
          <w:color w:val="2C3E50"/>
          <w:sz w:val="24"/>
          <w:szCs w:val="24"/>
        </w:rPr>
        <w:t xml:space="preserve">The video should feel cinematic, emotional, and urgent. Open with a cold open, no title card. Use natural lighting and handheld camera work for authenticity. The color palette shifts from warm amber tones in the classroom scenes to cool blue-white tones during the tech demonstration, visually representing the transformation from analog to digital. Music should start sparse with a single piano motif, building to an inspirational swell during the demo reveal.</w:t>
      </w:r>
    </w:p>
    <w:p>
      <w:pPr>
        <w:pStyle w:val="Heading2"/>
        <w:spacing w:after="160" w:before="280"/>
      </w:pPr>
      <w:r>
        <w:rPr>
          <w:rFonts w:ascii="Arial"/>
          <w:b/>
          <w:bCs/>
          <w:color w:val="2C3E50"/>
          <w:sz w:val="28"/>
          <w:szCs w:val="28"/>
        </w:rPr>
        <w:t xml:space="preserve">Key Characters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Teacher (Priya): </w:t>
      </w:r>
      <w:r>
        <w:rPr>
          <w:color w:val="2C3E50"/>
          <w:sz w:val="24"/>
          <w:szCs w:val="24"/>
        </w:rPr>
        <w:t xml:space="preserve">A dedicated educator in a modest classroom. She represents the millions of teachers who do extraordinary work with limited resources.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Student (Aarav): </w:t>
      </w:r>
      <w:r>
        <w:rPr>
          <w:color w:val="2C3E50"/>
          <w:sz w:val="24"/>
          <w:szCs w:val="24"/>
        </w:rPr>
        <w:t xml:space="preserve">A curious 12-year-old who struggles to keep up with standardized material but lights up when learning is adapted to his level.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Scene 1: The Problem (0:00 - 0:35)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[0:00 - 0:08]  </w:t>
      </w:r>
      <w:r>
        <w:rPr>
          <w:rFonts w:ascii="Calibri"/>
          <w:b/>
          <w:bCs/>
          <w:color w:val="2C3E50"/>
          <w:sz w:val="24"/>
          <w:szCs w:val="24"/>
        </w:rPr>
        <w:t xml:space="preserve">Cold Open - The Classroom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Handheld close-up of a worn textbook page. Dust particles float in a beam of sunlight coming through a window. The camera slowly pulls back to reveal a bustling but underserved classroom with chipped walls and mismatched desks. Children in uniform lean over shared textbooks.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Ambient classroom sounds: children murmuring, a bell in the distance, pages turning.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"In a small classroom on the outskirts of any city in the world, a single textbook serves fifty children."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[0:08 - 0:20]  </w:t>
      </w:r>
      <w:r>
        <w:rPr>
          <w:rFonts w:ascii="Calibri"/>
          <w:b/>
          <w:bCs/>
          <w:color w:val="2C3E50"/>
          <w:sz w:val="24"/>
          <w:szCs w:val="24"/>
        </w:rPr>
        <w:t xml:space="preserve">The Teacher's Reality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Close-up of Priya's hands writing quiz questions on a chalkboard, her chalk dust-covered fingers moving methodically. Cut to her sitting at a desk late at night, lamp flickering, manually transcribing questions from a textbook onto lined paper.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"Teachers like Priya spend hours every week crafting quizzes by hand, transcribing from worn pages, hoping to reach every student at their level."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[0:20 - 0:35]  </w:t>
      </w:r>
      <w:r>
        <w:rPr>
          <w:rFonts w:ascii="Calibri"/>
          <w:b/>
          <w:bCs/>
          <w:color w:val="2C3E50"/>
          <w:sz w:val="24"/>
          <w:szCs w:val="24"/>
        </w:rPr>
        <w:t xml:space="preserve">The Student's Experience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Split screen: On the left, a student confidently answers a question and looks bored. On the right, Aarav stares at the same question, confused. The camera slowly zooms into Aarav's frustrated expression. The quiz paper in front of him has a red mark. Text overlay appears: "Same quiz. Different students. One-size-fits-none."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"But when every student gets the same questions at the same difficulty, someone always gets left behind."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Soft piano note. Music fades out.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Scene 2: The Reveal (0:35 - 1:10)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[0:35 - 0:45]  </w:t>
      </w:r>
      <w:r>
        <w:rPr>
          <w:rFonts w:ascii="Calibri"/>
          <w:b/>
          <w:bCs/>
          <w:color w:val="2C3E50"/>
          <w:sz w:val="24"/>
          <w:szCs w:val="24"/>
        </w:rPr>
        <w:t xml:space="preserve">Title Card + Tagline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"ScanLearn" in bold white text on a dark background with a subtle cyan glow. Below: "Transform Any Textbook Into an Adaptive Quiz. Powered by Gemma 4."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Subtle whoosh transition sound. Music picks up with an inspirational electronic beat.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"What if any textbook page could become an interactive, personalized quiz in seconds?"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[0:45 - 1:10]  </w:t>
      </w:r>
      <w:r>
        <w:rPr>
          <w:rFonts w:ascii="Calibri"/>
          <w:b/>
          <w:bCs/>
          <w:color w:val="2C3E50"/>
          <w:sz w:val="24"/>
          <w:szCs w:val="24"/>
        </w:rPr>
        <w:t xml:space="preserve">Live Demo - The Upload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Screen recording of the ScanLearn web app. Priya's point of view: she opens the app on a tablet, taps the upload button, and photographs a page from a biology textbook showing a diagram of the human heart. The image uploads with a smooth animation.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The app shows: "Image uploaded. Analyzing content with Gemma 4 Multimodal..."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"ScanLearn uses Gemma 4's multimodal AI to read and understand any textbook page, including diagrams, equations, and complex layouts."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Animation showing the AI pipeline: the textbook image flows through a processing visualization, extracting text blocks and diagram elements. The words "Gemma 4 Multimodal Understanding" pulse on screen.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Soft digital processing sounds.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Scene 3: The Magic (1:10 - 2:00)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[1:10 - 1:30]  </w:t>
      </w:r>
      <w:r>
        <w:rPr>
          <w:rFonts w:ascii="Calibri"/>
          <w:b/>
          <w:bCs/>
          <w:color w:val="2C3E50"/>
          <w:sz w:val="24"/>
          <w:szCs w:val="24"/>
        </w:rPr>
        <w:t xml:space="preserve">Quiz Generation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Screen recording: Priya selects "Intermediate" difficulty, chooses "Mixed Question Types," and selects "Hindi" as the language. She taps "Generate Quiz." A loading animation plays for 2-3 seconds. Quiz cards appear one by one with a smooth staggered animation.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Quiz question: "Which chamber of the heart pumps oxygenated blood to the body?" with four MCQ options.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"With one tap, ScanLearn generates a full quiz adapted to the student's level, in their language, with questions that test real understanding."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[1:30 - 2:00]  </w:t>
      </w:r>
      <w:r>
        <w:rPr>
          <w:rFonts w:ascii="Calibri"/>
          <w:b/>
          <w:bCs/>
          <w:color w:val="2C3E50"/>
          <w:sz w:val="24"/>
          <w:szCs w:val="24"/>
        </w:rPr>
        <w:t xml:space="preserve">Student Interaction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Cut to Aarav using the app. He selects the correct answer to the heart question. A green checkmark animation plays, and a progress bar advances. The next question appears, slightly harder. He answers correctly again. Close-up of his face: a smile breaks through. The quiz shows he is on a 4-question streak.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Adaptive difficulty indicator: "Level adjusting... Great progress!"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"And it adapts in real time. Get a question right, and the next one pushes you further. Struggle, and the system gently guides you back. Every student gets their own learning path."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Soft success chime when Aarav answers correctly. Music builds.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Scene 4: The Impact (2:00 - 2:40)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[2:00 - 2:20]  </w:t>
      </w:r>
      <w:r>
        <w:rPr>
          <w:rFonts w:ascii="Calibri"/>
          <w:b/>
          <w:bCs/>
          <w:color w:val="2C3E50"/>
          <w:sz w:val="24"/>
          <w:szCs w:val="24"/>
        </w:rPr>
        <w:t xml:space="preserve">Results Dashboard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Screen recording of the results page. A circular score animation fills to 85%. Below, a detailed breakdown shows each question with correct/incorrect indicators, explanations, and topic tags. A "Generate New Quiz" button pulses gently.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"Aarav - Score: 85% - Strengths: Circulatory System. Focus Area: Blood Components."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"After each quiz, students and teachers get a detailed breakdown, identifying strengths and areas for improvement."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[2:20 - 2:40]  </w:t>
      </w:r>
      <w:r>
        <w:rPr>
          <w:rFonts w:ascii="Calibri"/>
          <w:b/>
          <w:bCs/>
          <w:color w:val="2C3E50"/>
          <w:sz w:val="24"/>
          <w:szCs w:val="24"/>
        </w:rPr>
        <w:t xml:space="preserve">The Ripple Effect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Montage sequence with quick cuts: A teacher in a rural school uses ScanLearn on a laptop with no internet. A homeschooling parent generates a quiz from a library book. A university student creates practice questions from lecture slides. Each scene is lit with warm, hopeful tones.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"Built to run entirely offline on a single laptop, ScanLearn works where the internet does not. It generates quizzes in English, Spanish, Hindi, and French. And because it runs locally, student data never leaves the device."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Music swells to its peak.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Scene 5: The Closing (2:40 - 3:00)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[2:40 - 2:50]  </w:t>
      </w:r>
      <w:r>
        <w:rPr>
          <w:rFonts w:ascii="Calibri"/>
          <w:b/>
          <w:bCs/>
          <w:color w:val="2C3E50"/>
          <w:sz w:val="24"/>
          <w:szCs w:val="24"/>
        </w:rPr>
        <w:t xml:space="preserve">Technical Credibility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Clean motion graphics showing the architecture diagram. Components light up sequentially: User Layer, API Layer, AI Processing Layer (Gemma 4), Data Layer. Each element has a brief label. The whole animation takes 8-10 seconds.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"Gemma 4 Multimodal + Function Calling + Local Deployment"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"Powered by Gemma 4's multimodal understanding and native function calling, ScanLearn is not a prototype. It is a working, deployable solution."</w:t>
      </w:r>
    </w:p>
    <w:p>
      <w:pPr>
        <w:spacing w:after="100" w:before="300"/>
      </w:pPr>
      <w:r>
        <w:rPr>
          <w:rFonts w:ascii="Calibri"/>
          <w:b/>
          <w:bCs/>
          <w:color w:val="D4875A"/>
          <w:sz w:val="24"/>
          <w:szCs w:val="24"/>
        </w:rPr>
        <w:t xml:space="preserve">[2:50 - 3:00]  </w:t>
      </w:r>
      <w:r>
        <w:rPr>
          <w:rFonts w:ascii="Calibri"/>
          <w:b/>
          <w:bCs/>
          <w:color w:val="2C3E50"/>
          <w:sz w:val="24"/>
          <w:szCs w:val="24"/>
        </w:rPr>
        <w:t xml:space="preserve">Final CTA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VISUAL: </w:t>
      </w:r>
      <w:r>
        <w:rPr>
          <w:rFonts w:ascii="Calibri"/>
          <w:i/>
          <w:iCs/>
          <w:color w:val="607080"/>
          <w:sz w:val="22"/>
          <w:szCs w:val="22"/>
        </w:rPr>
        <w:t xml:space="preserve">Return to the classroom. Aarav looks directly at the camera and smiles. Cut to the ScanLearn logo on a clean dark background. Below it: "ScanLearn" and "Try the live demo at scanlearn.demo" with a QR code.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ON SCREEN: </w:t>
      </w:r>
      <w:r>
        <w:rPr>
          <w:rFonts w:ascii="Calibri"/>
          <w:i/>
          <w:iCs/>
          <w:color w:val="2C3E50"/>
          <w:sz w:val="22"/>
          <w:szCs w:val="22"/>
        </w:rPr>
        <w:t xml:space="preserve">"ScanLearn - Every Page is a Lesson. Every Student is Seen."</w:t>
      </w:r>
    </w:p>
    <w:p>
      <w:pPr>
        <w:spacing w:after="100" w:line="312"/>
        <w:ind w:left="480"/>
      </w:pPr>
      <w:r>
        <w:rPr>
          <w:rFonts w:ascii="Calibri"/>
          <w:b/>
          <w:bCs/>
          <w:color w:val="D4875A"/>
          <w:sz w:val="22"/>
          <w:szCs w:val="22"/>
        </w:rPr>
        <w:t xml:space="preserve">SFX: </w:t>
      </w:r>
      <w:r>
        <w:rPr>
          <w:rFonts w:ascii="Calibri"/>
          <w:color w:val="607080"/>
          <w:sz w:val="22"/>
          <w:szCs w:val="22"/>
        </w:rPr>
        <w:t xml:space="preserve">Music resolves to a single, warm piano chord. Fade to black.</w:t>
      </w:r>
    </w:p>
    <w:p>
      <w:pPr>
        <w:spacing w:after="100" w:line="312"/>
        <w:ind w:left="480"/>
      </w:pPr>
      <w:r>
        <w:rPr>
          <w:rFonts w:ascii="Calibri"/>
          <w:b/>
          <w:bCs/>
          <w:color w:val="2C3E50"/>
          <w:sz w:val="22"/>
          <w:szCs w:val="22"/>
        </w:rPr>
        <w:t xml:space="preserve">NARRATION: </w:t>
      </w:r>
      <w:r>
        <w:rPr>
          <w:rFonts w:ascii="Calibri"/>
          <w:color w:val="2C3E50"/>
          <w:sz w:val="22"/>
          <w:szCs w:val="22"/>
        </w:rPr>
        <w:t xml:space="preserve">"Because when the right tools are in everyone's hands, the possibilities for education are truly endless."</w:t>
      </w:r>
    </w:p>
    <w:p>
      <w:pPr>
        <w:pStyle w:val="Heading1"/>
        <w:spacing w:after="200" w:before="360"/>
      </w:pPr>
      <w:r>
        <w:rPr>
          <w:rFonts w:ascii="Arial"/>
          <w:b/>
          <w:bCs/>
          <w:color w:val="2C3E50"/>
          <w:sz w:val="32"/>
          <w:szCs w:val="32"/>
        </w:rPr>
        <w:t xml:space="preserve">Post-Production Notes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Target Duration: </w:t>
      </w:r>
      <w:r>
        <w:rPr>
          <w:color w:val="2C3E50"/>
          <w:sz w:val="24"/>
          <w:szCs w:val="24"/>
        </w:rPr>
        <w:t xml:space="preserve">Exactly 3:00. If running long, trim the impact montage (2:20-2:40) by reducing from 4 to 2 quick cuts. If running short, add 5-10 seconds of Priya's reaction to seeing the generated quiz for the first time.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Music: </w:t>
      </w:r>
      <w:r>
        <w:rPr>
          <w:color w:val="2C3E50"/>
          <w:sz w:val="24"/>
          <w:szCs w:val="24"/>
        </w:rPr>
        <w:t xml:space="preserve">Use royalty-free inspirational/cinematic track. Start with solo piano, introduce soft electronic elements at 0:45, build to full orchestral swell at 2:00, resolve to single chord at 3:00.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Color Grading: </w:t>
      </w:r>
      <w:r>
        <w:rPr>
          <w:color w:val="2C3E50"/>
          <w:sz w:val="24"/>
          <w:szCs w:val="24"/>
        </w:rPr>
        <w:t xml:space="preserve">Warm amber for classroom scenes (human, analog). Cool blue-white for tech demo (digital, AI). Transition gradually during the upload sequence to represent the transformation.</w:t>
      </w:r>
    </w:p>
    <w:p>
      <w:pPr>
        <w:spacing w:after="80" w:line="312"/>
      </w:pPr>
      <w:r>
        <w:rPr>
          <w:b/>
          <w:bCs/>
          <w:color w:val="2C3E50"/>
          <w:sz w:val="24"/>
          <w:szCs w:val="24"/>
        </w:rPr>
        <w:t xml:space="preserve">Accessibility: </w:t>
      </w:r>
      <w:r>
        <w:rPr>
          <w:color w:val="2C3E50"/>
          <w:sz w:val="24"/>
          <w:szCs w:val="24"/>
        </w:rPr>
        <w:t xml:space="preserve">Include closed captions in English. Ensure all on-screen text is large enough to read on mobile. Demo screen recordings should use a clean, uncluttered browser window.</w:t>
      </w:r>
    </w:p>
    <w:sectPr>
      <w:footerReference w:type="default" r:id="rId7"/>
      <w:pgSz w:w="11906" w:h="16838" w:orient="portrait"/>
      <w:pgMar w:top="1440" w:right="1417" w:bottom="1440" w:left="1701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07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/>
        <w:color w:val="2C3E5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2026-05-18T10:00:16.527Z</dcterms:created>
  <dcterms:modified xsi:type="dcterms:W3CDTF">2026-05-18T10:00:16.527Z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