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767" w:rsidRDefault="001367C2">
      <w:bookmarkStart w:id="0" w:name="_GoBack"/>
      <w:r>
        <w:t>Алгоритм кластеризации радиолокационных паттернов в пассивных радиолокационных комплексах.</w:t>
      </w:r>
    </w:p>
    <w:bookmarkEnd w:id="0"/>
    <w:p w:rsidR="001367C2" w:rsidRDefault="001367C2"/>
    <w:p w:rsidR="000B22B1" w:rsidRDefault="000B22B1" w:rsidP="007814C8">
      <w:pPr>
        <w:jc w:val="both"/>
      </w:pPr>
      <w:r>
        <w:t xml:space="preserve">Распознавание целей в воздушном пространстве является задаче радиолокации. </w:t>
      </w:r>
      <w:r w:rsidR="0022540E">
        <w:t>Обработка радиолокационной информации представляет собой важный комплекс задач, решаем</w:t>
      </w:r>
      <w:r>
        <w:t>ых при помощи радиолокационных станций (РЛС)</w:t>
      </w:r>
      <w:r w:rsidR="0022540E">
        <w:t xml:space="preserve">. </w:t>
      </w:r>
      <w:r w:rsidR="00513E4E">
        <w:t>Назначение обработки подготовить к выдаче в требуемом виде полную, достоверную и современную информацию для потребителя о состоянии воздушной обстановки, появлении и местоположении воздушных объектов, параметрах их движения, возможных вариантах развития динамики изменения воздушно-помехо</w:t>
      </w:r>
      <w:r w:rsidR="00DC2B5A">
        <w:t xml:space="preserve">вой обстановки. </w:t>
      </w:r>
      <w:r w:rsidR="00E778A2">
        <w:t>Одной из таких задач является обнаружение летательных аппаратов (ЛА) и их определение принадлежности к определенному классу или типу.</w:t>
      </w:r>
      <w:r w:rsidR="00EC30E1">
        <w:t xml:space="preserve"> Проблема аналогична известной задаче кластеризации </w:t>
      </w:r>
      <w:r w:rsidR="00EC30E1" w:rsidRPr="00EC30E1">
        <w:t>[2]</w:t>
      </w:r>
      <w:r w:rsidR="00EC30E1">
        <w:t>, необходимо из множества одиночных отметок выбрать несколько центров группирования, которые соот</w:t>
      </w:r>
      <w:r w:rsidR="00A050D9">
        <w:t xml:space="preserve">ветствует обнаруживаемым целям. </w:t>
      </w:r>
    </w:p>
    <w:p w:rsidR="00A037D7" w:rsidRPr="007340E1" w:rsidRDefault="00C33EED" w:rsidP="007814C8">
      <w:pPr>
        <w:jc w:val="both"/>
      </w:pPr>
      <w:r>
        <w:t xml:space="preserve">В большинстве систем </w:t>
      </w:r>
      <w:r w:rsidR="006F370A">
        <w:t xml:space="preserve">группирование осуществляется с помощью полуэмпирических методов, эффективность которых невысока. Это приводит, с одной стороны, к пропуску части отметок и снижению энергетики при принятии решений о наличии целей, а также к размножению отметок от крупных целей и появлению ложных целей. </w:t>
      </w:r>
      <w:r w:rsidR="0015393E" w:rsidRPr="0015393E">
        <w:t xml:space="preserve">С другой стороны, при завышенном пороге группирования возможно объединение отражений от разных близкорасположенных целей в один пакет, что приводит к пропуску целей и ухудшению </w:t>
      </w:r>
      <w:proofErr w:type="spellStart"/>
      <w:r w:rsidR="0015393E" w:rsidRPr="0015393E">
        <w:t>точностных</w:t>
      </w:r>
      <w:proofErr w:type="spellEnd"/>
      <w:r w:rsidR="0015393E" w:rsidRPr="0015393E">
        <w:t xml:space="preserve"> характеристик определения их коо</w:t>
      </w:r>
      <w:r w:rsidR="004509CF">
        <w:t>рдинат.</w:t>
      </w:r>
      <w:r w:rsidR="00A037D7">
        <w:t xml:space="preserve"> </w:t>
      </w:r>
      <w:r w:rsidR="00A037D7">
        <w:t>Осуществление эффективной кластеризации отметок позволит в дальнейшем адекватно формировать траектории групп целей, что приведет к энергетическому выигрышу и снижению числа ложных трасс на порядок</w:t>
      </w:r>
      <w:r w:rsidR="007340E1">
        <w:t xml:space="preserve"> [</w:t>
      </w:r>
      <w:proofErr w:type="spellStart"/>
      <w:r w:rsidR="007340E1">
        <w:t>Татузов</w:t>
      </w:r>
      <w:proofErr w:type="spellEnd"/>
      <w:r w:rsidR="007340E1" w:rsidRPr="007340E1">
        <w:t>].</w:t>
      </w:r>
    </w:p>
    <w:p w:rsidR="000B3A9E" w:rsidRPr="00725ADC" w:rsidRDefault="00F84598" w:rsidP="000B3A9E">
      <w:pPr>
        <w:jc w:val="both"/>
        <w:rPr>
          <w:b/>
          <w:i/>
          <w:color w:val="000000" w:themeColor="text1"/>
          <w:lang w:val="en-US" w:eastAsia="ru-RU"/>
        </w:rPr>
      </w:pPr>
      <w:r>
        <w:lastRenderedPageBreak/>
        <w:t xml:space="preserve">В </w:t>
      </w:r>
      <w:r w:rsidR="00187456">
        <w:t>настоящее время растет разнообразие</w:t>
      </w:r>
      <w:r>
        <w:t xml:space="preserve"> работ, где решается задача кластеризации радиолокационных импульсов с помощью различных </w:t>
      </w:r>
      <w:r w:rsidR="007814C8">
        <w:t>методов.</w:t>
      </w:r>
      <w:r>
        <w:t xml:space="preserve"> Например, распознавание динамических объектов в радиолокационном пространстве с помощью алгоритмов четкой кластеризации </w:t>
      </w:r>
      <w:r>
        <w:rPr>
          <w:lang w:val="en-US"/>
        </w:rPr>
        <w:t>k</w:t>
      </w:r>
      <w:r w:rsidRPr="00F84598">
        <w:t>-</w:t>
      </w:r>
      <w:r>
        <w:rPr>
          <w:lang w:val="en-US"/>
        </w:rPr>
        <w:t>means</w:t>
      </w:r>
      <w:r w:rsidRPr="00F84598">
        <w:t xml:space="preserve"> </w:t>
      </w:r>
      <w:r>
        <w:t xml:space="preserve">и нечеткой кластеризации </w:t>
      </w:r>
      <w:r>
        <w:rPr>
          <w:lang w:val="en-US"/>
        </w:rPr>
        <w:t>c</w:t>
      </w:r>
      <w:r w:rsidRPr="00F84598">
        <w:t>-</w:t>
      </w:r>
      <w:r>
        <w:rPr>
          <w:lang w:val="en-US"/>
        </w:rPr>
        <w:t>means</w:t>
      </w:r>
      <w:r w:rsidR="00187456" w:rsidRPr="00187456">
        <w:t xml:space="preserve"> </w:t>
      </w:r>
      <w:r w:rsidR="00187456">
        <w:t xml:space="preserve">по навигационным параметрам </w:t>
      </w:r>
      <w:r w:rsidR="00187456" w:rsidRPr="00187456">
        <w:t>[</w:t>
      </w:r>
      <w:r w:rsidR="00187456">
        <w:t>УДК 621.396.96:004.021 МЕТОДЫ РАСПОЗНАВАНИЯ ДИНАМИЧЕСКИХ ОБЪЕКТОВ В РАДИОЛОКАЦИОННОМ ПРОСТРАНСТВЕ Н. Л. Князев, Л. А. Денисова Омский государственный технический университет, г. Омск, Россия</w:t>
      </w:r>
      <w:r w:rsidR="00187456" w:rsidRPr="00187456">
        <w:t>]</w:t>
      </w:r>
      <w:r w:rsidR="00187456">
        <w:t xml:space="preserve">, модель масштабной смеси нормальных распределений для классификации и кластеризации радиолокационных излучателей </w:t>
      </w:r>
      <w:r w:rsidR="00187456" w:rsidRPr="00187456">
        <w:t>[</w:t>
      </w:r>
      <w:r w:rsidR="00187456" w:rsidRPr="00D53133">
        <w:rPr>
          <w:lang w:val="en-US"/>
        </w:rPr>
        <w:t>Radar</w:t>
      </w:r>
      <w:r w:rsidR="00187456" w:rsidRPr="00187456">
        <w:t xml:space="preserve"> </w:t>
      </w:r>
      <w:r w:rsidR="00187456" w:rsidRPr="00D53133">
        <w:rPr>
          <w:lang w:val="en-US"/>
        </w:rPr>
        <w:t>emitters</w:t>
      </w:r>
      <w:r w:rsidR="00187456" w:rsidRPr="00187456">
        <w:t xml:space="preserve"> </w:t>
      </w:r>
      <w:r w:rsidR="00187456" w:rsidRPr="00D53133">
        <w:rPr>
          <w:lang w:val="en-US"/>
        </w:rPr>
        <w:t>classification</w:t>
      </w:r>
      <w:r w:rsidR="00187456" w:rsidRPr="00187456">
        <w:t xml:space="preserve"> </w:t>
      </w:r>
      <w:r w:rsidR="00187456" w:rsidRPr="00D53133">
        <w:rPr>
          <w:lang w:val="en-US"/>
        </w:rPr>
        <w:t>and</w:t>
      </w:r>
      <w:r w:rsidR="00187456" w:rsidRPr="00187456">
        <w:t xml:space="preserve"> </w:t>
      </w:r>
      <w:r w:rsidR="00187456" w:rsidRPr="00D53133">
        <w:rPr>
          <w:lang w:val="en-US"/>
        </w:rPr>
        <w:t>clustering</w:t>
      </w:r>
      <w:r w:rsidR="00187456" w:rsidRPr="00187456">
        <w:t xml:space="preserve"> </w:t>
      </w:r>
      <w:r w:rsidR="00187456" w:rsidRPr="00D53133">
        <w:rPr>
          <w:lang w:val="en-US"/>
        </w:rPr>
        <w:t>with</w:t>
      </w:r>
      <w:r w:rsidR="00187456" w:rsidRPr="00187456">
        <w:t xml:space="preserve"> </w:t>
      </w:r>
      <w:r w:rsidR="00187456" w:rsidRPr="00D53133">
        <w:rPr>
          <w:lang w:val="en-US"/>
        </w:rPr>
        <w:t>a</w:t>
      </w:r>
      <w:r w:rsidR="00187456" w:rsidRPr="00187456">
        <w:t xml:space="preserve"> </w:t>
      </w:r>
      <w:r w:rsidR="00187456" w:rsidRPr="00D53133">
        <w:rPr>
          <w:lang w:val="en-US"/>
        </w:rPr>
        <w:t>scale</w:t>
      </w:r>
      <w:r w:rsidR="00187456" w:rsidRPr="00187456">
        <w:t xml:space="preserve"> </w:t>
      </w:r>
      <w:r w:rsidR="00187456" w:rsidRPr="00D53133">
        <w:rPr>
          <w:lang w:val="en-US"/>
        </w:rPr>
        <w:t>mixture</w:t>
      </w:r>
      <w:r w:rsidR="00187456" w:rsidRPr="00187456">
        <w:t xml:space="preserve"> </w:t>
      </w:r>
      <w:r w:rsidR="00187456" w:rsidRPr="00D53133">
        <w:rPr>
          <w:lang w:val="en-US"/>
        </w:rPr>
        <w:t>of</w:t>
      </w:r>
      <w:r w:rsidR="00187456" w:rsidRPr="00187456">
        <w:t xml:space="preserve"> </w:t>
      </w:r>
      <w:r w:rsidR="00187456" w:rsidRPr="00D53133">
        <w:rPr>
          <w:lang w:val="en-US"/>
        </w:rPr>
        <w:t>normal</w:t>
      </w:r>
      <w:r w:rsidR="00187456" w:rsidRPr="00187456">
        <w:t xml:space="preserve"> </w:t>
      </w:r>
      <w:r w:rsidR="00187456" w:rsidRPr="00D53133">
        <w:rPr>
          <w:lang w:val="en-US"/>
        </w:rPr>
        <w:t>distributions</w:t>
      </w:r>
      <w:r w:rsidR="00187456" w:rsidRPr="00187456">
        <w:t xml:space="preserve">, </w:t>
      </w:r>
      <w:r w:rsidR="00187456" w:rsidRPr="00C9530B">
        <w:rPr>
          <w:i/>
          <w:lang w:val="en-US"/>
        </w:rPr>
        <w:t>Guillaume</w:t>
      </w:r>
      <w:r w:rsidR="00187456" w:rsidRPr="00187456">
        <w:rPr>
          <w:i/>
        </w:rPr>
        <w:t xml:space="preserve"> </w:t>
      </w:r>
      <w:proofErr w:type="spellStart"/>
      <w:r w:rsidR="00187456" w:rsidRPr="00C9530B">
        <w:rPr>
          <w:i/>
          <w:lang w:val="en-US"/>
        </w:rPr>
        <w:t>Revillon</w:t>
      </w:r>
      <w:proofErr w:type="spellEnd"/>
      <w:r w:rsidR="00187456" w:rsidRPr="00187456">
        <w:rPr>
          <w:i/>
        </w:rPr>
        <w:t xml:space="preserve"> , </w:t>
      </w:r>
      <w:r w:rsidR="00187456" w:rsidRPr="00C9530B">
        <w:rPr>
          <w:i/>
          <w:lang w:val="en-US"/>
        </w:rPr>
        <w:t>Ali</w:t>
      </w:r>
      <w:r w:rsidR="00187456" w:rsidRPr="00187456">
        <w:rPr>
          <w:i/>
        </w:rPr>
        <w:t xml:space="preserve"> </w:t>
      </w:r>
      <w:r w:rsidR="00187456" w:rsidRPr="00C9530B">
        <w:rPr>
          <w:i/>
          <w:lang w:val="en-US"/>
        </w:rPr>
        <w:t>Mohammad</w:t>
      </w:r>
      <w:r w:rsidR="00187456" w:rsidRPr="00187456">
        <w:rPr>
          <w:i/>
        </w:rPr>
        <w:t>-</w:t>
      </w:r>
      <w:proofErr w:type="spellStart"/>
      <w:r w:rsidR="00187456" w:rsidRPr="00C9530B">
        <w:rPr>
          <w:i/>
          <w:lang w:val="en-US"/>
        </w:rPr>
        <w:t>Djafari</w:t>
      </w:r>
      <w:proofErr w:type="spellEnd"/>
      <w:r w:rsidR="00187456" w:rsidRPr="00187456">
        <w:rPr>
          <w:i/>
        </w:rPr>
        <w:t xml:space="preserve"> , </w:t>
      </w:r>
      <w:proofErr w:type="spellStart"/>
      <w:r w:rsidR="00187456" w:rsidRPr="00C9530B">
        <w:rPr>
          <w:i/>
          <w:lang w:val="en-US"/>
        </w:rPr>
        <w:t>Cyrille</w:t>
      </w:r>
      <w:proofErr w:type="spellEnd"/>
      <w:r w:rsidR="00187456" w:rsidRPr="00187456">
        <w:rPr>
          <w:i/>
        </w:rPr>
        <w:t xml:space="preserve"> </w:t>
      </w:r>
      <w:proofErr w:type="spellStart"/>
      <w:r w:rsidR="00187456" w:rsidRPr="00C9530B">
        <w:rPr>
          <w:i/>
          <w:lang w:val="en-US"/>
        </w:rPr>
        <w:t>Enderli</w:t>
      </w:r>
      <w:proofErr w:type="spellEnd"/>
      <w:r w:rsidR="00187456" w:rsidRPr="00187456">
        <w:rPr>
          <w:i/>
        </w:rPr>
        <w:t>]</w:t>
      </w:r>
      <w:r w:rsidR="007814C8">
        <w:rPr>
          <w:i/>
        </w:rPr>
        <w:t xml:space="preserve">, </w:t>
      </w:r>
      <w:r w:rsidR="007814C8">
        <w:t xml:space="preserve">метод автоматической классификации с использованием сети вычисления </w:t>
      </w:r>
      <w:r w:rsidR="007814C8">
        <w:rPr>
          <w:lang w:val="en-US"/>
        </w:rPr>
        <w:t>p</w:t>
      </w:r>
      <w:r w:rsidR="007814C8" w:rsidRPr="007814C8">
        <w:t>-</w:t>
      </w:r>
      <w:r w:rsidR="007814C8">
        <w:t xml:space="preserve">значений для проверки гипотез о типах излучателей, где в качестве алгоритма кластеризации представлен </w:t>
      </w:r>
      <w:r w:rsidR="007814C8" w:rsidRPr="007340E1">
        <w:rPr>
          <w:szCs w:val="28"/>
        </w:rPr>
        <w:t xml:space="preserve">метод </w:t>
      </w:r>
      <w:r w:rsidR="007340E1" w:rsidRPr="007340E1">
        <w:rPr>
          <w:szCs w:val="28"/>
        </w:rPr>
        <w:t>(</w:t>
      </w:r>
      <w:r w:rsidR="007340E1" w:rsidRPr="007340E1">
        <w:rPr>
          <w:szCs w:val="28"/>
          <w:lang w:val="en-US"/>
        </w:rPr>
        <w:t>Learning</w:t>
      </w:r>
      <w:r w:rsidR="007340E1" w:rsidRPr="007340E1">
        <w:rPr>
          <w:szCs w:val="28"/>
        </w:rPr>
        <w:t xml:space="preserve"> </w:t>
      </w:r>
      <w:r w:rsidR="007340E1" w:rsidRPr="007340E1">
        <w:rPr>
          <w:szCs w:val="28"/>
          <w:lang w:val="en-US"/>
        </w:rPr>
        <w:t>Vector</w:t>
      </w:r>
      <w:r w:rsidR="007340E1" w:rsidRPr="007340E1">
        <w:rPr>
          <w:szCs w:val="28"/>
        </w:rPr>
        <w:t xml:space="preserve"> </w:t>
      </w:r>
      <w:r w:rsidR="007340E1" w:rsidRPr="007340E1">
        <w:rPr>
          <w:szCs w:val="28"/>
          <w:lang w:val="en-US"/>
        </w:rPr>
        <w:t>Quantization</w:t>
      </w:r>
      <w:r w:rsidR="007340E1" w:rsidRPr="007340E1">
        <w:rPr>
          <w:szCs w:val="28"/>
        </w:rPr>
        <w:t xml:space="preserve"> – </w:t>
      </w:r>
      <w:r w:rsidR="007340E1" w:rsidRPr="007340E1">
        <w:rPr>
          <w:szCs w:val="28"/>
          <w:lang w:val="en-US"/>
        </w:rPr>
        <w:t>LVQ</w:t>
      </w:r>
      <w:r w:rsidR="007340E1" w:rsidRPr="007340E1">
        <w:rPr>
          <w:szCs w:val="28"/>
        </w:rPr>
        <w:t>)</w:t>
      </w:r>
      <w:r w:rsidR="007814C8">
        <w:t xml:space="preserve"> </w:t>
      </w:r>
      <w:r w:rsidR="007814C8" w:rsidRPr="007814C8">
        <w:t>(</w:t>
      </w:r>
      <w:r w:rsidR="00A10171">
        <w:t>обучаемая кластеризация векторов)</w:t>
      </w:r>
      <w:r w:rsidR="0075350F">
        <w:t xml:space="preserve"> </w:t>
      </w:r>
      <w:r w:rsidR="0075350F" w:rsidRPr="0075350F">
        <w:t xml:space="preserve"> [</w:t>
      </w:r>
      <w:r w:rsidR="0075350F" w:rsidRPr="0075350F">
        <w:rPr>
          <w:b/>
          <w:lang w:val="en-US"/>
        </w:rPr>
        <w:t>Radar</w:t>
      </w:r>
      <w:r w:rsidR="0075350F" w:rsidRPr="0075350F">
        <w:rPr>
          <w:b/>
        </w:rPr>
        <w:t xml:space="preserve"> </w:t>
      </w:r>
      <w:r w:rsidR="0075350F" w:rsidRPr="0075350F">
        <w:rPr>
          <w:b/>
          <w:lang w:val="en-US"/>
        </w:rPr>
        <w:t>Pattern</w:t>
      </w:r>
      <w:r w:rsidR="0075350F" w:rsidRPr="0075350F">
        <w:rPr>
          <w:b/>
        </w:rPr>
        <w:t xml:space="preserve"> </w:t>
      </w:r>
      <w:r w:rsidR="0075350F" w:rsidRPr="0075350F">
        <w:rPr>
          <w:b/>
          <w:lang w:val="en-US"/>
        </w:rPr>
        <w:t>Classification</w:t>
      </w:r>
      <w:r w:rsidR="0075350F" w:rsidRPr="0075350F">
        <w:rPr>
          <w:b/>
        </w:rPr>
        <w:t xml:space="preserve"> </w:t>
      </w:r>
      <w:r w:rsidR="0075350F" w:rsidRPr="0075350F">
        <w:rPr>
          <w:b/>
          <w:lang w:val="en-US"/>
        </w:rPr>
        <w:t>Based</w:t>
      </w:r>
      <w:r w:rsidR="0075350F" w:rsidRPr="0075350F">
        <w:rPr>
          <w:b/>
        </w:rPr>
        <w:t xml:space="preserve"> </w:t>
      </w:r>
      <w:r w:rsidR="0075350F" w:rsidRPr="0075350F">
        <w:rPr>
          <w:b/>
          <w:lang w:val="en-US"/>
        </w:rPr>
        <w:t>on</w:t>
      </w:r>
      <w:r w:rsidR="0075350F" w:rsidRPr="0075350F">
        <w:rPr>
          <w:b/>
        </w:rPr>
        <w:t xml:space="preserve"> </w:t>
      </w:r>
      <w:r w:rsidR="0075350F" w:rsidRPr="0075350F">
        <w:rPr>
          <w:b/>
          <w:lang w:val="en-US"/>
        </w:rPr>
        <w:t>Class</w:t>
      </w:r>
      <w:r w:rsidR="0075350F" w:rsidRPr="0075350F">
        <w:rPr>
          <w:b/>
        </w:rPr>
        <w:t xml:space="preserve"> </w:t>
      </w:r>
      <w:r w:rsidR="0075350F" w:rsidRPr="0075350F">
        <w:rPr>
          <w:b/>
          <w:lang w:val="en-US"/>
        </w:rPr>
        <w:t>Probability</w:t>
      </w:r>
      <w:r w:rsidR="0075350F" w:rsidRPr="0075350F">
        <w:rPr>
          <w:b/>
        </w:rPr>
        <w:t xml:space="preserve"> </w:t>
      </w:r>
      <w:r w:rsidR="0075350F" w:rsidRPr="0075350F">
        <w:rPr>
          <w:b/>
          <w:lang w:val="en-US"/>
        </w:rPr>
        <w:t>Output</w:t>
      </w:r>
      <w:r w:rsidR="0075350F" w:rsidRPr="0075350F">
        <w:rPr>
          <w:b/>
        </w:rPr>
        <w:t xml:space="preserve"> </w:t>
      </w:r>
      <w:r w:rsidR="0075350F" w:rsidRPr="0075350F">
        <w:rPr>
          <w:b/>
          <w:lang w:val="en-US"/>
        </w:rPr>
        <w:t>Networks</w:t>
      </w:r>
      <w:r w:rsidR="0075350F" w:rsidRPr="0075350F">
        <w:rPr>
          <w:b/>
        </w:rPr>
        <w:t xml:space="preserve"> </w:t>
      </w:r>
      <w:hyperlink r:id="rId5" w:anchor="auth-Lee_Suk-Kim" w:history="1">
        <w:r w:rsidR="0075350F" w:rsidRPr="00FA3D64">
          <w:rPr>
            <w:i/>
            <w:color w:val="000000" w:themeColor="text1"/>
            <w:lang w:val="en-US" w:eastAsia="ru-RU"/>
          </w:rPr>
          <w:t>Lee</w:t>
        </w:r>
        <w:r w:rsidR="0075350F" w:rsidRPr="0075350F">
          <w:rPr>
            <w:i/>
            <w:color w:val="000000" w:themeColor="text1"/>
            <w:lang w:eastAsia="ru-RU"/>
          </w:rPr>
          <w:t xml:space="preserve"> </w:t>
        </w:r>
        <w:r w:rsidR="0075350F" w:rsidRPr="00FA3D64">
          <w:rPr>
            <w:i/>
            <w:color w:val="000000" w:themeColor="text1"/>
            <w:lang w:val="en-US" w:eastAsia="ru-RU"/>
          </w:rPr>
          <w:t>Suk</w:t>
        </w:r>
        <w:r w:rsidR="0075350F" w:rsidRPr="0075350F">
          <w:rPr>
            <w:i/>
            <w:color w:val="000000" w:themeColor="text1"/>
            <w:lang w:eastAsia="ru-RU"/>
          </w:rPr>
          <w:t xml:space="preserve"> </w:t>
        </w:r>
        <w:r w:rsidR="0075350F" w:rsidRPr="00FA3D64">
          <w:rPr>
            <w:i/>
            <w:color w:val="000000" w:themeColor="text1"/>
            <w:lang w:val="en-US" w:eastAsia="ru-RU"/>
          </w:rPr>
          <w:t>Kim</w:t>
        </w:r>
      </w:hyperlink>
      <w:r w:rsidR="0075350F" w:rsidRPr="0075350F">
        <w:rPr>
          <w:i/>
          <w:color w:val="000000" w:themeColor="text1"/>
          <w:lang w:eastAsia="ru-RU"/>
        </w:rPr>
        <w:t>,</w:t>
      </w:r>
      <w:r w:rsidR="0075350F" w:rsidRPr="00FA3D64">
        <w:rPr>
          <w:i/>
          <w:color w:val="000000" w:themeColor="text1"/>
          <w:lang w:val="en-US" w:eastAsia="ru-RU"/>
        </w:rPr>
        <w:t> </w:t>
      </w:r>
      <w:hyperlink r:id="rId6" w:anchor="auth-Rhee_Man-Kil" w:history="1">
        <w:r w:rsidR="0075350F" w:rsidRPr="00FA3D64">
          <w:rPr>
            <w:i/>
            <w:color w:val="000000" w:themeColor="text1"/>
            <w:lang w:val="en-US" w:eastAsia="ru-RU"/>
          </w:rPr>
          <w:t>Rhee</w:t>
        </w:r>
        <w:r w:rsidR="0075350F" w:rsidRPr="0075350F">
          <w:rPr>
            <w:i/>
            <w:color w:val="000000" w:themeColor="text1"/>
            <w:lang w:eastAsia="ru-RU"/>
          </w:rPr>
          <w:t xml:space="preserve"> </w:t>
        </w:r>
        <w:r w:rsidR="0075350F" w:rsidRPr="00FA3D64">
          <w:rPr>
            <w:i/>
            <w:color w:val="000000" w:themeColor="text1"/>
            <w:lang w:val="en-US" w:eastAsia="ru-RU"/>
          </w:rPr>
          <w:t>Man</w:t>
        </w:r>
        <w:r w:rsidR="0075350F" w:rsidRPr="0075350F">
          <w:rPr>
            <w:i/>
            <w:color w:val="000000" w:themeColor="text1"/>
            <w:lang w:eastAsia="ru-RU"/>
          </w:rPr>
          <w:t xml:space="preserve"> </w:t>
        </w:r>
        <w:proofErr w:type="spellStart"/>
        <w:r w:rsidR="0075350F" w:rsidRPr="00FA3D64">
          <w:rPr>
            <w:i/>
            <w:color w:val="000000" w:themeColor="text1"/>
            <w:lang w:val="en-US" w:eastAsia="ru-RU"/>
          </w:rPr>
          <w:t>Kil</w:t>
        </w:r>
        <w:proofErr w:type="spellEnd"/>
      </w:hyperlink>
      <w:r w:rsidR="0075350F" w:rsidRPr="0075350F">
        <w:rPr>
          <w:i/>
          <w:color w:val="000000" w:themeColor="text1"/>
        </w:rPr>
        <w:t xml:space="preserve">, </w:t>
      </w:r>
      <w:hyperlink r:id="rId7" w:anchor="auth-Churl_Hee-Jo" w:history="1">
        <w:r w:rsidR="0075350F" w:rsidRPr="00FA3D64">
          <w:rPr>
            <w:i/>
            <w:color w:val="000000" w:themeColor="text1"/>
            <w:lang w:val="en-US" w:eastAsia="ru-RU"/>
          </w:rPr>
          <w:t>Churl</w:t>
        </w:r>
        <w:r w:rsidR="0075350F" w:rsidRPr="0075350F">
          <w:rPr>
            <w:i/>
            <w:color w:val="000000" w:themeColor="text1"/>
            <w:lang w:eastAsia="ru-RU"/>
          </w:rPr>
          <w:t xml:space="preserve"> </w:t>
        </w:r>
        <w:proofErr w:type="spellStart"/>
        <w:r w:rsidR="0075350F" w:rsidRPr="00FA3D64">
          <w:rPr>
            <w:i/>
            <w:color w:val="000000" w:themeColor="text1"/>
            <w:lang w:val="en-US" w:eastAsia="ru-RU"/>
          </w:rPr>
          <w:t>Hee</w:t>
        </w:r>
        <w:proofErr w:type="spellEnd"/>
        <w:r w:rsidR="0075350F" w:rsidRPr="0075350F">
          <w:rPr>
            <w:i/>
            <w:color w:val="000000" w:themeColor="text1"/>
            <w:lang w:eastAsia="ru-RU"/>
          </w:rPr>
          <w:t xml:space="preserve"> </w:t>
        </w:r>
        <w:r w:rsidR="0075350F" w:rsidRPr="00FA3D64">
          <w:rPr>
            <w:i/>
            <w:color w:val="000000" w:themeColor="text1"/>
            <w:lang w:val="en-US" w:eastAsia="ru-RU"/>
          </w:rPr>
          <w:t>Jo</w:t>
        </w:r>
      </w:hyperlink>
      <w:r w:rsidR="0075350F" w:rsidRPr="0075350F">
        <w:rPr>
          <w:i/>
          <w:color w:val="000000" w:themeColor="text1"/>
          <w:lang w:eastAsia="ru-RU"/>
        </w:rPr>
        <w:t>],</w:t>
      </w:r>
      <w:r w:rsidR="00B13CA3">
        <w:rPr>
          <w:color w:val="000000" w:themeColor="text1"/>
          <w:lang w:eastAsia="ru-RU"/>
        </w:rPr>
        <w:t xml:space="preserve"> алгоритмы кластеризации с радарным сканирование на основе плотности</w:t>
      </w:r>
      <w:r w:rsidR="00B13CA3" w:rsidRPr="00B13CA3">
        <w:rPr>
          <w:color w:val="000000" w:themeColor="text1"/>
          <w:lang w:eastAsia="ru-RU"/>
        </w:rPr>
        <w:t xml:space="preserve"> [</w:t>
      </w:r>
      <w:r w:rsidR="00B13CA3" w:rsidRPr="00B13CA3">
        <w:rPr>
          <w:b/>
          <w:color w:val="000000" w:themeColor="text1"/>
          <w:lang w:val="en-US" w:eastAsia="ru-RU"/>
        </w:rPr>
        <w:t>A</w:t>
      </w:r>
      <w:r w:rsidR="00B13CA3" w:rsidRPr="00B13CA3">
        <w:rPr>
          <w:b/>
          <w:color w:val="000000" w:themeColor="text1"/>
          <w:lang w:eastAsia="ru-RU"/>
        </w:rPr>
        <w:t xml:space="preserve"> </w:t>
      </w:r>
      <w:r w:rsidR="00B13CA3" w:rsidRPr="00B13CA3">
        <w:rPr>
          <w:b/>
          <w:color w:val="000000" w:themeColor="text1"/>
          <w:lang w:val="en-US" w:eastAsia="ru-RU"/>
        </w:rPr>
        <w:t>new</w:t>
      </w:r>
      <w:r w:rsidR="00B13CA3" w:rsidRPr="00B13CA3">
        <w:rPr>
          <w:b/>
          <w:color w:val="000000" w:themeColor="text1"/>
          <w:lang w:eastAsia="ru-RU"/>
        </w:rPr>
        <w:t xml:space="preserve"> </w:t>
      </w:r>
      <w:r w:rsidR="00B13CA3" w:rsidRPr="00B13CA3">
        <w:rPr>
          <w:b/>
          <w:color w:val="000000" w:themeColor="text1"/>
          <w:lang w:val="en-US" w:eastAsia="ru-RU"/>
        </w:rPr>
        <w:t>clustering</w:t>
      </w:r>
      <w:r w:rsidR="00B13CA3" w:rsidRPr="00B13CA3">
        <w:rPr>
          <w:b/>
          <w:color w:val="000000" w:themeColor="text1"/>
          <w:lang w:eastAsia="ru-RU"/>
        </w:rPr>
        <w:t xml:space="preserve"> </w:t>
      </w:r>
      <w:r w:rsidR="00B13CA3" w:rsidRPr="00B13CA3">
        <w:rPr>
          <w:b/>
          <w:color w:val="000000" w:themeColor="text1"/>
          <w:lang w:val="en-US" w:eastAsia="ru-RU"/>
        </w:rPr>
        <w:t>algorithm</w:t>
      </w:r>
      <w:r w:rsidR="00B13CA3" w:rsidRPr="00B13CA3">
        <w:rPr>
          <w:b/>
          <w:color w:val="000000" w:themeColor="text1"/>
          <w:lang w:eastAsia="ru-RU"/>
        </w:rPr>
        <w:t xml:space="preserve"> </w:t>
      </w:r>
      <w:r w:rsidR="00B13CA3" w:rsidRPr="00B13CA3">
        <w:rPr>
          <w:b/>
          <w:color w:val="000000" w:themeColor="text1"/>
          <w:lang w:val="en-US" w:eastAsia="ru-RU"/>
        </w:rPr>
        <w:t>based</w:t>
      </w:r>
      <w:r w:rsidR="00B13CA3" w:rsidRPr="00B13CA3">
        <w:rPr>
          <w:b/>
          <w:color w:val="000000" w:themeColor="text1"/>
          <w:lang w:eastAsia="ru-RU"/>
        </w:rPr>
        <w:t xml:space="preserve"> </w:t>
      </w:r>
      <w:r w:rsidR="00B13CA3" w:rsidRPr="00B13CA3">
        <w:rPr>
          <w:b/>
          <w:color w:val="000000" w:themeColor="text1"/>
          <w:lang w:val="en-US" w:eastAsia="ru-RU"/>
        </w:rPr>
        <w:t>on</w:t>
      </w:r>
      <w:r w:rsidR="00B13CA3" w:rsidRPr="00B13CA3">
        <w:rPr>
          <w:b/>
          <w:color w:val="000000" w:themeColor="text1"/>
          <w:lang w:eastAsia="ru-RU"/>
        </w:rPr>
        <w:t xml:space="preserve"> </w:t>
      </w:r>
      <w:r w:rsidR="00B13CA3" w:rsidRPr="00B13CA3">
        <w:rPr>
          <w:b/>
          <w:color w:val="000000" w:themeColor="text1"/>
          <w:lang w:val="en-US" w:eastAsia="ru-RU"/>
        </w:rPr>
        <w:t>a</w:t>
      </w:r>
      <w:r w:rsidR="00B13CA3" w:rsidRPr="00B13CA3">
        <w:rPr>
          <w:b/>
          <w:color w:val="000000" w:themeColor="text1"/>
          <w:lang w:eastAsia="ru-RU"/>
        </w:rPr>
        <w:t xml:space="preserve"> </w:t>
      </w:r>
      <w:r w:rsidR="00B13CA3" w:rsidRPr="00B13CA3">
        <w:rPr>
          <w:b/>
          <w:color w:val="000000" w:themeColor="text1"/>
          <w:lang w:val="en-US" w:eastAsia="ru-RU"/>
        </w:rPr>
        <w:t>radar</w:t>
      </w:r>
      <w:r w:rsidR="00B13CA3" w:rsidRPr="00B13CA3">
        <w:rPr>
          <w:b/>
          <w:color w:val="000000" w:themeColor="text1"/>
          <w:lang w:eastAsia="ru-RU"/>
        </w:rPr>
        <w:t xml:space="preserve"> </w:t>
      </w:r>
      <w:r w:rsidR="00B13CA3" w:rsidRPr="00B13CA3">
        <w:rPr>
          <w:b/>
          <w:color w:val="000000" w:themeColor="text1"/>
          <w:lang w:val="en-US" w:eastAsia="ru-RU"/>
        </w:rPr>
        <w:t>scanning</w:t>
      </w:r>
      <w:r w:rsidR="00B13CA3" w:rsidRPr="00B13CA3">
        <w:rPr>
          <w:b/>
          <w:color w:val="000000" w:themeColor="text1"/>
          <w:lang w:eastAsia="ru-RU"/>
        </w:rPr>
        <w:t xml:space="preserve"> </w:t>
      </w:r>
      <w:r w:rsidR="00B13CA3" w:rsidRPr="00B13CA3">
        <w:rPr>
          <w:b/>
          <w:color w:val="000000" w:themeColor="text1"/>
          <w:lang w:val="en-US" w:eastAsia="ru-RU"/>
        </w:rPr>
        <w:t>strategy</w:t>
      </w:r>
      <w:r w:rsidR="00B13CA3" w:rsidRPr="00B13CA3">
        <w:rPr>
          <w:b/>
          <w:color w:val="000000" w:themeColor="text1"/>
          <w:lang w:eastAsia="ru-RU"/>
        </w:rPr>
        <w:t xml:space="preserve"> </w:t>
      </w:r>
      <w:r w:rsidR="00B13CA3" w:rsidRPr="00B13CA3">
        <w:rPr>
          <w:b/>
          <w:color w:val="000000" w:themeColor="text1"/>
          <w:lang w:val="en-US" w:eastAsia="ru-RU"/>
        </w:rPr>
        <w:t>with</w:t>
      </w:r>
      <w:r w:rsidR="00B13CA3" w:rsidRPr="00B13CA3">
        <w:rPr>
          <w:b/>
          <w:color w:val="000000" w:themeColor="text1"/>
          <w:lang w:eastAsia="ru-RU"/>
        </w:rPr>
        <w:t xml:space="preserve"> </w:t>
      </w:r>
      <w:r w:rsidR="00B13CA3" w:rsidRPr="00B13CA3">
        <w:rPr>
          <w:b/>
          <w:color w:val="000000" w:themeColor="text1"/>
          <w:lang w:val="en-US" w:eastAsia="ru-RU"/>
        </w:rPr>
        <w:t>applications</w:t>
      </w:r>
      <w:r w:rsidR="00B13CA3" w:rsidRPr="00B13CA3">
        <w:rPr>
          <w:b/>
          <w:color w:val="000000" w:themeColor="text1"/>
          <w:lang w:eastAsia="ru-RU"/>
        </w:rPr>
        <w:t xml:space="preserve"> </w:t>
      </w:r>
      <w:r w:rsidR="00B13CA3" w:rsidRPr="00B13CA3">
        <w:rPr>
          <w:b/>
          <w:color w:val="000000" w:themeColor="text1"/>
          <w:lang w:val="en-US" w:eastAsia="ru-RU"/>
        </w:rPr>
        <w:t>to</w:t>
      </w:r>
      <w:r w:rsidR="00B13CA3" w:rsidRPr="00B13CA3">
        <w:rPr>
          <w:b/>
          <w:color w:val="000000" w:themeColor="text1"/>
          <w:lang w:eastAsia="ru-RU"/>
        </w:rPr>
        <w:t xml:space="preserve"> </w:t>
      </w:r>
      <w:r w:rsidR="00B13CA3" w:rsidRPr="00B13CA3">
        <w:rPr>
          <w:b/>
          <w:color w:val="000000" w:themeColor="text1"/>
          <w:lang w:val="en-US" w:eastAsia="ru-RU"/>
        </w:rPr>
        <w:t>machine</w:t>
      </w:r>
      <w:r w:rsidR="00B13CA3" w:rsidRPr="00B13CA3">
        <w:rPr>
          <w:b/>
          <w:color w:val="000000" w:themeColor="text1"/>
          <w:lang w:eastAsia="ru-RU"/>
        </w:rPr>
        <w:t xml:space="preserve"> </w:t>
      </w:r>
      <w:r w:rsidR="00B13CA3" w:rsidRPr="00B13CA3">
        <w:rPr>
          <w:b/>
          <w:color w:val="000000" w:themeColor="text1"/>
          <w:lang w:val="en-US" w:eastAsia="ru-RU"/>
        </w:rPr>
        <w:t>learning</w:t>
      </w:r>
      <w:r w:rsidR="00B13CA3" w:rsidRPr="00B13CA3">
        <w:rPr>
          <w:b/>
          <w:color w:val="000000" w:themeColor="text1"/>
          <w:lang w:eastAsia="ru-RU"/>
        </w:rPr>
        <w:t xml:space="preserve"> </w:t>
      </w:r>
      <w:r w:rsidR="00B13CA3" w:rsidRPr="00B13CA3">
        <w:rPr>
          <w:b/>
          <w:color w:val="000000" w:themeColor="text1"/>
          <w:lang w:val="en-US" w:eastAsia="ru-RU"/>
        </w:rPr>
        <w:t>data</w:t>
      </w:r>
      <w:r w:rsidR="00B13CA3" w:rsidRPr="00B13CA3">
        <w:rPr>
          <w:b/>
          <w:color w:val="000000" w:themeColor="text1"/>
          <w:lang w:eastAsia="ru-RU"/>
        </w:rPr>
        <w:t xml:space="preserve">, </w:t>
      </w:r>
      <w:r w:rsidR="00B13CA3" w:rsidRPr="007340E1">
        <w:rPr>
          <w:color w:val="000000" w:themeColor="text1"/>
          <w:lang w:val="en-US" w:eastAsia="ru-RU"/>
        </w:rPr>
        <w:t>Lin</w:t>
      </w:r>
      <w:r w:rsidR="00B13CA3" w:rsidRPr="007340E1">
        <w:rPr>
          <w:color w:val="000000" w:themeColor="text1"/>
          <w:lang w:eastAsia="ru-RU"/>
        </w:rPr>
        <w:t xml:space="preserve"> </w:t>
      </w:r>
      <w:r w:rsidR="00B13CA3" w:rsidRPr="007340E1">
        <w:rPr>
          <w:color w:val="000000" w:themeColor="text1"/>
          <w:lang w:val="en-US" w:eastAsia="ru-RU"/>
        </w:rPr>
        <w:t>Ma</w:t>
      </w:r>
      <w:r w:rsidR="00B13CA3" w:rsidRPr="007340E1">
        <w:rPr>
          <w:color w:val="000000" w:themeColor="text1"/>
          <w:lang w:eastAsia="ru-RU"/>
        </w:rPr>
        <w:t xml:space="preserve">, </w:t>
      </w:r>
      <w:r w:rsidR="00B13CA3" w:rsidRPr="007340E1">
        <w:rPr>
          <w:color w:val="000000" w:themeColor="text1"/>
          <w:lang w:val="en-US" w:eastAsia="ru-RU"/>
        </w:rPr>
        <w:t>Yi</w:t>
      </w:r>
      <w:r w:rsidR="00B13CA3" w:rsidRPr="007340E1">
        <w:rPr>
          <w:color w:val="000000" w:themeColor="text1"/>
          <w:lang w:eastAsia="ru-RU"/>
        </w:rPr>
        <w:t xml:space="preserve"> </w:t>
      </w:r>
      <w:r w:rsidR="00B13CA3" w:rsidRPr="007340E1">
        <w:rPr>
          <w:color w:val="000000" w:themeColor="text1"/>
          <w:lang w:val="en-US" w:eastAsia="ru-RU"/>
        </w:rPr>
        <w:t>Zhang</w:t>
      </w:r>
      <w:r w:rsidR="00B13CA3" w:rsidRPr="007340E1">
        <w:rPr>
          <w:color w:val="000000" w:themeColor="text1"/>
          <w:lang w:eastAsia="ru-RU"/>
        </w:rPr>
        <w:t xml:space="preserve">, </w:t>
      </w:r>
      <w:r w:rsidR="00B13CA3" w:rsidRPr="007340E1">
        <w:rPr>
          <w:color w:val="000000" w:themeColor="text1"/>
          <w:lang w:val="en-US" w:eastAsia="ru-RU"/>
        </w:rPr>
        <w:t>V</w:t>
      </w:r>
      <w:r w:rsidR="00B13CA3" w:rsidRPr="007340E1">
        <w:rPr>
          <w:color w:val="000000" w:themeColor="text1"/>
          <w:lang w:eastAsia="ru-RU"/>
        </w:rPr>
        <w:t>í</w:t>
      </w:r>
      <w:proofErr w:type="spellStart"/>
      <w:r w:rsidR="00B13CA3" w:rsidRPr="007340E1">
        <w:rPr>
          <w:color w:val="000000" w:themeColor="text1"/>
          <w:lang w:val="en-US" w:eastAsia="ru-RU"/>
        </w:rPr>
        <w:t>ctor</w:t>
      </w:r>
      <w:proofErr w:type="spellEnd"/>
      <w:r w:rsidR="00B13CA3" w:rsidRPr="007340E1">
        <w:rPr>
          <w:color w:val="000000" w:themeColor="text1"/>
          <w:lang w:eastAsia="ru-RU"/>
        </w:rPr>
        <w:t xml:space="preserve"> </w:t>
      </w:r>
      <w:proofErr w:type="spellStart"/>
      <w:r w:rsidR="00B13CA3" w:rsidRPr="007340E1">
        <w:rPr>
          <w:color w:val="000000" w:themeColor="text1"/>
          <w:lang w:val="en-US" w:eastAsia="ru-RU"/>
        </w:rPr>
        <w:t>Leiva</w:t>
      </w:r>
      <w:proofErr w:type="spellEnd"/>
      <w:r w:rsidR="00B13CA3" w:rsidRPr="007340E1">
        <w:rPr>
          <w:color w:val="000000" w:themeColor="text1"/>
          <w:lang w:eastAsia="ru-RU"/>
        </w:rPr>
        <w:t xml:space="preserve">, </w:t>
      </w:r>
      <w:proofErr w:type="spellStart"/>
      <w:r w:rsidR="00B13CA3" w:rsidRPr="007340E1">
        <w:rPr>
          <w:color w:val="000000" w:themeColor="text1"/>
          <w:lang w:val="en-US" w:eastAsia="ru-RU"/>
        </w:rPr>
        <w:t>Shuangzhe</w:t>
      </w:r>
      <w:proofErr w:type="spellEnd"/>
      <w:r w:rsidR="00B13CA3" w:rsidRPr="007340E1">
        <w:rPr>
          <w:color w:val="000000" w:themeColor="text1"/>
          <w:lang w:eastAsia="ru-RU"/>
        </w:rPr>
        <w:t xml:space="preserve"> </w:t>
      </w:r>
      <w:r w:rsidR="00B13CA3" w:rsidRPr="007340E1">
        <w:rPr>
          <w:color w:val="000000" w:themeColor="text1"/>
          <w:lang w:val="en-US" w:eastAsia="ru-RU"/>
        </w:rPr>
        <w:t>Liu</w:t>
      </w:r>
      <w:r w:rsidR="00B13CA3" w:rsidRPr="007340E1">
        <w:rPr>
          <w:color w:val="000000" w:themeColor="text1"/>
          <w:lang w:eastAsia="ru-RU"/>
        </w:rPr>
        <w:t xml:space="preserve">, </w:t>
      </w:r>
      <w:proofErr w:type="spellStart"/>
      <w:r w:rsidR="00B13CA3" w:rsidRPr="007340E1">
        <w:rPr>
          <w:color w:val="000000" w:themeColor="text1"/>
          <w:lang w:val="en-US" w:eastAsia="ru-RU"/>
        </w:rPr>
        <w:t>Tiefeng</w:t>
      </w:r>
      <w:proofErr w:type="spellEnd"/>
      <w:r w:rsidR="00B13CA3" w:rsidRPr="007340E1">
        <w:rPr>
          <w:color w:val="000000" w:themeColor="text1"/>
          <w:lang w:eastAsia="ru-RU"/>
        </w:rPr>
        <w:t xml:space="preserve"> </w:t>
      </w:r>
      <w:r w:rsidR="00B13CA3" w:rsidRPr="007340E1">
        <w:rPr>
          <w:color w:val="000000" w:themeColor="text1"/>
          <w:lang w:val="en-US" w:eastAsia="ru-RU"/>
        </w:rPr>
        <w:t>Ma</w:t>
      </w:r>
      <w:r w:rsidR="00B13CA3" w:rsidRPr="00B13CA3">
        <w:rPr>
          <w:b/>
          <w:color w:val="000000" w:themeColor="text1"/>
          <w:lang w:eastAsia="ru-RU"/>
        </w:rPr>
        <w:t>]</w:t>
      </w:r>
      <w:r w:rsidR="0075350F" w:rsidRPr="0075350F">
        <w:rPr>
          <w:i/>
          <w:color w:val="000000" w:themeColor="text1"/>
          <w:lang w:eastAsia="ru-RU"/>
        </w:rPr>
        <w:t xml:space="preserve"> </w:t>
      </w:r>
      <w:r w:rsidR="000B3A9E">
        <w:rPr>
          <w:color w:val="000000" w:themeColor="text1"/>
          <w:lang w:eastAsia="ru-RU"/>
        </w:rPr>
        <w:t xml:space="preserve">применяют и </w:t>
      </w:r>
      <w:r w:rsidR="00B13CA3">
        <w:rPr>
          <w:color w:val="000000" w:themeColor="text1"/>
          <w:lang w:eastAsia="ru-RU"/>
        </w:rPr>
        <w:t>аппарат нейронных сетей</w:t>
      </w:r>
      <w:r w:rsidR="000B3A9E">
        <w:rPr>
          <w:color w:val="000000" w:themeColor="text1"/>
          <w:lang w:eastAsia="ru-RU"/>
        </w:rPr>
        <w:t>, а именно глубокие рекуррентные нейронные сети (РНС) для классификации и грубой кластеризации различных групп импульсов иерархически в отношени</w:t>
      </w:r>
      <w:r w:rsidR="00725ADC">
        <w:rPr>
          <w:color w:val="000000" w:themeColor="text1"/>
          <w:lang w:eastAsia="ru-RU"/>
        </w:rPr>
        <w:t>и их последовательных структур.</w:t>
      </w:r>
      <w:r w:rsidR="00725ADC" w:rsidRPr="00725ADC">
        <w:rPr>
          <w:color w:val="000000" w:themeColor="text1"/>
          <w:lang w:eastAsia="ru-RU"/>
        </w:rPr>
        <w:t xml:space="preserve"> </w:t>
      </w:r>
      <w:r w:rsidR="000B3A9E" w:rsidRPr="00725ADC">
        <w:rPr>
          <w:color w:val="000000" w:themeColor="text1"/>
          <w:lang w:val="en-US" w:eastAsia="ru-RU"/>
        </w:rPr>
        <w:t>[</w:t>
      </w:r>
      <w:r w:rsidR="000B3A9E">
        <w:rPr>
          <w:color w:val="000000" w:themeColor="text1"/>
          <w:lang w:val="en-US" w:eastAsia="ru-RU"/>
        </w:rPr>
        <w:t>R</w:t>
      </w:r>
      <w:r w:rsidR="000B3A9E" w:rsidRPr="000B3A9E">
        <w:rPr>
          <w:b/>
          <w:color w:val="000000" w:themeColor="text1"/>
          <w:lang w:val="en-US" w:eastAsia="ru-RU"/>
        </w:rPr>
        <w:t>ecognition</w:t>
      </w:r>
      <w:r w:rsidR="000B3A9E" w:rsidRPr="00725ADC">
        <w:rPr>
          <w:b/>
          <w:color w:val="000000" w:themeColor="text1"/>
          <w:lang w:val="en-US" w:eastAsia="ru-RU"/>
        </w:rPr>
        <w:t xml:space="preserve"> </w:t>
      </w:r>
      <w:r w:rsidR="000B3A9E" w:rsidRPr="000B3A9E">
        <w:rPr>
          <w:b/>
          <w:color w:val="000000" w:themeColor="text1"/>
          <w:lang w:val="en-US" w:eastAsia="ru-RU"/>
        </w:rPr>
        <w:t>of</w:t>
      </w:r>
      <w:r w:rsidR="000B3A9E" w:rsidRPr="00725ADC">
        <w:rPr>
          <w:b/>
          <w:color w:val="000000" w:themeColor="text1"/>
          <w:lang w:val="en-US" w:eastAsia="ru-RU"/>
        </w:rPr>
        <w:t xml:space="preserve"> </w:t>
      </w:r>
      <w:r w:rsidR="000B3A9E" w:rsidRPr="000B3A9E">
        <w:rPr>
          <w:b/>
          <w:color w:val="000000" w:themeColor="text1"/>
          <w:lang w:val="en-US" w:eastAsia="ru-RU"/>
        </w:rPr>
        <w:t>Multifunction</w:t>
      </w:r>
      <w:r w:rsidR="000B3A9E" w:rsidRPr="00725ADC">
        <w:rPr>
          <w:b/>
          <w:color w:val="000000" w:themeColor="text1"/>
          <w:lang w:val="en-US" w:eastAsia="ru-RU"/>
        </w:rPr>
        <w:t xml:space="preserve"> </w:t>
      </w:r>
      <w:r w:rsidR="000B3A9E" w:rsidRPr="000B3A9E">
        <w:rPr>
          <w:b/>
          <w:color w:val="000000" w:themeColor="text1"/>
          <w:lang w:val="en-US" w:eastAsia="ru-RU"/>
        </w:rPr>
        <w:t>Radars</w:t>
      </w:r>
      <w:r w:rsidR="000B3A9E" w:rsidRPr="00725ADC">
        <w:rPr>
          <w:b/>
          <w:color w:val="000000" w:themeColor="text1"/>
          <w:lang w:val="en-US" w:eastAsia="ru-RU"/>
        </w:rPr>
        <w:t xml:space="preserve"> </w:t>
      </w:r>
      <w:proofErr w:type="gramStart"/>
      <w:r w:rsidR="000B3A9E" w:rsidRPr="000B3A9E">
        <w:rPr>
          <w:b/>
          <w:color w:val="000000" w:themeColor="text1"/>
          <w:lang w:val="en-US" w:eastAsia="ru-RU"/>
        </w:rPr>
        <w:t>Via</w:t>
      </w:r>
      <w:proofErr w:type="gramEnd"/>
      <w:r w:rsidR="000B3A9E" w:rsidRPr="00725ADC">
        <w:rPr>
          <w:b/>
          <w:color w:val="000000" w:themeColor="text1"/>
          <w:lang w:val="en-US" w:eastAsia="ru-RU"/>
        </w:rPr>
        <w:t xml:space="preserve"> </w:t>
      </w:r>
      <w:r w:rsidR="000B3A9E" w:rsidRPr="000B3A9E">
        <w:rPr>
          <w:b/>
          <w:color w:val="000000" w:themeColor="text1"/>
          <w:lang w:val="en-US" w:eastAsia="ru-RU"/>
        </w:rPr>
        <w:t>Hierarchically</w:t>
      </w:r>
      <w:r w:rsidR="000B3A9E" w:rsidRPr="00725ADC">
        <w:rPr>
          <w:b/>
          <w:color w:val="000000" w:themeColor="text1"/>
          <w:lang w:val="en-US" w:eastAsia="ru-RU"/>
        </w:rPr>
        <w:t xml:space="preserve"> </w:t>
      </w:r>
      <w:r w:rsidR="000B3A9E" w:rsidRPr="000B3A9E">
        <w:rPr>
          <w:b/>
          <w:color w:val="000000" w:themeColor="text1"/>
          <w:lang w:val="en-US" w:eastAsia="ru-RU"/>
        </w:rPr>
        <w:t>Mining</w:t>
      </w:r>
      <w:r w:rsidR="000B3A9E" w:rsidRPr="00725ADC">
        <w:rPr>
          <w:b/>
          <w:color w:val="000000" w:themeColor="text1"/>
          <w:lang w:val="en-US" w:eastAsia="ru-RU"/>
        </w:rPr>
        <w:t xml:space="preserve"> </w:t>
      </w:r>
      <w:r w:rsidR="000B3A9E" w:rsidRPr="000B3A9E">
        <w:rPr>
          <w:b/>
          <w:color w:val="000000" w:themeColor="text1"/>
          <w:lang w:val="en-US" w:eastAsia="ru-RU"/>
        </w:rPr>
        <w:t>and</w:t>
      </w:r>
      <w:r w:rsidR="000B3A9E" w:rsidRPr="00725ADC">
        <w:rPr>
          <w:b/>
          <w:color w:val="000000" w:themeColor="text1"/>
          <w:lang w:val="en-US" w:eastAsia="ru-RU"/>
        </w:rPr>
        <w:t xml:space="preserve"> </w:t>
      </w:r>
      <w:r w:rsidR="000B3A9E" w:rsidRPr="000B3A9E">
        <w:rPr>
          <w:b/>
          <w:color w:val="000000" w:themeColor="text1"/>
          <w:lang w:val="en-US" w:eastAsia="ru-RU"/>
        </w:rPr>
        <w:t>Exploiting</w:t>
      </w:r>
      <w:r w:rsidR="000B3A9E" w:rsidRPr="00725ADC">
        <w:rPr>
          <w:b/>
          <w:color w:val="000000" w:themeColor="text1"/>
          <w:lang w:val="en-US" w:eastAsia="ru-RU"/>
        </w:rPr>
        <w:t xml:space="preserve"> </w:t>
      </w:r>
      <w:r w:rsidR="000B3A9E" w:rsidRPr="000B3A9E">
        <w:rPr>
          <w:b/>
          <w:color w:val="000000" w:themeColor="text1"/>
          <w:lang w:val="en-US" w:eastAsia="ru-RU"/>
        </w:rPr>
        <w:t>Pulse</w:t>
      </w:r>
      <w:r w:rsidR="000B3A9E" w:rsidRPr="00725ADC">
        <w:rPr>
          <w:b/>
          <w:color w:val="000000" w:themeColor="text1"/>
          <w:lang w:val="en-US" w:eastAsia="ru-RU"/>
        </w:rPr>
        <w:t xml:space="preserve"> </w:t>
      </w:r>
      <w:r w:rsidR="000B3A9E" w:rsidRPr="000B3A9E">
        <w:rPr>
          <w:b/>
          <w:color w:val="000000" w:themeColor="text1"/>
          <w:lang w:val="en-US" w:eastAsia="ru-RU"/>
        </w:rPr>
        <w:t>Group</w:t>
      </w:r>
      <w:r w:rsidR="000B3A9E" w:rsidRPr="00725ADC">
        <w:rPr>
          <w:b/>
          <w:color w:val="000000" w:themeColor="text1"/>
          <w:lang w:val="en-US" w:eastAsia="ru-RU"/>
        </w:rPr>
        <w:t xml:space="preserve"> </w:t>
      </w:r>
      <w:r w:rsidR="000B3A9E" w:rsidRPr="000B3A9E">
        <w:rPr>
          <w:b/>
          <w:color w:val="000000" w:themeColor="text1"/>
          <w:lang w:val="en-US" w:eastAsia="ru-RU"/>
        </w:rPr>
        <w:t>Patterns</w:t>
      </w:r>
      <w:r w:rsidR="000B3A9E" w:rsidRPr="00725ADC">
        <w:rPr>
          <w:b/>
          <w:color w:val="000000" w:themeColor="text1"/>
          <w:lang w:val="en-US" w:eastAsia="ru-RU"/>
        </w:rPr>
        <w:t xml:space="preserve">, </w:t>
      </w:r>
      <w:r w:rsidR="000B3A9E" w:rsidRPr="00725ADC">
        <w:rPr>
          <w:color w:val="000000" w:themeColor="text1"/>
          <w:lang w:val="en-US" w:eastAsia="ru-RU"/>
        </w:rPr>
        <w:t>ZHANG-MENG LIU</w:t>
      </w:r>
      <w:r w:rsidR="00B13CA3" w:rsidRPr="00725ADC">
        <w:rPr>
          <w:b/>
          <w:i/>
          <w:color w:val="000000" w:themeColor="text1"/>
          <w:lang w:val="en-US" w:eastAsia="ru-RU"/>
        </w:rPr>
        <w:t>].</w:t>
      </w:r>
    </w:p>
    <w:p w:rsidR="00B13CA3" w:rsidRDefault="008342CC" w:rsidP="000B3A9E">
      <w:pPr>
        <w:jc w:val="both"/>
        <w:rPr>
          <w:color w:val="000000" w:themeColor="text1"/>
          <w:lang w:eastAsia="ru-RU"/>
        </w:rPr>
      </w:pPr>
      <w:r>
        <w:rPr>
          <w:color w:val="000000" w:themeColor="text1"/>
          <w:lang w:eastAsia="ru-RU"/>
        </w:rPr>
        <w:t xml:space="preserve">В данной же работе рассматривается возможность повышения эффективности обработки информации в системах радиолокации за счет отождествления сигналов с целями путем обработки данных сигналов алгоритмом кластеризации </w:t>
      </w:r>
      <w:r>
        <w:rPr>
          <w:color w:val="000000" w:themeColor="text1"/>
          <w:lang w:val="en-US" w:eastAsia="ru-RU"/>
        </w:rPr>
        <w:t>DBSCAN</w:t>
      </w:r>
      <w:r w:rsidR="007340E1" w:rsidRPr="007340E1">
        <w:rPr>
          <w:color w:val="000000" w:themeColor="text1"/>
          <w:lang w:eastAsia="ru-RU"/>
        </w:rPr>
        <w:t xml:space="preserve"> </w:t>
      </w:r>
      <w:r w:rsidR="007340E1">
        <w:rPr>
          <w:color w:val="000000" w:themeColor="text1"/>
          <w:lang w:eastAsia="ru-RU"/>
        </w:rPr>
        <w:t>[</w:t>
      </w:r>
      <w:r w:rsidR="007340E1">
        <w:t xml:space="preserve">DBSCAN++: </w:t>
      </w:r>
      <w:proofErr w:type="spellStart"/>
      <w:r w:rsidR="007340E1">
        <w:t>Towards</w:t>
      </w:r>
      <w:proofErr w:type="spellEnd"/>
      <w:r w:rsidR="007340E1">
        <w:t xml:space="preserve"> </w:t>
      </w:r>
      <w:proofErr w:type="spellStart"/>
      <w:r w:rsidR="007340E1">
        <w:t>fast</w:t>
      </w:r>
      <w:proofErr w:type="spellEnd"/>
      <w:r w:rsidR="007340E1">
        <w:t xml:space="preserve"> </w:t>
      </w:r>
      <w:proofErr w:type="spellStart"/>
      <w:r w:rsidR="007340E1">
        <w:t>and</w:t>
      </w:r>
      <w:proofErr w:type="spellEnd"/>
      <w:r w:rsidR="007340E1">
        <w:t xml:space="preserve"> </w:t>
      </w:r>
      <w:proofErr w:type="spellStart"/>
      <w:r w:rsidR="007340E1">
        <w:t>scalable</w:t>
      </w:r>
      <w:proofErr w:type="spellEnd"/>
      <w:r w:rsidR="007340E1">
        <w:t xml:space="preserve"> </w:t>
      </w:r>
      <w:proofErr w:type="spellStart"/>
      <w:r w:rsidR="007340E1">
        <w:t>density</w:t>
      </w:r>
      <w:proofErr w:type="spellEnd"/>
      <w:r w:rsidR="007340E1">
        <w:t xml:space="preserve"> </w:t>
      </w:r>
      <w:proofErr w:type="spellStart"/>
      <w:r w:rsidR="007340E1">
        <w:t>clustering</w:t>
      </w:r>
      <w:proofErr w:type="spellEnd"/>
      <w:r w:rsidR="007340E1">
        <w:t xml:space="preserve"> </w:t>
      </w:r>
      <w:proofErr w:type="spellStart"/>
      <w:r w:rsidR="007340E1">
        <w:t>Jennifer</w:t>
      </w:r>
      <w:proofErr w:type="spellEnd"/>
      <w:r w:rsidR="007340E1">
        <w:t xml:space="preserve"> </w:t>
      </w:r>
      <w:proofErr w:type="spellStart"/>
      <w:r w:rsidR="007340E1">
        <w:t>Jang</w:t>
      </w:r>
      <w:proofErr w:type="spellEnd"/>
      <w:r w:rsidR="007340E1">
        <w:t xml:space="preserve"> 1 </w:t>
      </w:r>
      <w:proofErr w:type="spellStart"/>
      <w:r w:rsidR="007340E1">
        <w:t>Heinrich</w:t>
      </w:r>
      <w:proofErr w:type="spellEnd"/>
      <w:r w:rsidR="007340E1">
        <w:t xml:space="preserve"> </w:t>
      </w:r>
      <w:proofErr w:type="spellStart"/>
      <w:r w:rsidR="007340E1">
        <w:t>Jiang</w:t>
      </w:r>
      <w:proofErr w:type="spellEnd"/>
      <w:r w:rsidR="007340E1">
        <w:t xml:space="preserve"> 2</w:t>
      </w:r>
      <w:r w:rsidR="007340E1" w:rsidRPr="007340E1">
        <w:t>] [</w:t>
      </w:r>
      <w:r w:rsidR="007340E1">
        <w:t xml:space="preserve">A </w:t>
      </w:r>
      <w:proofErr w:type="spellStart"/>
      <w:r w:rsidR="007340E1">
        <w:t>Density-Based</w:t>
      </w:r>
      <w:proofErr w:type="spellEnd"/>
      <w:r w:rsidR="007340E1">
        <w:t xml:space="preserve"> </w:t>
      </w:r>
      <w:proofErr w:type="spellStart"/>
      <w:r w:rsidR="007340E1">
        <w:t>Algorithm</w:t>
      </w:r>
      <w:proofErr w:type="spellEnd"/>
      <w:r w:rsidR="007340E1">
        <w:t xml:space="preserve"> </w:t>
      </w:r>
      <w:proofErr w:type="spellStart"/>
      <w:r w:rsidR="007340E1">
        <w:t>for</w:t>
      </w:r>
      <w:proofErr w:type="spellEnd"/>
      <w:r w:rsidR="007340E1">
        <w:t xml:space="preserve"> </w:t>
      </w:r>
      <w:proofErr w:type="spellStart"/>
      <w:r w:rsidR="007340E1">
        <w:lastRenderedPageBreak/>
        <w:t>Discovering</w:t>
      </w:r>
      <w:proofErr w:type="spellEnd"/>
      <w:r w:rsidR="007340E1">
        <w:t xml:space="preserve"> </w:t>
      </w:r>
      <w:proofErr w:type="spellStart"/>
      <w:r w:rsidR="007340E1">
        <w:t>Clusters</w:t>
      </w:r>
      <w:proofErr w:type="spellEnd"/>
      <w:r w:rsidR="007340E1">
        <w:t xml:space="preserve"> </w:t>
      </w:r>
      <w:proofErr w:type="spellStart"/>
      <w:r w:rsidR="007340E1">
        <w:t>in</w:t>
      </w:r>
      <w:proofErr w:type="spellEnd"/>
      <w:r w:rsidR="007340E1">
        <w:t xml:space="preserve"> </w:t>
      </w:r>
      <w:proofErr w:type="spellStart"/>
      <w:r w:rsidR="007340E1">
        <w:t>Large</w:t>
      </w:r>
      <w:proofErr w:type="spellEnd"/>
      <w:r w:rsidR="007340E1">
        <w:t xml:space="preserve"> </w:t>
      </w:r>
      <w:proofErr w:type="spellStart"/>
      <w:r w:rsidR="007340E1">
        <w:t>Spatial</w:t>
      </w:r>
      <w:proofErr w:type="spellEnd"/>
      <w:r w:rsidR="007340E1">
        <w:t xml:space="preserve"> </w:t>
      </w:r>
      <w:proofErr w:type="spellStart"/>
      <w:r w:rsidR="007340E1">
        <w:t>Databases</w:t>
      </w:r>
      <w:proofErr w:type="spellEnd"/>
      <w:r w:rsidR="007340E1">
        <w:t xml:space="preserve"> </w:t>
      </w:r>
      <w:proofErr w:type="spellStart"/>
      <w:r w:rsidR="007340E1">
        <w:t>with</w:t>
      </w:r>
      <w:proofErr w:type="spellEnd"/>
      <w:r w:rsidR="007340E1">
        <w:t xml:space="preserve"> </w:t>
      </w:r>
      <w:proofErr w:type="spellStart"/>
      <w:r w:rsidR="007340E1">
        <w:t>Noise</w:t>
      </w:r>
      <w:proofErr w:type="spellEnd"/>
      <w:r w:rsidR="007340E1">
        <w:t xml:space="preserve"> </w:t>
      </w:r>
      <w:proofErr w:type="spellStart"/>
      <w:r w:rsidR="007340E1">
        <w:t>Martin</w:t>
      </w:r>
      <w:proofErr w:type="spellEnd"/>
      <w:r w:rsidR="007340E1">
        <w:t xml:space="preserve"> </w:t>
      </w:r>
      <w:proofErr w:type="spellStart"/>
      <w:r w:rsidR="007340E1">
        <w:t>Ester</w:t>
      </w:r>
      <w:proofErr w:type="spellEnd"/>
      <w:r w:rsidR="007340E1">
        <w:t xml:space="preserve">, </w:t>
      </w:r>
      <w:proofErr w:type="spellStart"/>
      <w:r w:rsidR="007340E1">
        <w:t>Hans-Peter</w:t>
      </w:r>
      <w:proofErr w:type="spellEnd"/>
      <w:r w:rsidR="007340E1">
        <w:t xml:space="preserve"> </w:t>
      </w:r>
      <w:proofErr w:type="spellStart"/>
      <w:r w:rsidR="007340E1">
        <w:t>Kriegel</w:t>
      </w:r>
      <w:proofErr w:type="spellEnd"/>
      <w:r w:rsidR="007340E1">
        <w:t xml:space="preserve">, </w:t>
      </w:r>
      <w:proofErr w:type="spellStart"/>
      <w:r w:rsidR="007340E1">
        <w:t>Jiirg</w:t>
      </w:r>
      <w:proofErr w:type="spellEnd"/>
      <w:r w:rsidR="007340E1">
        <w:t xml:space="preserve"> </w:t>
      </w:r>
      <w:proofErr w:type="spellStart"/>
      <w:r w:rsidR="007340E1">
        <w:t>Sander</w:t>
      </w:r>
      <w:proofErr w:type="spellEnd"/>
      <w:r w:rsidR="007340E1">
        <w:t xml:space="preserve">, </w:t>
      </w:r>
      <w:proofErr w:type="spellStart"/>
      <w:r w:rsidR="007340E1">
        <w:t>Xiaowei</w:t>
      </w:r>
      <w:proofErr w:type="spellEnd"/>
      <w:r w:rsidR="007340E1">
        <w:t xml:space="preserve"> </w:t>
      </w:r>
      <w:proofErr w:type="spellStart"/>
      <w:r w:rsidR="007340E1">
        <w:t>Xu</w:t>
      </w:r>
      <w:proofErr w:type="spellEnd"/>
      <w:r w:rsidR="007340E1" w:rsidRPr="007340E1">
        <w:t>]</w:t>
      </w:r>
      <w:r w:rsidR="007340E1">
        <w:t xml:space="preserve"> </w:t>
      </w:r>
      <w:r>
        <w:rPr>
          <w:color w:val="000000" w:themeColor="text1"/>
          <w:lang w:eastAsia="ru-RU"/>
        </w:rPr>
        <w:t xml:space="preserve"> </w:t>
      </w:r>
      <w:r w:rsidR="009565BA">
        <w:rPr>
          <w:color w:val="000000" w:themeColor="text1"/>
          <w:lang w:eastAsia="ru-RU"/>
        </w:rPr>
        <w:t>В свою очередь данный алгоритм не требует определения числа кластеров заранее не изв</w:t>
      </w:r>
      <w:r w:rsidR="00147E7A">
        <w:rPr>
          <w:color w:val="000000" w:themeColor="text1"/>
          <w:lang w:eastAsia="ru-RU"/>
        </w:rPr>
        <w:t>естно и учитывает выбросы (шум) в радиолокационных данных.</w:t>
      </w:r>
    </w:p>
    <w:p w:rsidR="007340E1" w:rsidRDefault="007340E1" w:rsidP="000B3A9E">
      <w:pPr>
        <w:jc w:val="both"/>
        <w:rPr>
          <w:color w:val="000000" w:themeColor="text1"/>
          <w:lang w:eastAsia="ru-RU"/>
        </w:rPr>
      </w:pPr>
    </w:p>
    <w:p w:rsidR="007340E1" w:rsidRDefault="007340E1" w:rsidP="000B3A9E">
      <w:pPr>
        <w:jc w:val="both"/>
        <w:rPr>
          <w:color w:val="000000" w:themeColor="text1"/>
          <w:lang w:eastAsia="ru-RU"/>
        </w:rPr>
      </w:pPr>
    </w:p>
    <w:p w:rsidR="007340E1" w:rsidRPr="007E0898" w:rsidRDefault="007340E1" w:rsidP="000B3A9E">
      <w:pPr>
        <w:jc w:val="both"/>
        <w:rPr>
          <w:b/>
          <w:color w:val="000000" w:themeColor="text1"/>
          <w:lang w:eastAsia="ru-RU"/>
        </w:rPr>
      </w:pPr>
      <w:r w:rsidRPr="007E0898">
        <w:rPr>
          <w:b/>
          <w:color w:val="000000" w:themeColor="text1"/>
          <w:lang w:eastAsia="ru-RU"/>
        </w:rPr>
        <w:t xml:space="preserve">Само описание </w:t>
      </w:r>
      <w:r w:rsidRPr="007E0898">
        <w:rPr>
          <w:b/>
          <w:color w:val="000000" w:themeColor="text1"/>
          <w:lang w:val="en-US" w:eastAsia="ru-RU"/>
        </w:rPr>
        <w:t>DBSCAN</w:t>
      </w:r>
    </w:p>
    <w:p w:rsidR="007340E1" w:rsidRDefault="000C0FF6" w:rsidP="000B3A9E">
      <w:pPr>
        <w:jc w:val="both"/>
      </w:pPr>
      <w:r>
        <w:t>К</w:t>
      </w:r>
      <w:r w:rsidR="007340E1">
        <w:t>онцепци</w:t>
      </w:r>
      <w:r w:rsidR="00A11569">
        <w:t>я алгоритма DBSCAN состоит в выделении</w:t>
      </w:r>
      <w:r w:rsidR="007340E1">
        <w:t xml:space="preserve"> об</w:t>
      </w:r>
      <w:r w:rsidR="00A11569">
        <w:t>ластей высокой плотности, которые</w:t>
      </w:r>
      <w:r w:rsidR="007340E1">
        <w:t xml:space="preserve"> отделены друг от друга областями низкой плотности. </w:t>
      </w:r>
      <w:r w:rsidR="00A11569">
        <w:t>И чтобы правильно применить данный</w:t>
      </w:r>
      <w:r w:rsidR="007340E1">
        <w:t xml:space="preserve"> алгоритм кластеризации для решения поставленной задачи,</w:t>
      </w:r>
      <w:r w:rsidR="00A11569">
        <w:t xml:space="preserve"> требуется подробнее определить входные</w:t>
      </w:r>
      <w:r w:rsidR="007340E1">
        <w:t xml:space="preserve"> параметры и характеристики</w:t>
      </w:r>
      <w:r w:rsidR="00A11569">
        <w:t xml:space="preserve"> алгоритма</w:t>
      </w:r>
      <w:r w:rsidR="007340E1">
        <w:t>. На вход метод</w:t>
      </w:r>
      <w:r w:rsidR="00A11569">
        <w:t>а задается матрица</w:t>
      </w:r>
      <w:r w:rsidR="007340E1">
        <w:t xml:space="preserve"> близости и два параметра – радиус </w:t>
      </w:r>
      <w:r w:rsidR="007340E1">
        <w:rPr>
          <w:rFonts w:ascii="Cambria Math" w:hAnsi="Cambria Math" w:cs="Cambria Math"/>
        </w:rPr>
        <w:t>𝑒𝑝𝑠𝑖𝑙𝑜𝑛</w:t>
      </w:r>
      <w:r w:rsidR="007340E1">
        <w:t xml:space="preserve">-окрестности и </w:t>
      </w:r>
      <w:r w:rsidR="007340E1">
        <w:rPr>
          <w:rFonts w:ascii="Cambria Math" w:hAnsi="Cambria Math" w:cs="Cambria Math"/>
        </w:rPr>
        <w:t>𝑚𝑖𝑛𝑝𝑡𝑠</w:t>
      </w:r>
      <w:r w:rsidR="007340E1">
        <w:t xml:space="preserve">-минимальное количество соседей. Для определения </w:t>
      </w:r>
      <w:r w:rsidR="007340E1">
        <w:rPr>
          <w:rFonts w:ascii="Cambria Math" w:hAnsi="Cambria Math" w:cs="Cambria Math"/>
        </w:rPr>
        <w:t>𝑒𝑝𝑠𝑖𝑙𝑜𝑛</w:t>
      </w:r>
      <w:r w:rsidR="007340E1">
        <w:t xml:space="preserve"> и </w:t>
      </w:r>
      <w:r w:rsidR="007340E1">
        <w:rPr>
          <w:rFonts w:ascii="Cambria Math" w:hAnsi="Cambria Math" w:cs="Cambria Math"/>
        </w:rPr>
        <w:t>𝑚𝑖𝑛𝑝𝑡𝑠</w:t>
      </w:r>
      <w:r w:rsidR="007340E1">
        <w:t xml:space="preserve"> </w:t>
      </w:r>
      <w:r w:rsidR="00A11569">
        <w:t>требуется ввести</w:t>
      </w:r>
      <w:r w:rsidR="007340E1">
        <w:t xml:space="preserve"> несколько определений. Пусть задана некоторая симметричная функция расстояния </w:t>
      </w:r>
      <w:proofErr w:type="gramStart"/>
      <w:r w:rsidR="007340E1">
        <w:rPr>
          <w:rFonts w:ascii="Cambria Math" w:hAnsi="Cambria Math" w:cs="Cambria Math"/>
        </w:rPr>
        <w:t>𝜌</w:t>
      </w:r>
      <w:r w:rsidR="007340E1">
        <w:t>(</w:t>
      </w:r>
      <w:proofErr w:type="gramEnd"/>
      <w:r w:rsidR="007340E1">
        <w:rPr>
          <w:rFonts w:ascii="Cambria Math" w:hAnsi="Cambria Math" w:cs="Cambria Math"/>
        </w:rPr>
        <w:t>𝑥</w:t>
      </w:r>
      <w:r w:rsidR="007340E1">
        <w:t xml:space="preserve">, </w:t>
      </w:r>
      <w:r w:rsidR="007340E1">
        <w:rPr>
          <w:rFonts w:ascii="Cambria Math" w:hAnsi="Cambria Math" w:cs="Cambria Math"/>
        </w:rPr>
        <w:t>𝑥</w:t>
      </w:r>
      <w:r w:rsidR="007340E1">
        <w:t xml:space="preserve"> ′ ) и константы </w:t>
      </w:r>
      <w:r w:rsidR="007340E1">
        <w:rPr>
          <w:rFonts w:ascii="Cambria Math" w:hAnsi="Cambria Math" w:cs="Cambria Math"/>
        </w:rPr>
        <w:t>𝜀</w:t>
      </w:r>
      <w:r w:rsidR="007340E1">
        <w:t xml:space="preserve"> и </w:t>
      </w:r>
      <w:r w:rsidR="007340E1">
        <w:rPr>
          <w:rFonts w:ascii="Cambria Math" w:hAnsi="Cambria Math" w:cs="Cambria Math"/>
        </w:rPr>
        <w:t>𝑚</w:t>
      </w:r>
      <w:r w:rsidR="007340E1">
        <w:t xml:space="preserve">. </w:t>
      </w:r>
    </w:p>
    <w:p w:rsidR="007340E1" w:rsidRDefault="007340E1" w:rsidP="000B3A9E">
      <w:pPr>
        <w:jc w:val="both"/>
      </w:pPr>
      <w:r>
        <w:t xml:space="preserve">Тогда: </w:t>
      </w:r>
    </w:p>
    <w:p w:rsidR="007340E1" w:rsidRDefault="007340E1" w:rsidP="000B3A9E">
      <w:pPr>
        <w:jc w:val="both"/>
      </w:pPr>
      <w:r>
        <w:t xml:space="preserve">1. Назовем область </w:t>
      </w:r>
      <w:r>
        <w:rPr>
          <w:rFonts w:ascii="Cambria Math" w:hAnsi="Cambria Math" w:cs="Cambria Math"/>
        </w:rPr>
        <w:t>𝐸</w:t>
      </w:r>
      <w:r>
        <w:t>(</w:t>
      </w:r>
      <w:r>
        <w:rPr>
          <w:rFonts w:ascii="Cambria Math" w:hAnsi="Cambria Math" w:cs="Cambria Math"/>
        </w:rPr>
        <w:t>𝑥</w:t>
      </w:r>
      <w:r>
        <w:t xml:space="preserve">), для которой </w:t>
      </w:r>
      <w:r>
        <w:rPr>
          <w:rFonts w:ascii="Cambria Math" w:hAnsi="Cambria Math" w:cs="Cambria Math"/>
        </w:rPr>
        <w:t>∀𝑥</w:t>
      </w:r>
      <w:r>
        <w:t xml:space="preserve">: </w:t>
      </w:r>
      <w:proofErr w:type="gramStart"/>
      <w:r>
        <w:rPr>
          <w:rFonts w:ascii="Cambria Math" w:hAnsi="Cambria Math" w:cs="Cambria Math"/>
        </w:rPr>
        <w:t>𝜌</w:t>
      </w:r>
      <w:r>
        <w:t>(</w:t>
      </w:r>
      <w:proofErr w:type="gramEnd"/>
      <w:r>
        <w:rPr>
          <w:rFonts w:ascii="Cambria Math" w:hAnsi="Cambria Math" w:cs="Cambria Math"/>
        </w:rPr>
        <w:t>𝑥</w:t>
      </w:r>
      <w:r>
        <w:t xml:space="preserve">, </w:t>
      </w:r>
      <w:r>
        <w:rPr>
          <w:rFonts w:ascii="Cambria Math" w:hAnsi="Cambria Math" w:cs="Cambria Math"/>
        </w:rPr>
        <w:t>𝑥</w:t>
      </w:r>
      <w:r>
        <w:t xml:space="preserve"> ′ ) ≤ </w:t>
      </w:r>
      <w:r>
        <w:rPr>
          <w:rFonts w:ascii="Cambria Math" w:hAnsi="Cambria Math" w:cs="Cambria Math"/>
        </w:rPr>
        <w:t>𝜀</w:t>
      </w:r>
      <w:r>
        <w:t xml:space="preserve">, где </w:t>
      </w:r>
      <w:r>
        <w:rPr>
          <w:rFonts w:ascii="Cambria Math" w:hAnsi="Cambria Math" w:cs="Cambria Math"/>
        </w:rPr>
        <w:t>𝜀</w:t>
      </w:r>
      <w:r>
        <w:t xml:space="preserve"> – окрестность объекта </w:t>
      </w:r>
      <w:r>
        <w:rPr>
          <w:rFonts w:ascii="Cambria Math" w:hAnsi="Cambria Math" w:cs="Cambria Math"/>
        </w:rPr>
        <w:t>𝑥</w:t>
      </w:r>
      <w:r>
        <w:t xml:space="preserve"> </w:t>
      </w:r>
    </w:p>
    <w:p w:rsidR="007340E1" w:rsidRDefault="007340E1" w:rsidP="000B3A9E">
      <w:pPr>
        <w:jc w:val="both"/>
      </w:pPr>
      <w:r>
        <w:t xml:space="preserve">2. Центральным объектом или ядерным объектом степени </w:t>
      </w:r>
      <w:r>
        <w:rPr>
          <w:rFonts w:ascii="Cambria Math" w:hAnsi="Cambria Math" w:cs="Cambria Math"/>
        </w:rPr>
        <w:t>𝑚</w:t>
      </w:r>
      <w:r>
        <w:t xml:space="preserve"> называется объект, </w:t>
      </w:r>
      <w:r>
        <w:rPr>
          <w:rFonts w:ascii="Cambria Math" w:hAnsi="Cambria Math" w:cs="Cambria Math"/>
        </w:rPr>
        <w:t>𝜀</w:t>
      </w:r>
      <w:r>
        <w:t xml:space="preserve">-окрестность которого содержит не менее </w:t>
      </w:r>
      <w:r>
        <w:rPr>
          <w:rFonts w:ascii="Cambria Math" w:hAnsi="Cambria Math" w:cs="Cambria Math"/>
        </w:rPr>
        <w:t>𝑚</w:t>
      </w:r>
      <w:r>
        <w:t xml:space="preserve"> объектов: |</w:t>
      </w:r>
      <w:r>
        <w:rPr>
          <w:rFonts w:ascii="Cambria Math" w:hAnsi="Cambria Math" w:cs="Cambria Math"/>
        </w:rPr>
        <w:t>𝐸</w:t>
      </w:r>
      <w:r>
        <w:t>(</w:t>
      </w:r>
      <w:r>
        <w:rPr>
          <w:rFonts w:ascii="Cambria Math" w:hAnsi="Cambria Math" w:cs="Cambria Math"/>
        </w:rPr>
        <w:t>𝑥</w:t>
      </w:r>
      <w:r>
        <w:t xml:space="preserve">)| ≥ </w:t>
      </w:r>
      <w:r>
        <w:rPr>
          <w:rFonts w:ascii="Cambria Math" w:hAnsi="Cambria Math" w:cs="Cambria Math"/>
        </w:rPr>
        <w:t>𝑚</w:t>
      </w:r>
      <w:r>
        <w:t xml:space="preserve"> 17 </w:t>
      </w:r>
    </w:p>
    <w:p w:rsidR="007340E1" w:rsidRDefault="007340E1" w:rsidP="000B3A9E">
      <w:pPr>
        <w:jc w:val="both"/>
      </w:pPr>
      <w:r>
        <w:t xml:space="preserve">3. Объект </w:t>
      </w:r>
      <w:r>
        <w:rPr>
          <w:rFonts w:ascii="Cambria Math" w:hAnsi="Cambria Math" w:cs="Cambria Math"/>
        </w:rPr>
        <w:t>𝑝</w:t>
      </w:r>
      <w:r>
        <w:t xml:space="preserve"> непосредственно плотно-достижим из объекта </w:t>
      </w:r>
      <w:r>
        <w:rPr>
          <w:rFonts w:ascii="Cambria Math" w:hAnsi="Cambria Math" w:cs="Cambria Math"/>
        </w:rPr>
        <w:t>𝑞</w:t>
      </w:r>
      <w:r>
        <w:t xml:space="preserve">, если </w:t>
      </w:r>
      <w:r>
        <w:rPr>
          <w:rFonts w:ascii="Cambria Math" w:hAnsi="Cambria Math" w:cs="Cambria Math"/>
        </w:rPr>
        <w:t>𝑝</w:t>
      </w:r>
      <w:r>
        <w:t xml:space="preserve"> </w:t>
      </w:r>
      <w:r>
        <w:rPr>
          <w:rFonts w:ascii="Cambria Math" w:hAnsi="Cambria Math" w:cs="Cambria Math"/>
        </w:rPr>
        <w:t>∈</w:t>
      </w:r>
      <w:r>
        <w:t xml:space="preserve"> </w:t>
      </w:r>
      <w:r>
        <w:rPr>
          <w:rFonts w:ascii="Cambria Math" w:hAnsi="Cambria Math" w:cs="Cambria Math"/>
        </w:rPr>
        <w:t>𝐸</w:t>
      </w:r>
      <w:r>
        <w:t>(</w:t>
      </w:r>
      <w:r>
        <w:rPr>
          <w:rFonts w:ascii="Cambria Math" w:hAnsi="Cambria Math" w:cs="Cambria Math"/>
        </w:rPr>
        <w:t>𝑞</w:t>
      </w:r>
      <w:r>
        <w:t xml:space="preserve">) и </w:t>
      </w:r>
      <w:r>
        <w:rPr>
          <w:rFonts w:ascii="Cambria Math" w:hAnsi="Cambria Math" w:cs="Cambria Math"/>
        </w:rPr>
        <w:t>𝑞</w:t>
      </w:r>
      <w:r>
        <w:t xml:space="preserve"> – корневой объект </w:t>
      </w:r>
    </w:p>
    <w:p w:rsidR="007340E1" w:rsidRDefault="007340E1" w:rsidP="000B3A9E">
      <w:pPr>
        <w:jc w:val="both"/>
        <w:rPr>
          <w:rFonts w:ascii="Cambria Math" w:hAnsi="Cambria Math" w:cs="Cambria Math"/>
        </w:rPr>
      </w:pPr>
      <w:r>
        <w:t xml:space="preserve">4. Объект p плотно-достижим из объекта </w:t>
      </w:r>
      <w:r>
        <w:rPr>
          <w:rFonts w:ascii="Cambria Math" w:hAnsi="Cambria Math" w:cs="Cambria Math"/>
        </w:rPr>
        <w:t>𝑞</w:t>
      </w:r>
      <w:r>
        <w:t xml:space="preserve">, если </w:t>
      </w:r>
      <w:r>
        <w:rPr>
          <w:rFonts w:ascii="Cambria Math" w:hAnsi="Cambria Math" w:cs="Cambria Math"/>
        </w:rPr>
        <w:t>∃𝑝</w:t>
      </w:r>
      <w:r>
        <w:t xml:space="preserve">1, </w:t>
      </w:r>
      <w:r>
        <w:rPr>
          <w:rFonts w:ascii="Cambria Math" w:hAnsi="Cambria Math" w:cs="Cambria Math"/>
        </w:rPr>
        <w:t>𝑝</w:t>
      </w:r>
      <w:r>
        <w:t xml:space="preserve">2 … </w:t>
      </w:r>
      <w:r>
        <w:rPr>
          <w:rFonts w:ascii="Cambria Math" w:hAnsi="Cambria Math" w:cs="Cambria Math"/>
        </w:rPr>
        <w:t>𝑝𝑛</w:t>
      </w:r>
      <w:r>
        <w:t xml:space="preserve">, </w:t>
      </w:r>
      <w:r>
        <w:rPr>
          <w:rFonts w:ascii="Cambria Math" w:hAnsi="Cambria Math" w:cs="Cambria Math"/>
        </w:rPr>
        <w:t>𝑝</w:t>
      </w:r>
      <w:r>
        <w:t xml:space="preserve">1 = </w:t>
      </w:r>
      <w:r>
        <w:rPr>
          <w:rFonts w:ascii="Cambria Math" w:hAnsi="Cambria Math" w:cs="Cambria Math"/>
        </w:rPr>
        <w:t>𝑞</w:t>
      </w:r>
      <w:r>
        <w:t xml:space="preserve">, </w:t>
      </w:r>
      <w:r>
        <w:rPr>
          <w:rFonts w:ascii="Cambria Math" w:hAnsi="Cambria Math" w:cs="Cambria Math"/>
        </w:rPr>
        <w:t>𝑝𝑛</w:t>
      </w:r>
      <w:r>
        <w:t xml:space="preserve"> = </w:t>
      </w:r>
      <w:r>
        <w:rPr>
          <w:rFonts w:ascii="Cambria Math" w:hAnsi="Cambria Math" w:cs="Cambria Math"/>
        </w:rPr>
        <w:t>𝑝</w:t>
      </w:r>
      <w:r>
        <w:t xml:space="preserve">, такие что </w:t>
      </w:r>
      <w:r>
        <w:rPr>
          <w:rFonts w:ascii="Cambria Math" w:hAnsi="Cambria Math" w:cs="Cambria Math"/>
        </w:rPr>
        <w:t>∀𝑖</w:t>
      </w:r>
      <w:r>
        <w:t xml:space="preserve"> </w:t>
      </w:r>
      <w:r>
        <w:rPr>
          <w:rFonts w:ascii="Cambria Math" w:hAnsi="Cambria Math" w:cs="Cambria Math"/>
        </w:rPr>
        <w:t>∈</w:t>
      </w:r>
      <w:r>
        <w:t xml:space="preserve"> 1 … </w:t>
      </w:r>
      <w:r>
        <w:rPr>
          <w:rFonts w:ascii="Cambria Math" w:hAnsi="Cambria Math" w:cs="Cambria Math"/>
        </w:rPr>
        <w:t>𝑛</w:t>
      </w:r>
      <w:r>
        <w:t xml:space="preserve"> − 1: </w:t>
      </w:r>
      <w:r>
        <w:rPr>
          <w:rFonts w:ascii="Cambria Math" w:hAnsi="Cambria Math" w:cs="Cambria Math"/>
        </w:rPr>
        <w:t>𝑝𝑖</w:t>
      </w:r>
      <w:r>
        <w:t xml:space="preserve"> + 1 непосредственно плотно-достижим из </w:t>
      </w:r>
      <w:r>
        <w:rPr>
          <w:rFonts w:ascii="Cambria Math" w:hAnsi="Cambria Math" w:cs="Cambria Math"/>
        </w:rPr>
        <w:t>𝑝𝑖</w:t>
      </w:r>
    </w:p>
    <w:p w:rsidR="00A062B2" w:rsidRDefault="007340E1" w:rsidP="000B3A9E">
      <w:pPr>
        <w:jc w:val="both"/>
      </w:pPr>
      <w:r>
        <w:lastRenderedPageBreak/>
        <w:t>Следуя определению плотной области, точка может быть классифицирована как основная точка если |</w:t>
      </w:r>
      <w:r>
        <w:rPr>
          <w:rFonts w:ascii="Cambria Math" w:hAnsi="Cambria Math" w:cs="Cambria Math"/>
        </w:rPr>
        <w:t>𝐸</w:t>
      </w:r>
      <w:r>
        <w:t>(</w:t>
      </w:r>
      <w:r>
        <w:rPr>
          <w:rFonts w:ascii="Cambria Math" w:hAnsi="Cambria Math" w:cs="Cambria Math"/>
        </w:rPr>
        <w:t>𝑥</w:t>
      </w:r>
      <w:r>
        <w:t xml:space="preserve">)| ≥ </w:t>
      </w:r>
      <w:r>
        <w:rPr>
          <w:rFonts w:ascii="Cambria Math" w:hAnsi="Cambria Math" w:cs="Cambria Math"/>
        </w:rPr>
        <w:t>𝑚</w:t>
      </w:r>
      <w:r>
        <w:t>. Центральные точки,</w:t>
      </w:r>
      <w:r w:rsidR="00A11569">
        <w:t xml:space="preserve"> как следует из названия,</w:t>
      </w:r>
      <w:r>
        <w:t xml:space="preserve"> находятся внутри кластера. Пограничная точка (достижимая по плотности точка) имеет меньше, чем m в своей </w:t>
      </w:r>
      <w:r>
        <w:rPr>
          <w:rFonts w:ascii="Cambria Math" w:hAnsi="Cambria Math" w:cs="Cambria Math"/>
        </w:rPr>
        <w:t>𝐸</w:t>
      </w:r>
      <w:r>
        <w:t>(</w:t>
      </w:r>
      <w:r>
        <w:rPr>
          <w:rFonts w:ascii="Cambria Math" w:hAnsi="Cambria Math" w:cs="Cambria Math"/>
        </w:rPr>
        <w:t>𝑥</w:t>
      </w:r>
      <w:r>
        <w:t xml:space="preserve">) области, но лежит в окрестности другой центральной точки. Шум (выпадающая точка) – это любая точка данных, которая не является ни основной, ни пограничной. Достижимость не является симметричным отношением, поскольку, по определению, никакая точка не может быть достигнута из неосновной точки, независимо от расстояния (так что неосновная точка может быть достижимой, но ничто не может быть достигнуто из неё). Поэтому дальнейшее понятие связности необходимо для формального определения области кластеров, найденных алгоритмом DBSCAN. Две точки </w:t>
      </w:r>
      <w:r>
        <w:rPr>
          <w:rFonts w:ascii="Cambria Math" w:hAnsi="Cambria Math" w:cs="Cambria Math"/>
        </w:rPr>
        <w:t>𝑝</w:t>
      </w:r>
      <w:r>
        <w:t xml:space="preserve"> и </w:t>
      </w:r>
      <w:r>
        <w:rPr>
          <w:rFonts w:ascii="Cambria Math" w:hAnsi="Cambria Math" w:cs="Cambria Math"/>
        </w:rPr>
        <w:t>𝑞</w:t>
      </w:r>
      <w:r>
        <w:t xml:space="preserve"> связаны по плотности, если имеется точка </w:t>
      </w:r>
      <w:r>
        <w:rPr>
          <w:rFonts w:ascii="Cambria Math" w:hAnsi="Cambria Math" w:cs="Cambria Math"/>
        </w:rPr>
        <w:t>𝑜</w:t>
      </w:r>
      <w:r>
        <w:t xml:space="preserve">, такая что и </w:t>
      </w:r>
      <w:r>
        <w:rPr>
          <w:rFonts w:ascii="Cambria Math" w:hAnsi="Cambria Math" w:cs="Cambria Math"/>
        </w:rPr>
        <w:t>𝑝</w:t>
      </w:r>
      <w:r>
        <w:t xml:space="preserve">, и </w:t>
      </w:r>
      <w:r>
        <w:rPr>
          <w:rFonts w:ascii="Cambria Math" w:hAnsi="Cambria Math" w:cs="Cambria Math"/>
        </w:rPr>
        <w:t>𝑞</w:t>
      </w:r>
      <w:r>
        <w:t xml:space="preserve"> достижимы из </w:t>
      </w:r>
      <w:r>
        <w:rPr>
          <w:rFonts w:ascii="Cambria Math" w:hAnsi="Cambria Math" w:cs="Cambria Math"/>
        </w:rPr>
        <w:t>𝑜</w:t>
      </w:r>
      <w:r>
        <w:t xml:space="preserve">. Связность по плотности является симметричным отношением. Тогда кластер удовлетворяет двум свойствам: </w:t>
      </w:r>
    </w:p>
    <w:p w:rsidR="00A062B2" w:rsidRDefault="007340E1" w:rsidP="000B3A9E">
      <w:pPr>
        <w:jc w:val="both"/>
      </w:pPr>
      <w:r>
        <w:t xml:space="preserve">1. Все точки в кластере попарно связны по плотности. </w:t>
      </w:r>
    </w:p>
    <w:p w:rsidR="007340E1" w:rsidRDefault="007340E1" w:rsidP="000B3A9E">
      <w:pPr>
        <w:jc w:val="both"/>
      </w:pPr>
      <w:r>
        <w:t>2. Если точка достижима по плотности из какой-то точки кластера, она также принадлежит кластеру</w:t>
      </w:r>
    </w:p>
    <w:p w:rsidR="00A062B2" w:rsidRDefault="00A062B2" w:rsidP="000B3A9E">
      <w:pPr>
        <w:jc w:val="both"/>
      </w:pPr>
      <w:r>
        <w:t>DBSCAN отлично работа</w:t>
      </w:r>
      <w:r w:rsidR="00BD2CC3">
        <w:t>ет на плотных, хорошо отделенных</w:t>
      </w:r>
      <w:r>
        <w:t xml:space="preserve"> друг</w:t>
      </w:r>
      <w:r w:rsidR="00BD2CC3">
        <w:t xml:space="preserve"> от друга кластерах. При этом</w:t>
      </w:r>
      <w:r>
        <w:t xml:space="preserve"> форма</w:t>
      </w:r>
      <w:r w:rsidR="00BD2CC3">
        <w:t xml:space="preserve"> кластера</w:t>
      </w:r>
      <w:r>
        <w:t xml:space="preserve"> совершенно не важна. Алгоритм отлично обнаруживает кластеры малой размерности. Успешно применяется для большого </w:t>
      </w:r>
      <w:proofErr w:type="spellStart"/>
      <w:r>
        <w:t>датасета</w:t>
      </w:r>
      <w:proofErr w:type="spellEnd"/>
      <w:r>
        <w:t xml:space="preserve"> </w:t>
      </w:r>
      <m:oMath>
        <m:r>
          <w:rPr>
            <w:rFonts w:ascii="Cambria Math" w:hAnsi="Cambria Math" w:cs="Cambria Math"/>
          </w:rPr>
          <m:t>N</m:t>
        </m:r>
        <m:r>
          <w:rPr>
            <w:rFonts w:ascii="Cambria Math" w:hAnsi="Cambria Math"/>
          </w:rPr>
          <m:t xml:space="preserve"> = </m:t>
        </m:r>
        <m:sSup>
          <m:sSupPr>
            <m:ctrlPr>
              <w:rPr>
                <w:rFonts w:ascii="Cambria Math" w:hAnsi="Cambria Math"/>
                <w:i/>
              </w:rPr>
            </m:ctrlPr>
          </m:sSupPr>
          <m:e>
            <m:r>
              <w:rPr>
                <w:rFonts w:ascii="Cambria Math" w:hAnsi="Cambria Math"/>
              </w:rPr>
              <m:t>10</m:t>
            </m:r>
          </m:e>
          <m:sup>
            <m:r>
              <w:rPr>
                <w:rFonts w:ascii="Cambria Math" w:hAnsi="Cambria Math"/>
              </w:rPr>
              <m:t>6…8</m:t>
            </m:r>
          </m:sup>
        </m:sSup>
      </m:oMath>
      <w:r>
        <w:t>, причем сложность элементов датасета значения не имеет. Количество элементов в кластере может варьироваться, количество выбросов значения не имеет, если они рассеяны по</w:t>
      </w:r>
      <w:r w:rsidR="00B47F8E">
        <w:t xml:space="preserve"> большому объему.</w:t>
      </w:r>
    </w:p>
    <w:p w:rsidR="00A062B2" w:rsidRDefault="00A062B2" w:rsidP="000B3A9E">
      <w:pPr>
        <w:jc w:val="both"/>
      </w:pPr>
    </w:p>
    <w:p w:rsidR="00725ADC" w:rsidRDefault="00725ADC" w:rsidP="000B3A9E">
      <w:pPr>
        <w:jc w:val="both"/>
      </w:pPr>
    </w:p>
    <w:p w:rsidR="00725ADC" w:rsidRDefault="00725ADC" w:rsidP="000B3A9E">
      <w:pPr>
        <w:jc w:val="both"/>
      </w:pPr>
    </w:p>
    <w:p w:rsidR="00A062B2" w:rsidRPr="00725ADC" w:rsidRDefault="00A062B2" w:rsidP="000B3A9E">
      <w:pPr>
        <w:jc w:val="both"/>
        <w:rPr>
          <w:b/>
        </w:rPr>
      </w:pPr>
      <w:r w:rsidRPr="00725ADC">
        <w:rPr>
          <w:b/>
        </w:rPr>
        <w:lastRenderedPageBreak/>
        <w:t xml:space="preserve">Моделирование </w:t>
      </w:r>
    </w:p>
    <w:p w:rsidR="00A062B2" w:rsidRDefault="00A062B2" w:rsidP="000B3A9E">
      <w:pPr>
        <w:jc w:val="both"/>
      </w:pPr>
      <w:r>
        <w:t>Для решения задачи и с целью качественной оценки эффективности алгоритма кластеризации DBSCAN на данных, которые представляют собой элементарные радиоимпульсы, требуется описать параметры им</w:t>
      </w:r>
      <w:r>
        <w:t xml:space="preserve">итационной модели сигнала. </w:t>
      </w:r>
    </w:p>
    <w:p w:rsidR="00A062B2" w:rsidRPr="00725ADC" w:rsidRDefault="00A062B2" w:rsidP="000B3A9E">
      <w:pPr>
        <w:jc w:val="both"/>
        <w:rPr>
          <w:b/>
        </w:rPr>
      </w:pPr>
      <w:r w:rsidRPr="00725ADC">
        <w:rPr>
          <w:b/>
        </w:rPr>
        <w:t xml:space="preserve">Исходные данные моделирования </w:t>
      </w:r>
    </w:p>
    <w:p w:rsidR="00A062B2" w:rsidRPr="00A062B2" w:rsidRDefault="00A062B2" w:rsidP="000B3A9E">
      <w:pPr>
        <w:jc w:val="both"/>
      </w:pPr>
      <w:r>
        <w:t>Д</w:t>
      </w:r>
      <w:r w:rsidR="00725ADC">
        <w:t xml:space="preserve">ля описания параметров моделируемых элементарных импульсов </w:t>
      </w:r>
      <w:r>
        <w:t xml:space="preserve">был проведен анализ реальных записей обнаруживаемых элементарных импульсов с многопозиционного пассивного радиолокационного комплекса. Одиночные импульсы имеют следующие параметры: время прихода импульса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rPr>
              <m:t>пр</m:t>
            </m:r>
          </m:sub>
        </m:sSub>
      </m:oMath>
      <w:r>
        <w:t xml:space="preserve">, длительность импульса </w:t>
      </w:r>
      <m:oMath>
        <m:sSub>
          <m:sSubPr>
            <m:ctrlPr>
              <w:rPr>
                <w:rFonts w:ascii="Cambria Math" w:hAnsi="Cambria Math" w:cs="Cambria Math"/>
                <w:i/>
              </w:rPr>
            </m:ctrlPr>
          </m:sSubPr>
          <m:e>
            <m:r>
              <w:rPr>
                <w:rFonts w:ascii="Cambria Math" w:hAnsi="Cambria Math" w:cs="Cambria Math"/>
              </w:rPr>
              <m:t>τ</m:t>
            </m:r>
          </m:e>
          <m:sub>
            <m:r>
              <w:rPr>
                <w:rFonts w:ascii="Cambria Math" w:hAnsi="Cambria Math"/>
              </w:rPr>
              <m:t>и</m:t>
            </m:r>
          </m:sub>
        </m:sSub>
      </m:oMath>
      <w:r>
        <w:t xml:space="preserve">, период импульса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rPr>
              <m:t>и</m:t>
            </m:r>
          </m:sub>
        </m:sSub>
      </m:oMath>
      <w:r>
        <w:t xml:space="preserve">, это разность времен между текущим импульсом и предыдущим импульсом, несущая частота </w:t>
      </w:r>
      <m:oMath>
        <m:r>
          <w:rPr>
            <w:rFonts w:ascii="Cambria Math" w:hAnsi="Cambria Math" w:cs="Cambria Math"/>
          </w:rPr>
          <m:t>F</m:t>
        </m:r>
      </m:oMath>
      <w:r>
        <w:t xml:space="preserve">. Анализируя реальные записи было выяснено, что импульсы с некоторыми параметрами встречаются чаще всего. А именно: минимальное значение периода </w:t>
      </w:r>
      <m:oMath>
        <m:sSub>
          <m:sSubPr>
            <m:ctrlPr>
              <w:rPr>
                <w:rFonts w:ascii="Cambria Math" w:hAnsi="Cambria Math" w:cs="Cambria Math"/>
                <w:i/>
              </w:rPr>
            </m:ctrlPr>
          </m:sSubPr>
          <m:e>
            <m:r>
              <w:rPr>
                <w:rFonts w:ascii="Cambria Math" w:hAnsi="Cambria Math" w:cs="Cambria Math"/>
              </w:rPr>
              <m:t>T</m:t>
            </m:r>
          </m:e>
          <m:sub>
            <m:r>
              <w:rPr>
                <w:rFonts w:ascii="Cambria Math" w:hAnsi="Cambria Math"/>
              </w:rPr>
              <m:t>и</m:t>
            </m:r>
            <m:r>
              <w:rPr>
                <w:rFonts w:ascii="Cambria Math" w:hAnsi="Cambria Math"/>
              </w:rPr>
              <m:t>.мин</m:t>
            </m:r>
          </m:sub>
        </m:sSub>
        <m:r>
          <w:rPr>
            <w:rFonts w:ascii="Cambria Math" w:hAnsi="Cambria Math"/>
          </w:rPr>
          <m:t xml:space="preserve"> = 2 мкс</m:t>
        </m:r>
      </m:oMath>
      <w:r>
        <w:t xml:space="preserve">, наиболее часто встречающиеся несущие частоты сигналов представляют собой следующий дискретный набор </w:t>
      </w:r>
      <m:oMath>
        <m:r>
          <w:rPr>
            <w:rFonts w:ascii="Cambria Math" w:hAnsi="Cambria Math" w:cs="Cambria Math"/>
          </w:rPr>
          <m:t>F</m:t>
        </m:r>
        <m:r>
          <w:rPr>
            <w:rFonts w:ascii="Cambria Math" w:hAnsi="Cambria Math"/>
          </w:rPr>
          <m:t xml:space="preserve"> = [1,09; 1,5; 5,48; 9,8; 16] ГГц</m:t>
        </m:r>
      </m:oMath>
      <w:r>
        <w:t xml:space="preserve">, наиболее часто встречающиеся длительности импульса представляют собой дискретный набор </w:t>
      </w:r>
      <m:oMath>
        <m:sSub>
          <m:sSubPr>
            <m:ctrlPr>
              <w:rPr>
                <w:rFonts w:ascii="Cambria Math" w:hAnsi="Cambria Math" w:cs="Cambria Math"/>
                <w:i/>
              </w:rPr>
            </m:ctrlPr>
          </m:sSubPr>
          <m:e>
            <m:r>
              <w:rPr>
                <w:rFonts w:ascii="Cambria Math" w:hAnsi="Cambria Math" w:cs="Cambria Math"/>
              </w:rPr>
              <m:t>τ</m:t>
            </m:r>
          </m:e>
          <m:sub>
            <m:r>
              <w:rPr>
                <w:rFonts w:ascii="Cambria Math" w:hAnsi="Cambria Math"/>
              </w:rPr>
              <m:t>и</m:t>
            </m:r>
          </m:sub>
        </m:sSub>
        <m:r>
          <w:rPr>
            <w:rFonts w:ascii="Cambria Math" w:hAnsi="Cambria Math"/>
          </w:rPr>
          <m:t xml:space="preserve"> = [50; 100; 500; 20000; 65000] нс</m:t>
        </m:r>
      </m:oMath>
      <w:r>
        <w:t>. Параметры этих импульсов взяты за основу сигналов в имитационной модели.</w:t>
      </w:r>
    </w:p>
    <w:p w:rsidR="00147E7A" w:rsidRDefault="00A062B2" w:rsidP="000B3A9E">
      <w:pPr>
        <w:jc w:val="both"/>
      </w:pPr>
      <w:r>
        <w:t xml:space="preserve">Реальные записи всегда содержат шумы наблюдения, поэтому это следует учесть и для имитационной модели. В итоге подобрались следующие шумы наблюдения: для времени прихода импульса </w:t>
      </w:r>
      <m:oMath>
        <m:r>
          <w:rPr>
            <w:rFonts w:ascii="Cambria Math" w:hAnsi="Cambria Math"/>
          </w:rPr>
          <m:t>∆</m:t>
        </m:r>
        <m:sSub>
          <m:sSubPr>
            <m:ctrlPr>
              <w:rPr>
                <w:rFonts w:ascii="Cambria Math" w:hAnsi="Cambria Math" w:cs="Cambria Math"/>
                <w:i/>
              </w:rPr>
            </m:ctrlPr>
          </m:sSubPr>
          <m:e>
            <m:r>
              <w:rPr>
                <w:rFonts w:ascii="Cambria Math" w:hAnsi="Cambria Math" w:cs="Cambria Math"/>
              </w:rPr>
              <m:t>T</m:t>
            </m:r>
          </m:e>
          <m:sub>
            <m:r>
              <w:rPr>
                <w:rFonts w:ascii="Cambria Math" w:hAnsi="Cambria Math"/>
              </w:rPr>
              <m:t>пр</m:t>
            </m:r>
          </m:sub>
        </m:sSub>
        <m:r>
          <w:rPr>
            <w:rFonts w:ascii="Cambria Math" w:hAnsi="Cambria Math"/>
          </w:rPr>
          <m:t xml:space="preserve"> = 50 нс</m:t>
        </m:r>
      </m:oMath>
      <w:r>
        <w:t xml:space="preserve">, по несущей частоте </w:t>
      </w:r>
      <m:oMath>
        <m:r>
          <w:rPr>
            <w:rFonts w:ascii="Cambria Math" w:hAnsi="Cambria Math"/>
          </w:rPr>
          <m:t>∆</m:t>
        </m:r>
        <m:r>
          <w:rPr>
            <w:rFonts w:ascii="Cambria Math" w:hAnsi="Cambria Math" w:cs="Cambria Math"/>
          </w:rPr>
          <m:t>F</m:t>
        </m:r>
        <m:r>
          <w:rPr>
            <w:rFonts w:ascii="Cambria Math" w:hAnsi="Cambria Math"/>
          </w:rPr>
          <m:t xml:space="preserve"> = 1кГц</m:t>
        </m:r>
      </m:oMath>
      <w:r>
        <w:t xml:space="preserve">, для длительности импульса </w:t>
      </w:r>
      <m:oMath>
        <m:r>
          <w:rPr>
            <w:rFonts w:ascii="Cambria Math" w:hAnsi="Cambria Math"/>
          </w:rPr>
          <m:t>∆</m:t>
        </m:r>
        <m:sSub>
          <m:sSubPr>
            <m:ctrlPr>
              <w:rPr>
                <w:rFonts w:ascii="Cambria Math" w:hAnsi="Cambria Math" w:cs="Cambria Math"/>
                <w:i/>
              </w:rPr>
            </m:ctrlPr>
          </m:sSubPr>
          <m:e>
            <m:r>
              <w:rPr>
                <w:rFonts w:ascii="Cambria Math" w:hAnsi="Cambria Math" w:cs="Cambria Math"/>
              </w:rPr>
              <m:t>τ</m:t>
            </m:r>
          </m:e>
          <m:sub>
            <m:r>
              <w:rPr>
                <w:rFonts w:ascii="Cambria Math" w:hAnsi="Cambria Math"/>
              </w:rPr>
              <m:t>и</m:t>
            </m:r>
          </m:sub>
        </m:sSub>
        <m:r>
          <w:rPr>
            <w:rFonts w:ascii="Cambria Math" w:hAnsi="Cambria Math"/>
          </w:rPr>
          <m:t xml:space="preserve"> = 10 нс</m:t>
        </m:r>
      </m:oMath>
      <w:r>
        <w:t xml:space="preserve">. Кроме шума наблюдения существуют также отклонения от мгновенных значений. Положим следующее: девиация частоты в долях от несущей принимает равновероятные значения в следующем диапазоне целых чисел </w:t>
      </w:r>
      <m:oMath>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rPr>
              <m:t>д</m:t>
            </m:r>
          </m:sub>
        </m:sSub>
        <m:r>
          <w:rPr>
            <w:rFonts w:ascii="Cambria Math" w:hAnsi="Cambria Math"/>
          </w:rPr>
          <m:t xml:space="preserve"> =</m:t>
        </m:r>
        <m:r>
          <w:rPr>
            <w:rFonts w:ascii="Cambria Math" w:hAnsi="Cambria Math"/>
          </w:rPr>
          <w:lastRenderedPageBreak/>
          <m:t xml:space="preserve"> 0.001</m:t>
        </m:r>
        <m:r>
          <w:rPr>
            <w:rFonts w:ascii="Cambria Math" w:hAnsi="Cambria Math"/>
          </w:rPr>
          <m:t>… 0.005 (0.1 … 0.5%)</m:t>
        </m:r>
      </m:oMath>
      <w:r>
        <w:t>, девиа</w:t>
      </w:r>
      <w:proofErr w:type="spellStart"/>
      <w:r>
        <w:t>ция</w:t>
      </w:r>
      <w:proofErr w:type="spellEnd"/>
      <w:r>
        <w:t xml:space="preserve"> длительности импульса в долях </w:t>
      </w:r>
      <m:oMath>
        <m:r>
          <w:rPr>
            <w:rFonts w:ascii="Cambria Math" w:hAnsi="Cambria Math"/>
          </w:rPr>
          <m:t>∆</m:t>
        </m:r>
        <m:sSub>
          <m:sSubPr>
            <m:ctrlPr>
              <w:rPr>
                <w:rFonts w:ascii="Cambria Math" w:hAnsi="Cambria Math" w:cs="Cambria Math"/>
                <w:i/>
              </w:rPr>
            </m:ctrlPr>
          </m:sSubPr>
          <m:e>
            <m:r>
              <w:rPr>
                <w:rFonts w:ascii="Cambria Math" w:hAnsi="Cambria Math" w:cs="Cambria Math"/>
              </w:rPr>
              <m:t>τ</m:t>
            </m:r>
          </m:e>
          <m:sub>
            <m:r>
              <w:rPr>
                <w:rFonts w:ascii="Cambria Math" w:hAnsi="Cambria Math" w:cs="Cambria Math"/>
              </w:rPr>
              <m:t>и.д.</m:t>
            </m:r>
          </m:sub>
        </m:sSub>
        <m:r>
          <w:rPr>
            <w:rFonts w:ascii="Cambria Math" w:hAnsi="Cambria Math"/>
          </w:rPr>
          <m:t xml:space="preserve"> = 0.001 … 0.005 (0.1 … 0.5%).</m:t>
        </m:r>
      </m:oMath>
    </w:p>
    <w:p w:rsidR="00A062B2" w:rsidRDefault="00A062B2" w:rsidP="000B3A9E">
      <w:pPr>
        <w:jc w:val="both"/>
      </w:pPr>
      <w:r>
        <w:t xml:space="preserve">Требуется сформировать выборку импульсов в которой будут присутствовать повторяющиеся несколько раз сигналы с одинаковыми </w:t>
      </w:r>
      <w:r w:rsidR="00B47F8E">
        <w:t>параметрами – паттерны. Э</w:t>
      </w:r>
      <w:r>
        <w:t>ти паттерн</w:t>
      </w:r>
      <w:r w:rsidR="00B47F8E">
        <w:t>ы должны определиться</w:t>
      </w:r>
      <w:r>
        <w:t xml:space="preserve"> алгоритм</w:t>
      </w:r>
      <w:r w:rsidR="00B47F8E">
        <w:t>ом кластеризации DBSCAN</w:t>
      </w:r>
      <w:r>
        <w:t>. Формирова</w:t>
      </w:r>
      <w:r w:rsidR="00B47F8E">
        <w:t>ние выборки импульсов задается следующим образом. Определяются</w:t>
      </w:r>
      <w:r>
        <w:t xml:space="preserve"> параметры импульса: </w:t>
      </w:r>
    </w:p>
    <w:p w:rsidR="00A062B2" w:rsidRDefault="00A062B2" w:rsidP="00A062B2">
      <w:pPr>
        <w:pStyle w:val="a3"/>
        <w:numPr>
          <w:ilvl w:val="0"/>
          <w:numId w:val="2"/>
        </w:numPr>
        <w:jc w:val="both"/>
      </w:pPr>
      <w:r>
        <w:t>Формируется случайным образом период между импульсами:</w:t>
      </w:r>
    </w:p>
    <w:p w:rsidR="00A062B2" w:rsidRDefault="00A062B2" w:rsidP="00A062B2">
      <w:pPr>
        <w:pStyle w:val="a3"/>
        <w:jc w:val="both"/>
      </w:pPr>
      <m:oMathPara>
        <m:oMath>
          <m:r>
            <w:rPr>
              <w:rFonts w:ascii="Cambria Math" w:hAnsi="Cambria Math"/>
            </w:rPr>
            <m:t xml:space="preserve"> </m:t>
          </m:r>
          <m:r>
            <w:rPr>
              <w:rFonts w:ascii="Cambria Math" w:hAnsi="Cambria Math" w:cs="Cambria Math"/>
            </w:rPr>
            <m:t>T</m:t>
          </m:r>
          <m:r>
            <w:rPr>
              <w:rFonts w:ascii="Cambria Math" w:hAnsi="Cambria Math"/>
            </w:rPr>
            <m:t xml:space="preserve"> = </m:t>
          </m:r>
          <m:r>
            <w:rPr>
              <w:rFonts w:ascii="Cambria Math" w:hAnsi="Cambria Math" w:cs="Cambria Math"/>
            </w:rPr>
            <m:t>T</m:t>
          </m:r>
          <m:r>
            <w:rPr>
              <w:rFonts w:ascii="Cambria Math" w:hAnsi="Cambria Math"/>
            </w:rPr>
            <m:t xml:space="preserve">и.мин ∙ </m:t>
          </m:r>
          <m:r>
            <w:rPr>
              <w:rFonts w:ascii="Cambria Math" w:hAnsi="Cambria Math" w:cs="Cambria Math"/>
            </w:rPr>
            <m:t>f</m:t>
          </m:r>
          <m:r>
            <w:rPr>
              <w:rFonts w:ascii="Cambria Math" w:hAnsi="Cambria Math"/>
            </w:rPr>
            <m:t xml:space="preserve">([1,10]) + </m:t>
          </m:r>
          <m:r>
            <w:rPr>
              <w:rFonts w:ascii="Cambria Math" w:hAnsi="Cambria Math" w:cs="Cambria Math"/>
            </w:rPr>
            <m:t>g</m:t>
          </m:r>
          <m:r>
            <w:rPr>
              <w:rFonts w:ascii="Cambria Math" w:hAnsi="Cambria Math"/>
            </w:rPr>
            <m:t>(0, ∆</m:t>
          </m:r>
          <m:sSub>
            <m:sSubPr>
              <m:ctrlPr>
                <w:rPr>
                  <w:rFonts w:ascii="Cambria Math" w:hAnsi="Cambria Math" w:cs="Cambria Math"/>
                  <w:i/>
                </w:rPr>
              </m:ctrlPr>
            </m:sSubPr>
            <m:e>
              <m:r>
                <w:rPr>
                  <w:rFonts w:ascii="Cambria Math" w:hAnsi="Cambria Math" w:cs="Cambria Math"/>
                </w:rPr>
                <m:t>T</m:t>
              </m:r>
            </m:e>
            <m:sub>
              <m:r>
                <w:rPr>
                  <w:rFonts w:ascii="Cambria Math" w:hAnsi="Cambria Math"/>
                </w:rPr>
                <m:t>пр</m:t>
              </m:r>
            </m:sub>
          </m:sSub>
          <m:r>
            <w:rPr>
              <w:rFonts w:ascii="Cambria Math" w:hAnsi="Cambria Math"/>
            </w:rPr>
            <m:t xml:space="preserve">)  </m:t>
          </m:r>
        </m:oMath>
      </m:oMathPara>
    </w:p>
    <w:p w:rsidR="00A062B2" w:rsidRDefault="00A062B2" w:rsidP="00A062B2">
      <w:pPr>
        <w:jc w:val="both"/>
      </w:pPr>
      <w:r>
        <w:t xml:space="preserve">Где </w:t>
      </w:r>
      <w:proofErr w:type="gramStart"/>
      <w:r w:rsidRPr="00A062B2">
        <w:rPr>
          <w:rFonts w:ascii="Cambria Math" w:hAnsi="Cambria Math" w:cs="Cambria Math"/>
        </w:rPr>
        <w:t>𝑓</w:t>
      </w:r>
      <w:r>
        <w:t>(</w:t>
      </w:r>
      <w:proofErr w:type="gramEnd"/>
      <w:r>
        <w:t xml:space="preserve">[1,10]) – непрерывное равномерное распределение целых чисел, </w:t>
      </w:r>
      <w:r w:rsidRPr="00A062B2">
        <w:rPr>
          <w:rFonts w:ascii="Cambria Math" w:hAnsi="Cambria Math" w:cs="Cambria Math"/>
        </w:rPr>
        <w:t>𝑔</w:t>
      </w:r>
      <w:r>
        <w:t>(0, ∆</w:t>
      </w:r>
      <w:r w:rsidRPr="00A062B2">
        <w:rPr>
          <w:rFonts w:ascii="Cambria Math" w:hAnsi="Cambria Math" w:cs="Cambria Math"/>
        </w:rPr>
        <w:t>𝑇</w:t>
      </w:r>
      <w:proofErr w:type="spellStart"/>
      <w:r>
        <w:t>пр</w:t>
      </w:r>
      <w:proofErr w:type="spellEnd"/>
      <w:r>
        <w:t xml:space="preserve">) – нормальный закон распределения с нулевым средним значением и дисперсией </w:t>
      </w:r>
      <w:r w:rsidRPr="00A062B2">
        <w:rPr>
          <w:rFonts w:ascii="Cambria Math" w:hAnsi="Cambria Math" w:cs="Cambria Math"/>
        </w:rPr>
        <w:t>𝑇</w:t>
      </w:r>
      <w:r>
        <w:t xml:space="preserve">пр. </w:t>
      </w:r>
    </w:p>
    <w:p w:rsidR="00A062B2" w:rsidRDefault="00A062B2" w:rsidP="000B3A9E">
      <w:pPr>
        <w:jc w:val="both"/>
      </w:pPr>
      <w:r>
        <w:t>2. Формируется несущая частота импульса:</w:t>
      </w:r>
    </w:p>
    <w:p w:rsidR="00A062B2" w:rsidRDefault="00A062B2" w:rsidP="000B3A9E">
      <w:pPr>
        <w:jc w:val="both"/>
      </w:pPr>
      <m:oMathPara>
        <m:oMath>
          <m:r>
            <w:rPr>
              <w:rFonts w:ascii="Cambria Math" w:hAnsi="Cambria Math"/>
            </w:rPr>
            <m:t xml:space="preserve"> </m:t>
          </m:r>
          <m:r>
            <w:rPr>
              <w:rFonts w:ascii="Cambria Math" w:hAnsi="Cambria Math" w:cs="Cambria Math"/>
            </w:rPr>
            <m:t>f</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F</m:t>
          </m:r>
          <m:r>
            <w:rPr>
              <w:rFonts w:ascii="Cambria Math" w:hAnsi="Cambria Math"/>
            </w:rPr>
            <m:t xml:space="preserve">) ∙ (1 + (-1) ∙ </m:t>
          </m:r>
          <m:r>
            <w:rPr>
              <w:rFonts w:ascii="Cambria Math" w:hAnsi="Cambria Math" w:cs="Cambria Math"/>
            </w:rPr>
            <m:t>f</m:t>
          </m:r>
          <m:r>
            <w:rPr>
              <w:rFonts w:ascii="Cambria Math" w:hAnsi="Cambria Math"/>
            </w:rPr>
            <m:t xml:space="preserve">([0,1]) ∙ </m:t>
          </m:r>
          <m:r>
            <w:rPr>
              <w:rFonts w:ascii="Cambria Math" w:hAnsi="Cambria Math" w:cs="Cambria Math"/>
            </w:rPr>
            <m:t>f</m:t>
          </m:r>
          <m:r>
            <w:rPr>
              <w:rFonts w:ascii="Cambria Math" w:hAnsi="Cambria Math"/>
            </w:rPr>
            <m:t>(∆</m:t>
          </m:r>
          <m:sSub>
            <m:sSubPr>
              <m:ctrlPr>
                <w:rPr>
                  <w:rFonts w:ascii="Cambria Math" w:hAnsi="Cambria Math" w:cs="Cambria Math"/>
                  <w:i/>
                </w:rPr>
              </m:ctrlPr>
            </m:sSubPr>
            <m:e>
              <m:r>
                <w:rPr>
                  <w:rFonts w:ascii="Cambria Math" w:hAnsi="Cambria Math" w:cs="Cambria Math"/>
                </w:rPr>
                <m:t>F</m:t>
              </m:r>
            </m:e>
            <m:sub>
              <m:r>
                <w:rPr>
                  <w:rFonts w:ascii="Cambria Math" w:hAnsi="Cambria Math"/>
                </w:rPr>
                <m:t>д</m:t>
              </m:r>
            </m:sub>
          </m:sSub>
          <m:r>
            <w:rPr>
              <w:rFonts w:ascii="Cambria Math" w:hAnsi="Cambria Math"/>
            </w:rPr>
            <m:t xml:space="preserve">)) </m:t>
          </m:r>
        </m:oMath>
      </m:oMathPara>
    </w:p>
    <w:p w:rsidR="00A062B2" w:rsidRDefault="00A062B2" w:rsidP="000B3A9E">
      <w:pPr>
        <w:jc w:val="both"/>
      </w:pPr>
      <w:r>
        <w:t>3. Формируется случайным образом длительность импульса:</w:t>
      </w:r>
    </w:p>
    <w:p w:rsidR="00A062B2" w:rsidRDefault="00A062B2" w:rsidP="000B3A9E">
      <w:pPr>
        <w:jc w:val="both"/>
      </w:pPr>
      <m:oMathPara>
        <m:oMath>
          <m:r>
            <w:rPr>
              <w:rFonts w:ascii="Cambria Math" w:hAnsi="Cambria Math"/>
            </w:rPr>
            <m:t xml:space="preserve"> </m:t>
          </m:r>
          <m:r>
            <w:rPr>
              <w:rFonts w:ascii="Cambria Math" w:hAnsi="Cambria Math" w:cs="Cambria Math"/>
            </w:rPr>
            <m:t>δt</m:t>
          </m:r>
          <m:r>
            <w:rPr>
              <w:rFonts w:ascii="Cambria Math" w:hAnsi="Cambria Math"/>
            </w:rPr>
            <m:t xml:space="preserve"> = </m:t>
          </m:r>
          <m:r>
            <w:rPr>
              <w:rFonts w:ascii="Cambria Math" w:hAnsi="Cambria Math" w:cs="Cambria Math"/>
            </w:rPr>
            <m:t>f</m:t>
          </m:r>
          <m:r>
            <w:rPr>
              <w:rFonts w:ascii="Cambria Math" w:hAnsi="Cambria Math"/>
            </w:rPr>
            <m:t>(</m:t>
          </m:r>
          <m:r>
            <w:rPr>
              <w:rFonts w:ascii="Cambria Math" w:hAnsi="Cambria Math" w:cs="Cambria Math"/>
            </w:rPr>
            <m:t>τ</m:t>
          </m:r>
          <m:r>
            <w:rPr>
              <w:rFonts w:ascii="Cambria Math" w:hAnsi="Cambria Math"/>
            </w:rPr>
            <m:t xml:space="preserve">) ∙ (1 + (-1) ∙ </m:t>
          </m:r>
          <m:r>
            <w:rPr>
              <w:rFonts w:ascii="Cambria Math" w:hAnsi="Cambria Math" w:cs="Cambria Math"/>
            </w:rPr>
            <m:t>f</m:t>
          </m:r>
          <m:r>
            <w:rPr>
              <w:rFonts w:ascii="Cambria Math" w:hAnsi="Cambria Math"/>
            </w:rPr>
            <m:t xml:space="preserve">([0,1]) ∙ </m:t>
          </m:r>
          <m:r>
            <w:rPr>
              <w:rFonts w:ascii="Cambria Math" w:hAnsi="Cambria Math" w:cs="Cambria Math"/>
            </w:rPr>
            <m:t>f</m:t>
          </m:r>
          <m:r>
            <w:rPr>
              <w:rFonts w:ascii="Cambria Math" w:hAnsi="Cambria Math"/>
            </w:rPr>
            <m:t>(∆</m:t>
          </m:r>
          <m:sSub>
            <m:sSubPr>
              <m:ctrlPr>
                <w:rPr>
                  <w:rFonts w:ascii="Cambria Math" w:hAnsi="Cambria Math" w:cs="Cambria Math"/>
                  <w:i/>
                </w:rPr>
              </m:ctrlPr>
            </m:sSubPr>
            <m:e>
              <m:r>
                <w:rPr>
                  <w:rFonts w:ascii="Cambria Math" w:hAnsi="Cambria Math" w:cs="Cambria Math"/>
                </w:rPr>
                <m:t>τ</m:t>
              </m:r>
            </m:e>
            <m:sub>
              <m:r>
                <w:rPr>
                  <w:rFonts w:ascii="Cambria Math" w:hAnsi="Cambria Math"/>
                </w:rPr>
                <m:t>и.д.</m:t>
              </m:r>
              <m:r>
                <w:rPr>
                  <w:rFonts w:ascii="Cambria Math" w:hAnsi="Cambria Math"/>
                </w:rPr>
                <m:t xml:space="preserve"> </m:t>
              </m:r>
            </m:sub>
          </m:sSub>
          <m:r>
            <w:rPr>
              <w:rFonts w:ascii="Cambria Math" w:hAnsi="Cambria Math"/>
            </w:rPr>
            <m:t xml:space="preserve">)) </m:t>
          </m:r>
        </m:oMath>
      </m:oMathPara>
    </w:p>
    <w:p w:rsidR="00A062B2" w:rsidRDefault="00A062B2" w:rsidP="000B3A9E">
      <w:pPr>
        <w:jc w:val="both"/>
      </w:pPr>
      <w:r>
        <w:t xml:space="preserve">4. Далее задается длина паттерна </w:t>
      </w:r>
      <w:r>
        <w:rPr>
          <w:rFonts w:ascii="Cambria Math" w:hAnsi="Cambria Math" w:cs="Cambria Math"/>
        </w:rPr>
        <w:t>𝐿</w:t>
      </w:r>
      <w:r>
        <w:t xml:space="preserve"> </w:t>
      </w:r>
    </w:p>
    <w:p w:rsidR="00A062B2" w:rsidRDefault="00A062B2" w:rsidP="000B3A9E">
      <w:pPr>
        <w:jc w:val="both"/>
      </w:pPr>
      <w:r>
        <w:t xml:space="preserve">5. Формируется выборка импульсов из </w:t>
      </w:r>
      <w:r>
        <w:rPr>
          <w:rFonts w:ascii="Cambria Math" w:hAnsi="Cambria Math" w:cs="Cambria Math"/>
        </w:rPr>
        <w:t>𝑁</w:t>
      </w:r>
      <w:r>
        <w:t xml:space="preserve"> = 10000 элементов, где случайным образом распределены паттерны. К параметрам импульсов добавляется шум наблюдения, распределенный по нормальному закону. В итоге модель наблюдений описывается следующим образом: </w:t>
      </w:r>
    </w:p>
    <w:p w:rsidR="00A062B2" w:rsidRPr="00A062B2" w:rsidRDefault="00A062B2" w:rsidP="000B3A9E">
      <w:pPr>
        <w:jc w:val="both"/>
        <w:rPr>
          <w:b/>
        </w:rPr>
      </w:pPr>
      <m:oMathPara>
        <m:oMath>
          <m:r>
            <m:rPr>
              <m:sty m:val="bi"/>
            </m:rPr>
            <w:rPr>
              <w:rFonts w:ascii="Cambria Math" w:hAnsi="Cambria Math" w:cs="Cambria Math"/>
            </w:rPr>
            <m:t>Y</m:t>
          </m:r>
          <m:r>
            <m:rPr>
              <m:sty m:val="bi"/>
            </m:rPr>
            <w:rPr>
              <w:rFonts w:ascii="Cambria Math" w:hAnsi="Cambria Math"/>
            </w:rPr>
            <m:t xml:space="preserve"> = </m:t>
          </m:r>
          <m:r>
            <m:rPr>
              <m:sty m:val="bi"/>
            </m:rPr>
            <w:rPr>
              <w:rFonts w:ascii="Cambria Math" w:hAnsi="Cambria Math" w:cs="Cambria Math"/>
            </w:rPr>
            <m:t>X</m:t>
          </m:r>
          <m:r>
            <m:rPr>
              <m:sty m:val="bi"/>
            </m:rPr>
            <w:rPr>
              <w:rFonts w:ascii="Cambria Math" w:hAnsi="Cambria Math"/>
            </w:rPr>
            <m:t xml:space="preserve"> + </m:t>
          </m:r>
          <m:r>
            <m:rPr>
              <m:sty m:val="bi"/>
            </m:rPr>
            <w:rPr>
              <w:rFonts w:ascii="Cambria Math" w:hAnsi="Cambria Math" w:cs="Cambria Math"/>
            </w:rPr>
            <m:t>ε</m:t>
          </m:r>
          <m:r>
            <m:rPr>
              <m:sty m:val="bi"/>
            </m:rPr>
            <w:rPr>
              <w:rFonts w:ascii="Cambria Math" w:hAnsi="Cambria Math"/>
            </w:rPr>
            <m:t xml:space="preserve"> </m:t>
          </m:r>
        </m:oMath>
      </m:oMathPara>
    </w:p>
    <w:p w:rsidR="00A062B2" w:rsidRPr="00A062B2" w:rsidRDefault="00A062B2" w:rsidP="000B3A9E">
      <w:pPr>
        <w:jc w:val="both"/>
      </w:pPr>
      <w:r>
        <w:t xml:space="preserve">где </w:t>
      </w:r>
      <w:r>
        <w:rPr>
          <w:rFonts w:ascii="Cambria Math" w:hAnsi="Cambria Math" w:cs="Cambria Math"/>
        </w:rPr>
        <w:t>𝜺</w:t>
      </w:r>
      <w:r>
        <w:t xml:space="preserve"> - матрица шумов наблюдений размерностью (</w:t>
      </w:r>
      <w:r>
        <w:rPr>
          <w:rFonts w:ascii="Cambria Math" w:hAnsi="Cambria Math" w:cs="Cambria Math"/>
        </w:rPr>
        <w:t>𝑁</w:t>
      </w:r>
      <w:r>
        <w:t xml:space="preserve">х4). </w:t>
      </w:r>
      <w:r>
        <w:rPr>
          <w:rFonts w:ascii="Cambria Math" w:hAnsi="Cambria Math" w:cs="Cambria Math"/>
        </w:rPr>
        <w:t>𝑿</w:t>
      </w:r>
      <w:r>
        <w:t xml:space="preserve"> - матрица состояния размерностью (</w:t>
      </w:r>
      <w:r>
        <w:rPr>
          <w:rFonts w:ascii="Cambria Math" w:hAnsi="Cambria Math" w:cs="Cambria Math"/>
        </w:rPr>
        <w:t>𝑁</w:t>
      </w:r>
      <w:r>
        <w:t xml:space="preserve">х4). </w:t>
      </w:r>
      <w:r>
        <w:rPr>
          <w:rFonts w:ascii="Cambria Math" w:hAnsi="Cambria Math" w:cs="Cambria Math"/>
        </w:rPr>
        <w:t>𝒀</w:t>
      </w:r>
      <w:r>
        <w:t xml:space="preserve"> - матрица наблюдений размерностью (</w:t>
      </w:r>
      <w:r>
        <w:rPr>
          <w:rFonts w:ascii="Cambria Math" w:hAnsi="Cambria Math" w:cs="Cambria Math"/>
        </w:rPr>
        <w:t>𝑁</w:t>
      </w:r>
      <w:r>
        <w:t>х4).</w:t>
      </w:r>
    </w:p>
    <w:p w:rsidR="000B3A9E" w:rsidRPr="000B3A9E" w:rsidRDefault="000B3A9E" w:rsidP="000B3A9E">
      <w:pPr>
        <w:jc w:val="both"/>
        <w:rPr>
          <w:color w:val="000000" w:themeColor="text1"/>
          <w:lang w:eastAsia="ru-RU"/>
        </w:rPr>
      </w:pPr>
    </w:p>
    <w:p w:rsidR="000B3A9E" w:rsidRPr="00B87590" w:rsidRDefault="000B3A9E" w:rsidP="000B3A9E">
      <w:pPr>
        <w:jc w:val="both"/>
        <w:rPr>
          <w:b/>
          <w:color w:val="000000" w:themeColor="text1"/>
          <w:lang w:val="en-US" w:eastAsia="ru-RU"/>
        </w:rPr>
      </w:pPr>
    </w:p>
    <w:p w:rsidR="0075350F" w:rsidRPr="000B3A9E" w:rsidRDefault="0075350F" w:rsidP="0075350F">
      <w:pPr>
        <w:jc w:val="both"/>
        <w:rPr>
          <w:b/>
        </w:rPr>
      </w:pPr>
    </w:p>
    <w:p w:rsidR="00187456" w:rsidRPr="0075350F" w:rsidRDefault="00187456" w:rsidP="007814C8">
      <w:pPr>
        <w:jc w:val="both"/>
      </w:pPr>
    </w:p>
    <w:p w:rsidR="00187456" w:rsidRPr="0075350F" w:rsidRDefault="00187456">
      <w:pPr>
        <w:rPr>
          <w:i/>
        </w:rPr>
      </w:pPr>
    </w:p>
    <w:p w:rsidR="00705615" w:rsidRPr="0075350F" w:rsidRDefault="00705615"/>
    <w:p w:rsidR="00151A79" w:rsidRPr="0075350F" w:rsidRDefault="00151A79"/>
    <w:p w:rsidR="00A037D7" w:rsidRPr="0075350F" w:rsidRDefault="00A037D7"/>
    <w:p w:rsidR="00A037D7" w:rsidRDefault="00A037D7"/>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Default="00596479"/>
    <w:p w:rsidR="00596479" w:rsidRPr="0075350F" w:rsidRDefault="00596479"/>
    <w:p w:rsidR="006F370A" w:rsidRDefault="004509CF">
      <w:r>
        <w:lastRenderedPageBreak/>
        <w:t>Проведение кластеризации, адекватно</w:t>
      </w:r>
      <w:r w:rsidR="0015393E" w:rsidRPr="0015393E">
        <w:t xml:space="preserve"> скл</w:t>
      </w:r>
      <w:r>
        <w:t>адывающейся воздушной обстановки</w:t>
      </w:r>
      <w:r w:rsidR="00A037D7">
        <w:t>, позволяет</w:t>
      </w:r>
      <w:r w:rsidR="0015393E" w:rsidRPr="0015393E">
        <w:t xml:space="preserve"> повысить вероятности обнаружения целей и снизить количество ложных отметок в несколько раз</w:t>
      </w:r>
      <w:r>
        <w:t>.</w:t>
      </w:r>
    </w:p>
    <w:p w:rsidR="004509CF" w:rsidRPr="004509CF" w:rsidRDefault="004509CF"/>
    <w:p w:rsidR="000B22B1" w:rsidRDefault="000B22B1"/>
    <w:p w:rsidR="001367C2" w:rsidRPr="009C6AB1" w:rsidRDefault="00DC2B5A">
      <w:r>
        <w:t xml:space="preserve">В данной статье рассматривается такой этап обработки, как кластеризация обнаруженных </w:t>
      </w:r>
      <w:r w:rsidR="009C6AB1">
        <w:t xml:space="preserve">отметок от цели и пакетирование их в группы. Осуществление эффективной кластеризации отметок позволит в дальнейшем адекватно формировать траектории групп целей, что приведет к энергетическому выигрышу и снижению числа ложных трасс на порядок </w:t>
      </w:r>
      <w:r w:rsidR="009C6AB1" w:rsidRPr="009C6AB1">
        <w:t>[</w:t>
      </w:r>
      <w:proofErr w:type="spellStart"/>
      <w:r w:rsidR="009C6AB1">
        <w:t>Татузов</w:t>
      </w:r>
      <w:proofErr w:type="spellEnd"/>
      <w:r w:rsidR="009C6AB1" w:rsidRPr="009C6AB1">
        <w:t>].</w:t>
      </w:r>
      <w:r w:rsidR="00D55012">
        <w:t xml:space="preserve"> </w:t>
      </w:r>
    </w:p>
    <w:p w:rsidR="0022540E" w:rsidRDefault="0022540E"/>
    <w:p w:rsidR="0022540E" w:rsidRDefault="0022540E"/>
    <w:sectPr w:rsidR="002254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87465"/>
    <w:multiLevelType w:val="hybridMultilevel"/>
    <w:tmpl w:val="ED3E0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B40C6F"/>
    <w:multiLevelType w:val="hybridMultilevel"/>
    <w:tmpl w:val="34F863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7C2"/>
    <w:rsid w:val="000B22B1"/>
    <w:rsid w:val="000B3A9E"/>
    <w:rsid w:val="000C0FF6"/>
    <w:rsid w:val="000C702B"/>
    <w:rsid w:val="001367C2"/>
    <w:rsid w:val="00147E7A"/>
    <w:rsid w:val="00151A79"/>
    <w:rsid w:val="0015393E"/>
    <w:rsid w:val="00153C77"/>
    <w:rsid w:val="00187456"/>
    <w:rsid w:val="001A5D80"/>
    <w:rsid w:val="001D2781"/>
    <w:rsid w:val="0022540E"/>
    <w:rsid w:val="003E64B5"/>
    <w:rsid w:val="004509CF"/>
    <w:rsid w:val="00481FBC"/>
    <w:rsid w:val="00513E4E"/>
    <w:rsid w:val="00596479"/>
    <w:rsid w:val="00627DD1"/>
    <w:rsid w:val="00690340"/>
    <w:rsid w:val="006F370A"/>
    <w:rsid w:val="00705615"/>
    <w:rsid w:val="00725ADC"/>
    <w:rsid w:val="007340E1"/>
    <w:rsid w:val="0075350F"/>
    <w:rsid w:val="007814C8"/>
    <w:rsid w:val="007E0898"/>
    <w:rsid w:val="008342CC"/>
    <w:rsid w:val="008D0767"/>
    <w:rsid w:val="009565BA"/>
    <w:rsid w:val="009C6AB1"/>
    <w:rsid w:val="00A037D7"/>
    <w:rsid w:val="00A050D9"/>
    <w:rsid w:val="00A062B2"/>
    <w:rsid w:val="00A10171"/>
    <w:rsid w:val="00A11569"/>
    <w:rsid w:val="00A3598F"/>
    <w:rsid w:val="00A94255"/>
    <w:rsid w:val="00AC662F"/>
    <w:rsid w:val="00B13CA3"/>
    <w:rsid w:val="00B47F8E"/>
    <w:rsid w:val="00B87590"/>
    <w:rsid w:val="00BD2CC3"/>
    <w:rsid w:val="00C0060C"/>
    <w:rsid w:val="00C14931"/>
    <w:rsid w:val="00C336BE"/>
    <w:rsid w:val="00C33EED"/>
    <w:rsid w:val="00D55012"/>
    <w:rsid w:val="00DC2B5A"/>
    <w:rsid w:val="00E778A2"/>
    <w:rsid w:val="00EC30E1"/>
    <w:rsid w:val="00F6726D"/>
    <w:rsid w:val="00F84598"/>
    <w:rsid w:val="00FF07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A15D0"/>
  <w15:chartTrackingRefBased/>
  <w15:docId w15:val="{08F17F39-A9E3-4D7B-A8B5-EACB23D96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ru-RU"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B3A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B3A9E"/>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A06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k.springer.com/chapter/10.1007/978-3-319-26532-2_53?error=cookies_not_supported&amp;code=74cb2370-3c34-42ae-b366-4f3ff120bb2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319-26532-2_53?error=cookies_not_supported&amp;code=74cb2370-3c34-42ae-b366-4f3ff120bb2d" TargetMode="External"/><Relationship Id="rId5" Type="http://schemas.openxmlformats.org/officeDocument/2006/relationships/hyperlink" Target="https://link.springer.com/chapter/10.1007/978-3-319-26532-2_53?error=cookies_not_supported&amp;code=74cb2370-3c34-42ae-b366-4f3ff120bb2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8</Pages>
  <Words>1606</Words>
  <Characters>9159</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 Stoma</dc:creator>
  <cp:keywords/>
  <dc:description/>
  <cp:lastModifiedBy>Home Stoma</cp:lastModifiedBy>
  <cp:revision>3</cp:revision>
  <dcterms:created xsi:type="dcterms:W3CDTF">2022-03-31T10:46:00Z</dcterms:created>
  <dcterms:modified xsi:type="dcterms:W3CDTF">2022-03-31T17:51:00Z</dcterms:modified>
</cp:coreProperties>
</file>