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struts.xml追加お願いします。磯貝(01/10 16:47)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&lt;action name="DestinationCreateAction" class="com.internousdevwork.sagaone.action.DestinationCreateAction" method="execute"&gt;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name="success"&gt;destinationCreate.jsp&lt;/result&gt;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&lt;/action&gt;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&lt;action name="DestinationCreateConfirmAction" class="com.internousdevwork.sagaone.action.DestinationCreateConfirmAction" method="execute"&gt;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name="success"&gt;destinationCreateConfirm.jsp&lt;/result&gt;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&lt;/action&gt;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&lt;action name="DestinationCreateCompleteAction" class="com.internousdevwork.sagaone.action.DestinationCreateCompleteAction" method="execute"&gt;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name="success"&gt;destinationCreateComplete.jsp&lt;/result&gt;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&lt;/action&gt;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画像コード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&lt;img src='&lt;s:property value="image_file_path" /&gt;' alt='&lt;s:property value="image_file_name" /&gt;' style=" width:100px; height: 100px;" 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MariaDB [sagaone]&gt; select product_id ,sum(product_count) from purchase_history_info group by product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_id order by sum(product_count) desc;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