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Lake Monitoring: Phase 1 Sensor Selection Report</w:t>
      </w:r>
    </w:p>
    <w:p>
      <w:pPr/>
      <w:r>
        <w:t xml:space="preserve">Oct 7, 2026</w:t>
      </w:r>
      <w:r>
        <w:t xml:space="preserve"> · </w:t>
      </w:r>
      <w:r>
        <w:t xml:space="preserve">@nawdeep</w:t>
      </w:r>
    </w:p>
    <w:p>
      <w:pPr>
        <w:pStyle w:val="Heading2"/>
      </w:pPr>
      <w:r>
        <w:t xml:space="preserve">Purpose and scope</w:t>
      </w:r>
    </w:p>
    <w:p>
      <w:pPr/>
      <w:r>
        <w:t xml:space="preserve">Phase 1 needs eight sensors on a fixed station, one handheld reference meter, and a lab panel. This revision replaces the earlier six-sensor list after an external critique found real gaps in it.</w:t>
      </w:r>
    </w:p>
    <w:p>
      <w:pPr>
        <w:pStyle w:val="ListParagraph"/>
        <w:numPr>
          <w:ilvl w:val="0"/>
          <w:numId w:val="2"/>
        </w:numPr>
      </w:pPr>
      <w:r>
        <w:rPr>
          <w:b/>
        </w:rPr>
        <w:t xml:space="preserve">Status:</w:t>
      </w:r>
      <w:r>
        <w:t xml:space="preserve"> this is a parameter shortlist with required specifications. It is not yet a procurement selection: there are no models, vendor quotes or field data behind it.</w:t>
      </w:r>
    </w:p>
    <w:p>
      <w:pPr>
        <w:pStyle w:val="ListParagraph"/>
        <w:numPr>
          <w:ilvl w:val="0"/>
          <w:numId w:val="2"/>
        </w:numPr>
      </w:pPr>
      <w:r>
        <w:rPr>
          <w:b/>
        </w:rPr>
        <w:t xml:space="preserve">In scope:</w:t>
      </w:r>
      <w:r>
        <w:t xml:space="preserve"> one or more static stations reporting about every 10 minutes to a cloud dashboard. ML is limited to data-quality checks and anomaly detection until enough lab samples exist.</w:t>
      </w:r>
    </w:p>
    <w:p>
      <w:pPr>
        <w:pStyle w:val="ListParagraph"/>
        <w:numPr>
          <w:ilvl w:val="0"/>
          <w:numId w:val="2"/>
        </w:numPr>
      </w:pPr>
      <w:r>
        <w:rPr>
          <w:b/>
        </w:rPr>
        <w:t xml:space="preserve">Out of scope for now:</w:t>
      </w:r>
      <w:r>
        <w:t xml:space="preserve"> the autonomous boat, flow-cell chlorine measurement and chemical dosing from the Technical Proposal. Nobody has signed off dropping the dosing half, so it needs an explicit yes or no.</w:t>
      </w:r>
    </w:p>
    <w:p>
      <w:pPr>
        <w:pStyle w:val="ListParagraph"/>
        <w:numPr>
          <w:ilvl w:val="0"/>
          <w:numId w:val="2"/>
        </w:numPr>
      </w:pPr>
      <w:r>
        <w:rPr>
          <w:b/>
        </w:rPr>
        <w:t xml:space="preserve">Working assumption:</w:t>
      </w:r>
      <w:r>
        <w:t xml:space="preserve"> Fateh Sagar Lake, Udaipur, taken from the team's draft specification. It is unconfirmed: there is no written permission, budget or named maintainer.</w:t>
      </w:r>
    </w:p>
    <w:p>
      <w:pPr>
        <w:pStyle w:val="Heading2"/>
      </w:pPr>
      <w:r>
        <w:t xml:space="preserve">Sensors at a glance</w:t>
      </w:r>
    </w:p>
    <w:p>
      <w:pPr/>
      <w:r>
        <w:t xml:space="preserve">Eight sensors go on the station, and a ninth instrument, a handheld reference meter, is carried on every visit to check them.</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Sensor</w:t>
            </w:r>
          </w:p>
        </w:tc>
        <w:tc>
          <w:tcPr>
            <w:tcW w:w="1872" w:type="dxa"/>
            <w:shd w:val="clear" w:color="auto" w:fill="F2F2F2"/>
          </w:tcPr>
          <w:p>
            <w:pPr/>
            <w:r>
              <w:t xml:space="preserve">Reads</w:t>
            </w:r>
          </w:p>
        </w:tc>
        <w:tc>
          <w:tcPr>
            <w:tcW w:w="1872" w:type="dxa"/>
            <w:shd w:val="clear" w:color="auto" w:fill="F2F2F2"/>
          </w:tcPr>
          <w:p>
            <w:pPr/>
            <w:r>
              <w:t xml:space="preserve">Why it matters in a lake</w:t>
            </w:r>
          </w:p>
        </w:tc>
        <w:tc>
          <w:tcPr>
            <w:tcW w:w="1872" w:type="dxa"/>
            <w:shd w:val="clear" w:color="auto" w:fill="F2F2F2"/>
          </w:tcPr>
          <w:p>
            <w:pPr/>
            <w:r>
              <w:t xml:space="preserve">Required specification</w:t>
            </w:r>
          </w:p>
        </w:tc>
      </w:tr>
      <w:tr>
        <w:tc>
          <w:tcPr>
            <w:tcW w:w="1872" w:type="dxa"/>
          </w:tcPr>
          <w:p>
            <w:pPr/>
            <w:r>
              <w:t xml:space="preserve">1</w:t>
            </w:r>
          </w:p>
        </w:tc>
        <w:tc>
          <w:tcPr>
            <w:tcW w:w="1872" w:type="dxa"/>
          </w:tcPr>
          <w:p>
            <w:pPr/>
            <w:r>
              <w:t xml:space="preserve">Dissolved oxygen</w:t>
            </w:r>
          </w:p>
        </w:tc>
        <w:tc>
          <w:tcPr>
            <w:tcW w:w="1872" w:type="dxa"/>
          </w:tcPr>
          <w:p>
            <w:pPr/>
            <w:r>
              <w:t xml:space="preserve">mg/L and % saturation</w:t>
            </w:r>
          </w:p>
        </w:tc>
        <w:tc>
          <w:tcPr>
            <w:tcW w:w="1872" w:type="dxa"/>
          </w:tcPr>
          <w:p>
            <w:pPr/>
            <w:r>
              <w:t xml:space="preserve">Best single indicator of lake health: pollution, algae die-off, fish kills</w:t>
            </w:r>
          </w:p>
        </w:tc>
        <w:tc>
          <w:tcPr>
            <w:tcW w:w="1872" w:type="dxa"/>
          </w:tcPr>
          <w:p>
            <w:pPr/>
            <w:r>
              <w:t xml:space="preserve">Optical, with wiper; 0 to 20 mg/L and at least 0 to 200% saturation; pressure compensated</w:t>
            </w:r>
          </w:p>
        </w:tc>
      </w:tr>
      <w:tr>
        <w:tc>
          <w:tcPr>
            <w:tcW w:w="1872" w:type="dxa"/>
          </w:tcPr>
          <w:p>
            <w:pPr/>
            <w:r>
              <w:t xml:space="preserve">2</w:t>
            </w:r>
          </w:p>
        </w:tc>
        <w:tc>
          <w:tcPr>
            <w:tcW w:w="1872" w:type="dxa"/>
          </w:tcPr>
          <w:p>
            <w:pPr/>
            <w:r>
              <w:t xml:space="preserve">pH</w:t>
            </w:r>
          </w:p>
        </w:tc>
        <w:tc>
          <w:tcPr>
            <w:tcW w:w="1872" w:type="dxa"/>
          </w:tcPr>
          <w:p>
            <w:pPr/>
            <w:r>
              <w:t xml:space="preserve">pH units</w:t>
            </w:r>
          </w:p>
        </w:tc>
        <w:tc>
          <w:tcPr>
            <w:tcW w:w="1872" w:type="dxa"/>
          </w:tcPr>
          <w:p>
            <w:pPr/>
            <w:r>
              <w:t xml:space="preserve">Rises with algae activity, shifts with pollution</w:t>
            </w:r>
          </w:p>
        </w:tc>
        <w:tc>
          <w:tcPr>
            <w:tcW w:w="1872" w:type="dxa"/>
          </w:tcPr>
          <w:p>
            <w:pPr/>
            <w:r>
              <w:t xml:space="preserve">Full 0 to 14 range; isolated interface; expect about ±0.1 to 0.2 between service visits</w:t>
            </w:r>
          </w:p>
        </w:tc>
      </w:tr>
      <w:tr>
        <w:tc>
          <w:tcPr>
            <w:tcW w:w="1872" w:type="dxa"/>
          </w:tcPr>
          <w:p>
            <w:pPr/>
            <w:r>
              <w:t xml:space="preserve">3</w:t>
            </w:r>
          </w:p>
        </w:tc>
        <w:tc>
          <w:tcPr>
            <w:tcW w:w="1872" w:type="dxa"/>
          </w:tcPr>
          <w:p>
            <w:pPr/>
            <w:r>
              <w:t xml:space="preserve">Conductivity</w:t>
            </w:r>
          </w:p>
        </w:tc>
        <w:tc>
          <w:tcPr>
            <w:tcW w:w="1872" w:type="dxa"/>
          </w:tcPr>
          <w:p>
            <w:pPr/>
            <w:r>
              <w:t xml:space="preserve">µS/cm at 25 °C</w:t>
            </w:r>
          </w:p>
        </w:tc>
        <w:tc>
          <w:tcPr>
            <w:tcW w:w="1872" w:type="dxa"/>
          </w:tcPr>
          <w:p>
            <w:pPr/>
            <w:r>
              <w:t xml:space="preserve">Dissolved salts; tracks inflow, evaporation, sewage</w:t>
            </w:r>
          </w:p>
        </w:tc>
        <w:tc>
          <w:tcPr>
            <w:tcW w:w="1872" w:type="dxa"/>
          </w:tcPr>
          <w:p>
            <w:pPr/>
            <w:r>
              <w:t xml:space="preserve">About ±1 to 2% of reading; TDS is derived with a factor calibrated to this lake</w:t>
            </w:r>
          </w:p>
        </w:tc>
      </w:tr>
      <w:tr>
        <w:tc>
          <w:tcPr>
            <w:tcW w:w="1872" w:type="dxa"/>
          </w:tcPr>
          <w:p>
            <w:pPr/>
            <w:r>
              <w:t xml:space="preserve">4</w:t>
            </w:r>
          </w:p>
        </w:tc>
        <w:tc>
          <w:tcPr>
            <w:tcW w:w="1872" w:type="dxa"/>
          </w:tcPr>
          <w:p>
            <w:pPr/>
            <w:r>
              <w:t xml:space="preserve">Turbidity</w:t>
            </w:r>
          </w:p>
        </w:tc>
        <w:tc>
          <w:tcPr>
            <w:tcW w:w="1872" w:type="dxa"/>
          </w:tcPr>
          <w:p>
            <w:pPr/>
            <w:r>
              <w:t xml:space="preserve">NTU</w:t>
            </w:r>
          </w:p>
        </w:tc>
        <w:tc>
          <w:tcPr>
            <w:tcW w:w="1872" w:type="dxa"/>
          </w:tcPr>
          <w:p>
            <w:pPr/>
            <w:r>
              <w:t xml:space="preserve">Runoff, silt and algae after rain</w:t>
            </w:r>
          </w:p>
        </w:tc>
        <w:tc>
          <w:tcPr>
            <w:tcW w:w="1872" w:type="dxa"/>
          </w:tcPr>
          <w:p>
            <w:pPr/>
            <w:r>
              <w:t xml:space="preserve">Nephelometric (ISO 7027) probe with wiper; no hobby module</w:t>
            </w:r>
          </w:p>
        </w:tc>
      </w:tr>
      <w:tr>
        <w:tc>
          <w:tcPr>
            <w:tcW w:w="1872" w:type="dxa"/>
          </w:tcPr>
          <w:p>
            <w:pPr/>
            <w:r>
              <w:t xml:space="preserve">5</w:t>
            </w:r>
          </w:p>
        </w:tc>
        <w:tc>
          <w:tcPr>
            <w:tcW w:w="1872" w:type="dxa"/>
          </w:tcPr>
          <w:p>
            <w:pPr/>
            <w:r>
              <w:t xml:space="preserve">Temperature</w:t>
            </w:r>
          </w:p>
        </w:tc>
        <w:tc>
          <w:tcPr>
            <w:tcW w:w="1872" w:type="dxa"/>
          </w:tcPr>
          <w:p>
            <w:pPr/>
            <w:r>
              <w:t xml:space="preserve">°C</w:t>
            </w:r>
          </w:p>
        </w:tc>
        <w:tc>
          <w:tcPr>
            <w:tcW w:w="1872" w:type="dxa"/>
          </w:tcPr>
          <w:p>
            <w:pPr/>
            <w:r>
              <w:t xml:space="preserve">Drives oxygen and algal growth</w:t>
            </w:r>
          </w:p>
        </w:tc>
        <w:tc>
          <w:tcPr>
            <w:tcW w:w="1872" w:type="dxa"/>
          </w:tcPr>
          <w:p>
            <w:pPr/>
            <w:r>
              <w:t xml:space="preserve">Use each probe's built-in sensor; a separate probe only for a second depth</w:t>
            </w:r>
          </w:p>
        </w:tc>
      </w:tr>
      <w:tr>
        <w:tc>
          <w:tcPr>
            <w:tcW w:w="1872" w:type="dxa"/>
          </w:tcPr>
          <w:p>
            <w:pPr/>
            <w:r>
              <w:t xml:space="preserve">6</w:t>
            </w:r>
          </w:p>
        </w:tc>
        <w:tc>
          <w:tcPr>
            <w:tcW w:w="1872" w:type="dxa"/>
          </w:tcPr>
          <w:p>
            <w:pPr/>
            <w:r>
              <w:t xml:space="preserve">Water level</w:t>
            </w:r>
          </w:p>
        </w:tc>
        <w:tc>
          <w:tcPr>
            <w:tcW w:w="1872" w:type="dxa"/>
          </w:tcPr>
          <w:p>
            <w:pPr/>
            <w:r>
              <w:t xml:space="preserve">m</w:t>
            </w:r>
          </w:p>
        </w:tc>
        <w:tc>
          <w:tcPr>
            <w:tcW w:w="1872" w:type="dxa"/>
          </w:tcPr>
          <w:p>
            <w:pPr/>
            <w:r>
              <w:t xml:space="preserve">Rain inflow, drought, water balance</w:t>
            </w:r>
          </w:p>
        </w:tc>
        <w:tc>
          <w:tcPr>
            <w:tcW w:w="1872" w:type="dxa"/>
          </w:tcPr>
          <w:p>
            <w:pPr/>
            <w:r>
              <w:t xml:space="preserve">Mounted on a fixed structure; vented pressure sensor or ultrasonic; range sized from the lake's level swing</w:t>
            </w:r>
          </w:p>
        </w:tc>
      </w:tr>
      <w:tr>
        <w:tc>
          <w:tcPr>
            <w:tcW w:w="1872" w:type="dxa"/>
          </w:tcPr>
          <w:p>
            <w:pPr/>
            <w:r>
              <w:t xml:space="preserve">7</w:t>
            </w:r>
          </w:p>
        </w:tc>
        <w:tc>
          <w:tcPr>
            <w:tcW w:w="1872" w:type="dxa"/>
          </w:tcPr>
          <w:p>
            <w:pPr/>
            <w:r>
              <w:t xml:space="preserve">Barometric pressure</w:t>
            </w:r>
          </w:p>
        </w:tc>
        <w:tc>
          <w:tcPr>
            <w:tcW w:w="1872" w:type="dxa"/>
          </w:tcPr>
          <w:p>
            <w:pPr/>
            <w:r>
              <w:t xml:space="preserve">hPa</w:t>
            </w:r>
          </w:p>
        </w:tc>
        <w:tc>
          <w:tcPr>
            <w:tcW w:w="1872" w:type="dxa"/>
          </w:tcPr>
          <w:p>
            <w:pPr/>
            <w:r>
              <w:t xml:space="preserve">Needed to compute oxygen saturation and to correct an unvented level sensor</w:t>
            </w:r>
          </w:p>
        </w:tc>
        <w:tc>
          <w:tcPr>
            <w:tcW w:w="1872" w:type="dxa"/>
          </w:tcPr>
          <w:p>
            <w:pPr/>
            <w:r>
              <w:t xml:space="preserve">Inside the logger enclosure</w:t>
            </w:r>
          </w:p>
        </w:tc>
      </w:tr>
      <w:tr>
        <w:tc>
          <w:tcPr>
            <w:tcW w:w="1872" w:type="dxa"/>
          </w:tcPr>
          <w:p>
            <w:pPr/>
            <w:r>
              <w:t xml:space="preserve">8</w:t>
            </w:r>
          </w:p>
        </w:tc>
        <w:tc>
          <w:tcPr>
            <w:tcW w:w="1872" w:type="dxa"/>
          </w:tcPr>
          <w:p>
            <w:pPr/>
            <w:r>
              <w:t xml:space="preserve">Rain gauge</w:t>
            </w:r>
          </w:p>
        </w:tc>
        <w:tc>
          <w:tcPr>
            <w:tcW w:w="1872" w:type="dxa"/>
          </w:tcPr>
          <w:p>
            <w:pPr/>
            <w:r>
              <w:t xml:space="preserve">mm</w:t>
            </w:r>
          </w:p>
        </w:tc>
        <w:tc>
          <w:tcPr>
            <w:tcW w:w="1872" w:type="dxa"/>
          </w:tcPr>
          <w:p>
            <w:pPr/>
            <w:r>
              <w:t xml:space="preserve">Rain is the main driver of turbidity and inflow events</w:t>
            </w:r>
          </w:p>
        </w:tc>
        <w:tc>
          <w:tcPr>
            <w:tcW w:w="1872" w:type="dxa"/>
          </w:tcPr>
          <w:p>
            <w:pPr/>
            <w:r>
              <w:t xml:space="preserve">Tipping bucket on site</w:t>
            </w:r>
          </w:p>
        </w:tc>
      </w:tr>
    </w:tbl>
    <w:p>
      <w:pPr/>
      <w:r>
        <w:t xml:space="preserve">These specifications follow the critique and general practice. No vendor has confirmed any of them, and the pH and conductivity figures are typical field values, not measured ones.</w:t>
      </w:r>
    </w:p>
    <w:p>
      <w:pPr/>
      <w:r>
        <w:t xml:space="preserve">The Udaipur sensor sheet gives pH as 4 to 9 and oxygen as 0 to 100%. Both ranges are unfit, because an algal bloom can push pH above 9 and oxygen well above 100% saturation on a sunny afternoon.</w:t>
      </w:r>
    </w:p>
    <w:p>
      <w:pPr>
        <w:pStyle w:val="Heading2"/>
      </w:pPr>
      <w:r>
        <w:t xml:space="preserve">Sensor use cases</w:t>
      </w:r>
    </w:p>
    <w:p>
      <w:pPr/>
      <w:r>
        <w:t xml:space="preserve">Each sensor answers a different question about the lake. The first six measure the water, and the last two measure the conditions needed to interpret it.</w:t>
      </w:r>
    </w:p>
    <w:p>
      <w:pPr>
        <w:pStyle w:val="Heading3"/>
      </w:pPr>
      <w:r>
        <w:t xml:space="preserve">1. Dissolved oxygen</w:t>
      </w:r>
    </w:p>
    <w:p>
      <w:pPr>
        <w:pStyle w:val="ListParagraph"/>
        <w:numPr>
          <w:ilvl w:val="0"/>
          <w:numId w:val="3"/>
        </w:numPr>
      </w:pPr>
      <w:r>
        <w:rPr>
          <w:b/>
        </w:rPr>
        <w:t xml:space="preserve">Use case:</w:t>
      </w:r>
      <w:r>
        <w:t xml:space="preserve"> detects organic pollution, algae die-off and oxygen-starved water before fish are affected. Oxygen normally rises by day and falls at night, so a flat or collapsing curve is itself a warning.</w:t>
      </w:r>
    </w:p>
    <w:p>
      <w:pPr>
        <w:pStyle w:val="ListParagraph"/>
        <w:numPr>
          <w:ilvl w:val="0"/>
          <w:numId w:val="3"/>
        </w:numPr>
      </w:pPr>
      <w:r>
        <w:rPr>
          <w:b/>
        </w:rPr>
        <w:t xml:space="preserve">What the data is used for:</w:t>
      </w:r>
      <w:r>
        <w:t xml:space="preserve"> flagging abnormal day-night patterns and oxygen dips. A BOD estimate is possible later, only once enough paired lab samples exist.</w:t>
      </w:r>
    </w:p>
    <w:p>
      <w:pPr>
        <w:pStyle w:val="ListParagraph"/>
        <w:numPr>
          <w:ilvl w:val="0"/>
          <w:numId w:val="3"/>
        </w:numPr>
      </w:pPr>
      <w:r>
        <w:rPr>
          <w:b/>
        </w:rPr>
        <w:t xml:space="preserve">Limits:</w:t>
      </w:r>
      <w:r>
        <w:t xml:space="preserve"> saturation depends on air pressure and altitude, so the reading needs barometric compensation; at about 600 m, saturation is roughly 7% lower than at sea level. A single probe near the surface can read healthy while bottom water has no oxygen. The deployment depth must be chosen and written down.</w:t>
      </w:r>
    </w:p>
    <w:p>
      <w:pPr>
        <w:pStyle w:val="Heading3"/>
      </w:pPr>
      <w:r>
        <w:t xml:space="preserve">2. pH</w:t>
      </w:r>
    </w:p>
    <w:p>
      <w:pPr>
        <w:pStyle w:val="ListParagraph"/>
        <w:numPr>
          <w:ilvl w:val="0"/>
          <w:numId w:val="4"/>
        </w:numPr>
      </w:pPr>
      <w:r>
        <w:rPr>
          <w:b/>
        </w:rPr>
        <w:t xml:space="preserve">Use case:</w:t>
      </w:r>
      <w:r>
        <w:t xml:space="preserve"> algae raise pH in daylight, sometimes above 9 in a bloom; sewage and discharge push it the other way.</w:t>
      </w:r>
    </w:p>
    <w:p>
      <w:pPr>
        <w:pStyle w:val="ListParagraph"/>
        <w:numPr>
          <w:ilvl w:val="0"/>
          <w:numId w:val="4"/>
        </w:numPr>
      </w:pPr>
      <w:r>
        <w:rPr>
          <w:b/>
        </w:rPr>
        <w:t xml:space="preserve">What the data is used for:</w:t>
      </w:r>
      <w:r>
        <w:t xml:space="preserve"> learning the lake's normal daily swing, then flagging departures from it.</w:t>
      </w:r>
    </w:p>
    <w:p>
      <w:pPr>
        <w:pStyle w:val="ListParagraph"/>
        <w:numPr>
          <w:ilvl w:val="0"/>
          <w:numId w:val="4"/>
        </w:numPr>
      </w:pPr>
      <w:r>
        <w:rPr>
          <w:b/>
        </w:rPr>
        <w:t xml:space="preserve">Limits:</w:t>
      </w:r>
      <w:r>
        <w:t xml:space="preserve"> a probe left in the water realistically holds about ±0.1 to 0.2 between visits, so the ±0.05 competition figure is a fresh-calibration number, not a field one. Analog pH and conductivity probes sharing the same water can interfere, so the interfaces must be electrically isolated.</w:t>
      </w:r>
    </w:p>
    <w:p>
      <w:pPr>
        <w:pStyle w:val="Heading3"/>
      </w:pPr>
      <w:r>
        <w:t xml:space="preserve">3. Conductivity</w:t>
      </w:r>
    </w:p>
    <w:p>
      <w:pPr>
        <w:pStyle w:val="ListParagraph"/>
        <w:numPr>
          <w:ilvl w:val="0"/>
          <w:numId w:val="5"/>
        </w:numPr>
      </w:pPr>
      <w:r>
        <w:rPr>
          <w:b/>
        </w:rPr>
        <w:t xml:space="preserve">Use case:</w:t>
      </w:r>
      <w:r>
        <w:t xml:space="preserve"> shows dissolved salts. It rises with evaporation, sewage and runoff, and falls when heavy rain dilutes the lake.</w:t>
      </w:r>
    </w:p>
    <w:p>
      <w:pPr>
        <w:pStyle w:val="ListParagraph"/>
        <w:numPr>
          <w:ilvl w:val="0"/>
          <w:numId w:val="5"/>
        </w:numPr>
      </w:pPr>
      <w:r>
        <w:rPr>
          <w:b/>
        </w:rPr>
        <w:t xml:space="preserve">What the data is used for:</w:t>
      </w:r>
      <w:r>
        <w:t xml:space="preserve"> separating dilution and evaporation trends from pollution events.</w:t>
      </w:r>
    </w:p>
    <w:p>
      <w:pPr>
        <w:pStyle w:val="ListParagraph"/>
        <w:numPr>
          <w:ilvl w:val="0"/>
          <w:numId w:val="5"/>
        </w:numPr>
      </w:pPr>
      <w:r>
        <w:rPr>
          <w:b/>
        </w:rPr>
        <w:t xml:space="preserve">Limits:</w:t>
      </w:r>
      <w:r>
        <w:t xml:space="preserve"> TDS is not measured. It is calculated from conductivity with a factor that varies with the water's chemistry, so the factor must be calibrated from lab TDS on this lake. Specify and report conductivity; treat TDS as derived.</w:t>
      </w:r>
    </w:p>
    <w:p>
      <w:pPr>
        <w:pStyle w:val="Heading3"/>
      </w:pPr>
      <w:r>
        <w:t xml:space="preserve">4. Turbidity</w:t>
      </w:r>
    </w:p>
    <w:p>
      <w:pPr>
        <w:pStyle w:val="ListParagraph"/>
        <w:numPr>
          <w:ilvl w:val="0"/>
          <w:numId w:val="6"/>
        </w:numPr>
      </w:pPr>
      <w:r>
        <w:rPr>
          <w:b/>
        </w:rPr>
        <w:t xml:space="preserve">Use case:</w:t>
      </w:r>
      <w:r>
        <w:t xml:space="preserve"> the clearest signal of rain runoff, silt and suspended matter.</w:t>
      </w:r>
    </w:p>
    <w:p>
      <w:pPr>
        <w:pStyle w:val="ListParagraph"/>
        <w:numPr>
          <w:ilvl w:val="0"/>
          <w:numId w:val="6"/>
        </w:numPr>
      </w:pPr>
      <w:r>
        <w:rPr>
          <w:b/>
        </w:rPr>
        <w:t xml:space="preserve">What the data is used for:</w:t>
      </w:r>
      <w:r>
        <w:t xml:space="preserve"> detecting rain-driven events and learning the lag between rainfall and turbidity.</w:t>
      </w:r>
    </w:p>
    <w:p>
      <w:pPr>
        <w:pStyle w:val="ListParagraph"/>
        <w:numPr>
          <w:ilvl w:val="0"/>
          <w:numId w:val="6"/>
        </w:numPr>
      </w:pPr>
      <w:r>
        <w:rPr>
          <w:b/>
        </w:rPr>
        <w:t xml:space="preserve">Limits:</w:t>
      </w:r>
      <w:r>
        <w:t xml:space="preserve"> optical windows foul within days in warm, nutrient-rich water, which looks like a slow rise in turbidity. A wiper is required. The cheap infrared module in the AarogyaJal parts list is not acceptable.</w:t>
      </w:r>
    </w:p>
    <w:p>
      <w:pPr>
        <w:pStyle w:val="Heading3"/>
      </w:pPr>
      <w:r>
        <w:t xml:space="preserve">5. Temperature</w:t>
      </w:r>
    </w:p>
    <w:p>
      <w:pPr>
        <w:pStyle w:val="ListParagraph"/>
        <w:numPr>
          <w:ilvl w:val="0"/>
          <w:numId w:val="7"/>
        </w:numPr>
      </w:pPr>
      <w:r>
        <w:rPr>
          <w:b/>
        </w:rPr>
        <w:t xml:space="preserve">Use case:</w:t>
      </w:r>
      <w:r>
        <w:t xml:space="preserve"> warm water holds less oxygen and speeds algal growth.</w:t>
      </w:r>
    </w:p>
    <w:p>
      <w:pPr>
        <w:pStyle w:val="ListParagraph"/>
        <w:numPr>
          <w:ilvl w:val="0"/>
          <w:numId w:val="7"/>
        </w:numPr>
      </w:pPr>
      <w:r>
        <w:rPr>
          <w:b/>
        </w:rPr>
        <w:t xml:space="preserve">What the data is used for:</w:t>
      </w:r>
      <w:r>
        <w:t xml:space="preserve"> an input to every analysis. The probes use it internally to correct their own readings, so that correction is not an ML task.</w:t>
      </w:r>
    </w:p>
    <w:p>
      <w:pPr>
        <w:pStyle w:val="ListParagraph"/>
        <w:numPr>
          <w:ilvl w:val="0"/>
          <w:numId w:val="7"/>
        </w:numPr>
      </w:pPr>
      <w:r>
        <w:rPr>
          <w:b/>
        </w:rPr>
        <w:t xml:space="preserve">Limits:</w:t>
      </w:r>
      <w:r>
        <w:t xml:space="preserve"> industrial oxygen, pH and conductivity probes carry their own temperature sensor, so a separate one at the same depth adds nothing. A second sensor near the bottom is what reveals layering of the water.</w:t>
      </w:r>
    </w:p>
    <w:p>
      <w:pPr>
        <w:pStyle w:val="Heading3"/>
      </w:pPr>
      <w:r>
        <w:t xml:space="preserve">6. Water level</w:t>
      </w:r>
    </w:p>
    <w:p>
      <w:pPr>
        <w:pStyle w:val="ListParagraph"/>
        <w:numPr>
          <w:ilvl w:val="0"/>
          <w:numId w:val="8"/>
        </w:numPr>
      </w:pPr>
      <w:r>
        <w:rPr>
          <w:b/>
        </w:rPr>
        <w:t xml:space="preserve">Use case:</w:t>
      </w:r>
      <w:r>
        <w:t xml:space="preserve"> tracks rain inflow, drought and the lake's water balance.</w:t>
      </w:r>
    </w:p>
    <w:p>
      <w:pPr>
        <w:pStyle w:val="ListParagraph"/>
        <w:numPr>
          <w:ilvl w:val="0"/>
          <w:numId w:val="8"/>
        </w:numPr>
      </w:pPr>
      <w:r>
        <w:rPr>
          <w:b/>
        </w:rPr>
        <w:t xml:space="preserve">What the data is used for:</w:t>
      </w:r>
      <w:r>
        <w:t xml:space="preserve"> explaining swings in the other readings after rain.</w:t>
      </w:r>
    </w:p>
    <w:p>
      <w:pPr>
        <w:pStyle w:val="ListParagraph"/>
        <w:numPr>
          <w:ilvl w:val="0"/>
          <w:numId w:val="8"/>
        </w:numPr>
      </w:pPr>
      <w:r>
        <w:rPr>
          <w:b/>
        </w:rPr>
        <w:t xml:space="preserve">Limits:</w:t>
      </w:r>
      <w:r>
        <w:t xml:space="preserve"> it must sit on a fixed structure such as a pole, jetty or intake tower. On a float it rides with the surface and reads a constant. An unvented pressure sensor moves about 1 cm per hPa of air pressure, so it needs a vented cable or the barometer reading.</w:t>
      </w:r>
    </w:p>
    <w:p>
      <w:pPr>
        <w:pStyle w:val="Heading3"/>
      </w:pPr>
      <w:r>
        <w:t xml:space="preserve">7. Barometric pressure</w:t>
      </w:r>
    </w:p>
    <w:p>
      <w:pPr>
        <w:pStyle w:val="ListParagraph"/>
        <w:numPr>
          <w:ilvl w:val="0"/>
          <w:numId w:val="9"/>
        </w:numPr>
      </w:pPr>
      <w:r>
        <w:rPr>
          <w:b/>
        </w:rPr>
        <w:t xml:space="preserve">Use case:</w:t>
      </w:r>
      <w:r>
        <w:t xml:space="preserve"> air pressure at the station. It is a supporting measurement, not a water-quality one.</w:t>
      </w:r>
    </w:p>
    <w:p>
      <w:pPr>
        <w:pStyle w:val="ListParagraph"/>
        <w:numPr>
          <w:ilvl w:val="0"/>
          <w:numId w:val="9"/>
        </w:numPr>
      </w:pPr>
      <w:r>
        <w:rPr>
          <w:b/>
        </w:rPr>
        <w:t xml:space="preserve">What the data is used for:</w:t>
      </w:r>
      <w:r>
        <w:t xml:space="preserve"> converting oxygen readings to percent saturation correctly, and correcting an unvented level sensor for weather.</w:t>
      </w:r>
    </w:p>
    <w:p>
      <w:pPr>
        <w:pStyle w:val="ListParagraph"/>
        <w:numPr>
          <w:ilvl w:val="0"/>
          <w:numId w:val="9"/>
        </w:numPr>
      </w:pPr>
      <w:r>
        <w:rPr>
          <w:b/>
        </w:rPr>
        <w:t xml:space="preserve">Limits:</w:t>
      </w:r>
      <w:r>
        <w:t xml:space="preserve"> none of note; it is a small, low-cost sensor inside the enclosure.</w:t>
      </w:r>
    </w:p>
    <w:p>
      <w:pPr>
        <w:pStyle w:val="Heading3"/>
      </w:pPr>
      <w:r>
        <w:t xml:space="preserve">8. Rain gauge</w:t>
      </w:r>
    </w:p>
    <w:p>
      <w:pPr>
        <w:pStyle w:val="ListParagraph"/>
        <w:numPr>
          <w:ilvl w:val="0"/>
          <w:numId w:val="10"/>
        </w:numPr>
      </w:pPr>
      <w:r>
        <w:rPr>
          <w:b/>
        </w:rPr>
        <w:t xml:space="preserve">Use case:</w:t>
      </w:r>
      <w:r>
        <w:t xml:space="preserve"> measures rain at the lake itself. Rain drives most turbidity, conductivity and level events.</w:t>
      </w:r>
    </w:p>
    <w:p>
      <w:pPr>
        <w:pStyle w:val="ListParagraph"/>
        <w:numPr>
          <w:ilvl w:val="0"/>
          <w:numId w:val="10"/>
        </w:numPr>
      </w:pPr>
      <w:r>
        <w:rPr>
          <w:b/>
        </w:rPr>
        <w:t xml:space="preserve">What the data is used for:</w:t>
      </w:r>
      <w:r>
        <w:t xml:space="preserve"> the main explanatory input for event detection, and the trigger for extra water samples after a storm.</w:t>
      </w:r>
    </w:p>
    <w:p>
      <w:pPr>
        <w:pStyle w:val="ListParagraph"/>
        <w:numPr>
          <w:ilvl w:val="0"/>
          <w:numId w:val="10"/>
        </w:numPr>
      </w:pPr>
      <w:r>
        <w:rPr>
          <w:b/>
        </w:rPr>
        <w:t xml:space="preserve">Limits:</w:t>
      </w:r>
      <w:r>
        <w:t xml:space="preserve"> a weather API gives regional rain, not what fell on this catchment. A tipping-bucket gauge needs occasional cleaning.</w:t>
      </w:r>
    </w:p>
    <w:p>
      <w:pPr>
        <w:pStyle w:val="Heading2"/>
      </w:pPr>
      <w:r>
        <w:t xml:space="preserve">Handheld reference meter</w:t>
      </w:r>
    </w:p>
    <w:p>
      <w:pPr/>
      <w:r>
        <w:t xml:space="preserve">A calibrated handheld meter for pH, conductivity, oxygen and temperature is the only way to prove the station sensors are right. The lab panel cannot do it, because it tests different parameters, and oxygen and pH change within minutes of bottling.</w:t>
      </w:r>
    </w:p>
    <w:p>
      <w:pPr>
        <w:pStyle w:val="ListParagraph"/>
        <w:numPr>
          <w:ilvl w:val="0"/>
          <w:numId w:val="11"/>
        </w:numPr>
      </w:pPr>
      <w:r>
        <w:rPr>
          <w:b/>
        </w:rPr>
        <w:t xml:space="preserve">At every visit:</w:t>
      </w:r>
      <w:r>
        <w:t xml:space="preserve"> log a side-by-side reading at the sensor's depth before cleaning and again after. The difference before cleaning shows fouling; the difference after shows drift.</w:t>
      </w:r>
    </w:p>
    <w:p>
      <w:pPr>
        <w:pStyle w:val="ListParagraph"/>
        <w:numPr>
          <w:ilvl w:val="0"/>
          <w:numId w:val="11"/>
        </w:numPr>
      </w:pPr>
      <w:r>
        <w:rPr>
          <w:b/>
        </w:rPr>
        <w:t xml:space="preserve">Kit to buy with it:</w:t>
      </w:r>
      <w:r>
        <w:t xml:space="preserve"> pH buffers, a conductivity standard, turbidity standards and a zero-oxygen solution.</w:t>
      </w:r>
    </w:p>
    <w:p>
      <w:pPr>
        <w:pStyle w:val="ListParagraph"/>
        <w:numPr>
          <w:ilvl w:val="0"/>
          <w:numId w:val="11"/>
        </w:numPr>
      </w:pPr>
      <w:r>
        <w:rPr>
          <w:b/>
        </w:rPr>
        <w:t xml:space="preserve">Second use:</w:t>
      </w:r>
      <w:r>
        <w:t xml:space="preserve"> a monthly oxygen and temperature profile from surface to bottom, which covers the missing bottom sensor in phase 1.</w:t>
      </w:r>
    </w:p>
    <w:p>
      <w:pPr>
        <w:pStyle w:val="Heading2"/>
      </w:pPr>
      <w:r>
        <w:t xml:space="preserve">Measured by lab test, not sensor</w:t>
      </w:r>
    </w:p>
    <w:p>
      <w:pPr/>
      <w:r>
        <w:t xml:space="preserve">Five parameters are tested on water samples in phase 1, and phosphorus is the priority among them. Monthly sampling is too thin, so the plan is fortnightly sampling plus extra samples after rain or when the station alarms.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Parameter</w:t>
            </w:r>
          </w:p>
        </w:tc>
        <w:tc>
          <w:tcPr>
            <w:tcW w:w="3120" w:type="dxa"/>
            <w:shd w:val="clear" w:color="auto" w:fill="F2F2F2"/>
          </w:tcPr>
          <w:p>
            <w:pPr/>
            <w:r>
              <w:t xml:space="preserve">Why it is not a station sensor</w:t>
            </w:r>
          </w:p>
        </w:tc>
        <w:tc>
          <w:tcPr>
            <w:tcW w:w="3120" w:type="dxa"/>
            <w:shd w:val="clear" w:color="auto" w:fill="F2F2F2"/>
          </w:tcPr>
          <w:p>
            <w:pPr/>
            <w:r>
              <w:t xml:space="preserve">How it is measured</w:t>
            </w:r>
          </w:p>
        </w:tc>
      </w:tr>
      <w:tr>
        <w:tc>
          <w:tcPr>
            <w:tcW w:w="3120" w:type="dxa"/>
          </w:tcPr>
          <w:p>
            <w:pPr/>
            <w:r>
              <w:t xml:space="preserve">Phosphorus (total and orthophosphate)</w:t>
            </w:r>
          </w:p>
        </w:tc>
        <w:tc>
          <w:tcPr>
            <w:tcW w:w="3120" w:type="dxa"/>
          </w:tcPr>
          <w:p>
            <w:pPr/>
            <w:r>
              <w:t xml:space="preserve">No cheap, reliable in-situ probe; usual methods use reagents</w:t>
            </w:r>
          </w:p>
        </w:tc>
        <w:tc>
          <w:tcPr>
            <w:tcW w:w="3120" w:type="dxa"/>
          </w:tcPr>
          <w:p>
            <w:pPr/>
            <w:r>
              <w:t xml:space="preserve">Lab test. In freshwater lakes phosphorus is usually the nutrient that limits algal blooms, so it comes first</w:t>
            </w:r>
          </w:p>
        </w:tc>
      </w:tr>
      <w:tr>
        <w:tc>
          <w:tcPr>
            <w:tcW w:w="3120" w:type="dxa"/>
          </w:tcPr>
          <w:p>
            <w:pPr/>
            <w:r>
              <w:t xml:space="preserve">Nitrate</w:t>
            </w:r>
          </w:p>
        </w:tc>
        <w:tc>
          <w:tcPr>
            <w:tcW w:w="3120" w:type="dxa"/>
          </w:tcPr>
          <w:p>
            <w:pPr/>
            <w:r>
              <w:t xml:space="preserve">Cheap ion-selective probes drift; optical instruments are costly</w:t>
            </w:r>
          </w:p>
        </w:tc>
        <w:tc>
          <w:tcPr>
            <w:tcW w:w="3120" w:type="dxa"/>
          </w:tcPr>
          <w:p>
            <w:pPr/>
            <w:r>
              <w:t xml:space="preserve">Lab test; useful for tracing sewage and fertiliser</w:t>
            </w:r>
          </w:p>
        </w:tc>
      </w:tr>
      <w:tr>
        <w:tc>
          <w:tcPr>
            <w:tcW w:w="3120" w:type="dxa"/>
          </w:tcPr>
          <w:p>
            <w:pPr/>
            <w:r>
              <w:t xml:space="preserve">Ammonia</w:t>
            </w:r>
          </w:p>
        </w:tc>
        <w:tc>
          <w:tcPr>
            <w:tcW w:w="3120" w:type="dxa"/>
          </w:tcPr>
          <w:p>
            <w:pPr/>
            <w:r>
              <w:t xml:space="preserve">Needs a drifting ion-selective probe, and toxicity depends on pH and temperature</w:t>
            </w:r>
          </w:p>
        </w:tc>
        <w:tc>
          <w:tcPr>
            <w:tcW w:w="3120" w:type="dxa"/>
          </w:tcPr>
          <w:p>
            <w:pPr/>
            <w:r>
              <w:t xml:space="preserve">Lab test</w:t>
            </w:r>
          </w:p>
        </w:tc>
      </w:tr>
      <w:tr>
        <w:tc>
          <w:tcPr>
            <w:tcW w:w="3120" w:type="dxa"/>
          </w:tcPr>
          <w:p>
            <w:pPr/>
            <w:r>
              <w:t xml:space="preserve">BOD</w:t>
            </w:r>
          </w:p>
        </w:tc>
        <w:tc>
          <w:tcPr>
            <w:tcW w:w="3120" w:type="dxa"/>
          </w:tcPr>
          <w:p>
            <w:pPr/>
            <w:r>
              <w:t xml:space="preserve">A multi-day lab incubation; it cannot be read in real time</w:t>
            </w:r>
          </w:p>
        </w:tc>
        <w:tc>
          <w:tcPr>
            <w:tcW w:w="3120" w:type="dxa"/>
          </w:tcPr>
          <w:p>
            <w:pPr/>
            <w:r>
              <w:t xml:space="preserve">Lab test. Fix the method in the lab order (3-day at 27 °C or 5-day at 20 °C) and never change it</w:t>
            </w:r>
          </w:p>
        </w:tc>
      </w:tr>
      <w:tr>
        <w:tc>
          <w:tcPr>
            <w:tcW w:w="3120" w:type="dxa"/>
          </w:tcPr>
          <w:p>
            <w:pPr/>
            <w:r>
              <w:t xml:space="preserve">Total and faecal coliform</w:t>
            </w:r>
          </w:p>
        </w:tc>
        <w:tc>
          <w:tcPr>
            <w:tcW w:w="3120" w:type="dxa"/>
          </w:tcPr>
          <w:p>
            <w:pPr/>
            <w:r>
              <w:t xml:space="preserve">Ordinary probes cannot detect bacteria</w:t>
            </w:r>
          </w:p>
        </w:tc>
        <w:tc>
          <w:tcPr>
            <w:tcW w:w="3120" w:type="dxa"/>
          </w:tcPr>
          <w:p>
            <w:pPr/>
            <w:r>
              <w:t xml:space="preserve">A count per 100 mL (MPN or CFU) by an accredited lab or a field MPN kit. Presence/absence is useless, because every surface lake tests positive</w:t>
            </w:r>
          </w:p>
        </w:tc>
      </w:tr>
    </w:tbl>
    <w:p>
      <w:pPr/>
      <w:r>
        <w:t xml:space="preserve">Sampling needs a written procedure: sterile bottles, ice, a maximum number of hours to the lab, and a sample taken at the same time and depth as the sensor reading. Add pH, conductivity and turbidity to the lab order as a secondary check on the sensors.</w:t>
      </w:r>
    </w:p>
    <w:p>
      <w:pPr/>
      <w:r>
        <w:t xml:space="preserve">This panel does not validate the station sensors. That is the handheld meter's job. No lab price is quoted here, because none has been obtained in writing.</w:t>
      </w:r>
    </w:p>
    <w:p>
      <w:pPr>
        <w:pStyle w:val="Heading2"/>
      </w:pPr>
      <w:r>
        <w:t xml:space="preserve">Optional and later-phase sensors</w:t>
      </w:r>
    </w:p>
    <w:p>
      <w:pPr/>
      <w:r>
        <w:t xml:space="preserve">Two of these may belong in phase 1, depending on the lake: a chlorophyll-a sensor and a bottom oxygen probe. The rest wait until the core eight give stable, trusted data, because each one adds calibration work.</w:t>
      </w:r>
    </w:p>
    <w:p>
      <w:pPr>
        <w:pStyle w:val="Heading3"/>
      </w:pPr>
      <w:r>
        <w:t xml:space="preserve">ORP (oxidation-reduction potential)</w:t>
      </w:r>
    </w:p>
    <w:p>
      <w:pPr>
        <w:pStyle w:val="ListParagraph"/>
        <w:numPr>
          <w:ilvl w:val="0"/>
          <w:numId w:val="12"/>
        </w:numPr>
      </w:pPr>
      <w:r>
        <w:rPr>
          <w:b/>
        </w:rPr>
        <w:t xml:space="preserve">Use case:</w:t>
      </w:r>
      <w:r>
        <w:t xml:space="preserve"> shows whether the water is oxidising or oxygen-starved, which helps separate healthy water from septic conditions.</w:t>
      </w:r>
    </w:p>
    <w:p>
      <w:pPr>
        <w:pStyle w:val="ListParagraph"/>
        <w:numPr>
          <w:ilvl w:val="0"/>
          <w:numId w:val="12"/>
        </w:numPr>
      </w:pPr>
      <w:r>
        <w:rPr>
          <w:b/>
        </w:rPr>
        <w:t xml:space="preserve">What the data is used for:</w:t>
      </w:r>
      <w:r>
        <w:t xml:space="preserve"> an extra signal alongside oxygen and pH for contamination alerts.</w:t>
      </w:r>
    </w:p>
    <w:p>
      <w:pPr>
        <w:pStyle w:val="ListParagraph"/>
        <w:numPr>
          <w:ilvl w:val="0"/>
          <w:numId w:val="12"/>
        </w:numPr>
      </w:pPr>
      <w:r>
        <w:rPr>
          <w:b/>
        </w:rPr>
        <w:t xml:space="preserve">Limits:</w:t>
      </w:r>
      <w:r>
        <w:t xml:space="preserve"> it does not name a pollutant, so it is hard to read alone. Later phase.</w:t>
      </w:r>
    </w:p>
    <w:p>
      <w:pPr>
        <w:pStyle w:val="Heading3"/>
      </w:pPr>
      <w:r>
        <w:t xml:space="preserve">Nitrate</w:t>
      </w:r>
    </w:p>
    <w:p>
      <w:pPr>
        <w:pStyle w:val="ListParagraph"/>
        <w:numPr>
          <w:ilvl w:val="0"/>
          <w:numId w:val="13"/>
        </w:numPr>
      </w:pPr>
      <w:r>
        <w:rPr>
          <w:b/>
        </w:rPr>
        <w:t xml:space="preserve">Use case:</w:t>
      </w:r>
      <w:r>
        <w:t xml:space="preserve"> tracing fertiliser and sewage inflow. It is not the main driver of blooms in most freshwater lakes; phosphorus usually is.</w:t>
      </w:r>
    </w:p>
    <w:p>
      <w:pPr>
        <w:pStyle w:val="ListParagraph"/>
        <w:numPr>
          <w:ilvl w:val="0"/>
          <w:numId w:val="13"/>
        </w:numPr>
      </w:pPr>
      <w:r>
        <w:rPr>
          <w:b/>
        </w:rPr>
        <w:t xml:space="preserve">What the data is used for:</w:t>
      </w:r>
      <w:r>
        <w:t xml:space="preserve"> linking nitrate spikes to rain events and inflows.</w:t>
      </w:r>
    </w:p>
    <w:p>
      <w:pPr>
        <w:pStyle w:val="ListParagraph"/>
        <w:numPr>
          <w:ilvl w:val="0"/>
          <w:numId w:val="13"/>
        </w:numPr>
      </w:pPr>
      <w:r>
        <w:rPr>
          <w:b/>
        </w:rPr>
        <w:t xml:space="preserve">Limits:</w:t>
      </w:r>
      <w:r>
        <w:t xml:space="preserve"> ion-selective probes drift and suffer interference. Optical instruments are accurate but expensive: the AarogyaJal report, a marketing-style source, prices one such instrument at ₹15 to 35 lakh. Treat that as unverified. A probe trial is justified only for sewage tracing, and only checked against lab results.</w:t>
      </w:r>
    </w:p>
    <w:p>
      <w:pPr>
        <w:pStyle w:val="Heading3"/>
      </w:pPr>
      <w:r>
        <w:t xml:space="preserve">Ammonium and ammonia</w:t>
      </w:r>
    </w:p>
    <w:p>
      <w:pPr>
        <w:pStyle w:val="ListParagraph"/>
        <w:numPr>
          <w:ilvl w:val="0"/>
          <w:numId w:val="14"/>
        </w:numPr>
      </w:pPr>
      <w:r>
        <w:rPr>
          <w:b/>
        </w:rPr>
        <w:t xml:space="preserve">Use case:</w:t>
      </w:r>
      <w:r>
        <w:t xml:space="preserve"> a direct sign of sewage and decaying organic matter. The BIS limit is 0.5 mg/L.</w:t>
      </w:r>
    </w:p>
    <w:p>
      <w:pPr>
        <w:pStyle w:val="ListParagraph"/>
        <w:numPr>
          <w:ilvl w:val="0"/>
          <w:numId w:val="14"/>
        </w:numPr>
      </w:pPr>
      <w:r>
        <w:rPr>
          <w:b/>
        </w:rPr>
        <w:t xml:space="preserve">ML use:</w:t>
      </w:r>
      <w:r>
        <w:t xml:space="preserve"> pair with oxygen, pH and temperature to flag sewage-like inflows. Whether the ammonia is toxic depends on pH and temperature, so the model needs both.</w:t>
      </w:r>
    </w:p>
    <w:p>
      <w:pPr>
        <w:pStyle w:val="ListParagraph"/>
        <w:numPr>
          <w:ilvl w:val="0"/>
          <w:numId w:val="14"/>
        </w:numPr>
      </w:pPr>
      <w:r>
        <w:rPr>
          <w:b/>
        </w:rPr>
        <w:t xml:space="preserve">Limits:</w:t>
      </w:r>
      <w:r>
        <w:t xml:space="preserve"> water ammonium needs an ion-selective probe that drifts. It must not be confused with the MQ-137 gas sensor, which reads ammonia in air.</w:t>
      </w:r>
    </w:p>
    <w:p>
      <w:pPr>
        <w:pStyle w:val="Heading3"/>
      </w:pPr>
      <w:r>
        <w:t xml:space="preserve">Chlorophyll-a</w:t>
      </w:r>
    </w:p>
    <w:p>
      <w:pPr>
        <w:pStyle w:val="ListParagraph"/>
        <w:numPr>
          <w:ilvl w:val="0"/>
          <w:numId w:val="15"/>
        </w:numPr>
      </w:pPr>
      <w:r>
        <w:rPr>
          <w:b/>
        </w:rPr>
        <w:t xml:space="preserve">Use case:</w:t>
      </w:r>
      <w:r>
        <w:t xml:space="preserve"> a fluorescence reading that estimates the amount of algae in the water. A phycocyanin sensor does the same for blue-green algae, the kind that can produce toxins.</w:t>
      </w:r>
    </w:p>
    <w:p>
      <w:pPr>
        <w:pStyle w:val="ListParagraph"/>
        <w:numPr>
          <w:ilvl w:val="0"/>
          <w:numId w:val="15"/>
        </w:numPr>
      </w:pPr>
      <w:r>
        <w:rPr>
          <w:b/>
        </w:rPr>
        <w:t xml:space="preserve">What the data is used for:</w:t>
      </w:r>
      <w:r>
        <w:t xml:space="preserve"> direct bloom detection. Without it, algae is only inferred from oxygen and pH.</w:t>
      </w:r>
    </w:p>
    <w:p>
      <w:pPr>
        <w:pStyle w:val="ListParagraph"/>
        <w:numPr>
          <w:ilvl w:val="0"/>
          <w:numId w:val="15"/>
        </w:numPr>
      </w:pPr>
      <w:r>
        <w:rPr>
          <w:b/>
        </w:rPr>
        <w:t xml:space="preserve">Limits:</w:t>
      </w:r>
      <w:r>
        <w:t xml:space="preserve"> extra cost and cleaning. If existing studies show the lake is nutrient-rich and bloom-prone, this moves into phase 1; that check has not been done.</w:t>
      </w:r>
    </w:p>
    <w:p>
      <w:pPr>
        <w:pStyle w:val="Heading3"/>
      </w:pPr>
      <w:r>
        <w:t xml:space="preserve">Depth or pressure profile</w:t>
      </w:r>
    </w:p>
    <w:p>
      <w:pPr>
        <w:pStyle w:val="ListParagraph"/>
        <w:numPr>
          <w:ilvl w:val="0"/>
          <w:numId w:val="16"/>
        </w:numPr>
      </w:pPr>
      <w:r>
        <w:rPr>
          <w:b/>
        </w:rPr>
        <w:t xml:space="preserve">Use case:</w:t>
      </w:r>
      <w:r>
        <w:t xml:space="preserve"> a second oxygen and temperature point near the bottom shows whether the lake is layering, which traps water with no oxygen below. That bottom water is what kills fish when the lake mixes.</w:t>
      </w:r>
    </w:p>
    <w:p>
      <w:pPr>
        <w:pStyle w:val="ListParagraph"/>
        <w:numPr>
          <w:ilvl w:val="0"/>
          <w:numId w:val="16"/>
        </w:numPr>
      </w:pPr>
      <w:r>
        <w:rPr>
          <w:b/>
        </w:rPr>
        <w:t xml:space="preserve">What the data is used for:</w:t>
      </w:r>
      <w:r>
        <w:t xml:space="preserve"> layering detection and bottom-oxygen warnings.</w:t>
      </w:r>
    </w:p>
    <w:p>
      <w:pPr>
        <w:pStyle w:val="ListParagraph"/>
        <w:numPr>
          <w:ilvl w:val="0"/>
          <w:numId w:val="16"/>
        </w:numPr>
      </w:pPr>
      <w:r>
        <w:rPr>
          <w:b/>
        </w:rPr>
        <w:t xml:space="preserve">Limits:</w:t>
      </w:r>
      <w:r>
        <w:t xml:space="preserve"> a second probe costs money and needs cleaning. In phase 1 the cheaper substitute is a monthly manual profile with the handheld meter.</w:t>
      </w:r>
    </w:p>
    <w:p>
      <w:pPr>
        <w:pStyle w:val="Heading3"/>
      </w:pPr>
      <w:r>
        <w:t xml:space="preserve">Free chlorine</w:t>
      </w:r>
    </w:p>
    <w:p>
      <w:pPr>
        <w:pStyle w:val="ListParagraph"/>
        <w:numPr>
          <w:ilvl w:val="0"/>
          <w:numId w:val="17"/>
        </w:numPr>
      </w:pPr>
      <w:r>
        <w:rPr>
          <w:b/>
        </w:rPr>
        <w:t xml:space="preserve">Use case:</w:t>
      </w:r>
      <w:r>
        <w:t xml:space="preserve"> the main dosing parameter in the Technical Proposal.</w:t>
      </w:r>
    </w:p>
    <w:p>
      <w:pPr>
        <w:pStyle w:val="ListParagraph"/>
        <w:numPr>
          <w:ilvl w:val="0"/>
          <w:numId w:val="17"/>
        </w:numPr>
      </w:pPr>
      <w:r>
        <w:rPr>
          <w:b/>
        </w:rPr>
        <w:t xml:space="preserve">ML use:</w:t>
      </w:r>
      <w:r>
        <w:t xml:space="preserve"> the proposal's dosing-demand models.</w:t>
      </w:r>
    </w:p>
    <w:p>
      <w:pPr>
        <w:pStyle w:val="ListParagraph"/>
        <w:numPr>
          <w:ilvl w:val="0"/>
          <w:numId w:val="17"/>
        </w:numPr>
      </w:pPr>
      <w:r>
        <w:rPr>
          <w:b/>
        </w:rPr>
        <w:t xml:space="preserve">Limits:</w:t>
      </w:r>
      <w:r>
        <w:t xml:space="preserve"> needs an amperometric sensor in a controlled flow cell, so it suits the boat design. It is an odd fit for a natural lake, and chemical dosing as the goal is unconfirmed.</w:t>
      </w:r>
    </w:p>
    <w:p>
      <w:pPr>
        <w:pStyle w:val="Heading3"/>
      </w:pPr>
      <w:r>
        <w:t xml:space="preserve">GPS</w:t>
      </w:r>
    </w:p>
    <w:p>
      <w:pPr>
        <w:pStyle w:val="ListParagraph"/>
        <w:numPr>
          <w:ilvl w:val="0"/>
          <w:numId w:val="18"/>
        </w:numPr>
      </w:pPr>
      <w:r>
        <w:rPr>
          <w:b/>
        </w:rPr>
        <w:t xml:space="preserve">Use case:</w:t>
      </w:r>
      <w:r>
        <w:t xml:space="preserve"> stamps every reading with position and time. For a fixed station it is needed once, to record the location; the boat design needs it on every reading.</w:t>
      </w:r>
    </w:p>
    <w:p>
      <w:pPr>
        <w:pStyle w:val="ListParagraph"/>
        <w:numPr>
          <w:ilvl w:val="0"/>
          <w:numId w:val="18"/>
        </w:numPr>
      </w:pPr>
      <w:r>
        <w:rPr>
          <w:b/>
        </w:rPr>
        <w:t xml:space="preserve">ML use:</w:t>
      </w:r>
      <w:r>
        <w:t xml:space="preserve"> spatial maps and station comparisons once there is more than one station or a boat.</w:t>
      </w:r>
    </w:p>
    <w:p>
      <w:pPr>
        <w:pStyle w:val="ListParagraph"/>
        <w:numPr>
          <w:ilvl w:val="0"/>
          <w:numId w:val="18"/>
        </w:numPr>
      </w:pPr>
      <w:r>
        <w:rPr>
          <w:b/>
        </w:rPr>
        <w:t xml:space="preserve">Limits:</w:t>
      </w:r>
      <w:r>
        <w:t xml:space="preserve"> low accuracy gets in the way only when comparing points a few metres apart.</w:t>
      </w:r>
    </w:p>
    <w:p>
      <w:pPr>
        <w:pStyle w:val="Heading3"/>
      </w:pPr>
      <w:r>
        <w:t xml:space="preserve">Ambient humidity and weather</w:t>
      </w:r>
    </w:p>
    <w:p>
      <w:pPr>
        <w:pStyle w:val="ListParagraph"/>
        <w:numPr>
          <w:ilvl w:val="0"/>
          <w:numId w:val="19"/>
        </w:numPr>
      </w:pPr>
      <w:r>
        <w:rPr>
          <w:b/>
        </w:rPr>
        <w:t xml:space="preserve">Use case:</w:t>
      </w:r>
      <w:r>
        <w:t xml:space="preserve"> the proposal adds an air humidity sensor and pulls weather from an API. Rain, wind, air temperature and sunshine explain many swings in turbidity, oxygen and temperature.</w:t>
      </w:r>
    </w:p>
    <w:p>
      <w:pPr>
        <w:pStyle w:val="ListParagraph"/>
        <w:numPr>
          <w:ilvl w:val="0"/>
          <w:numId w:val="19"/>
        </w:numPr>
      </w:pPr>
      <w:r>
        <w:rPr>
          <w:b/>
        </w:rPr>
        <w:t xml:space="preserve">ML use:</w:t>
      </w:r>
      <w:r>
        <w:t xml:space="preserve"> key inputs for forecasting, especially rainfall for turbidity and conductivity.</w:t>
      </w:r>
    </w:p>
    <w:p>
      <w:pPr>
        <w:pStyle w:val="ListParagraph"/>
        <w:numPr>
          <w:ilvl w:val="0"/>
          <w:numId w:val="19"/>
        </w:numPr>
      </w:pPr>
      <w:r>
        <w:rPr>
          <w:b/>
        </w:rPr>
        <w:t xml:space="preserve">Limits:</w:t>
      </w:r>
      <w:r>
        <w:t xml:space="preserve"> rain is measured on site by the rain gauge in the core list; the API covers wind, sunshine and air temperature.</w:t>
      </w:r>
    </w:p>
    <w:p>
      <w:pPr>
        <w:pStyle w:val="Heading3"/>
      </w:pPr>
      <w:r>
        <w:t xml:space="preserve">Air quality modules (a separate system)</w:t>
      </w:r>
    </w:p>
    <w:p>
      <w:pPr>
        <w:pStyle w:val="ListParagraph"/>
        <w:numPr>
          <w:ilvl w:val="0"/>
          <w:numId w:val="20"/>
        </w:numPr>
      </w:pPr>
      <w:r>
        <w:rPr>
          <w:b/>
        </w:rPr>
        <w:t xml:space="preserve">What they are:</w:t>
      </w:r>
      <w:r>
        <w:t xml:space="preserve"> the Udaipur sensor sheet describes a separate air monitoring system for ozone, nitrogen dioxide, carbon monoxide, sulphur dioxide, nitrogen oxides, hydrogen sulphide, carbon dioxide, VOCs and particles (PM1, PM2.5, PM10). The AarogyaJal parts list adds MQ-136 and MQ-137 gas sensors.</w:t>
      </w:r>
    </w:p>
    <w:p>
      <w:pPr>
        <w:pStyle w:val="ListParagraph"/>
        <w:numPr>
          <w:ilvl w:val="0"/>
          <w:numId w:val="20"/>
        </w:numPr>
      </w:pPr>
      <w:r>
        <w:rPr>
          <w:b/>
        </w:rPr>
        <w:t xml:space="preserve">Why they are excluded:</w:t>
      </w:r>
      <w:r>
        <w:t xml:space="preserve"> they measure air, not dissolved gases in water, so they say little about water quality. Carbon dioxide appears only in the air system.</w:t>
      </w:r>
    </w:p>
    <w:p>
      <w:pPr>
        <w:pStyle w:val="ListParagraph"/>
        <w:numPr>
          <w:ilvl w:val="0"/>
          <w:numId w:val="20"/>
        </w:numPr>
      </w:pPr>
      <w:r>
        <w:rPr>
          <w:b/>
        </w:rPr>
        <w:t xml:space="preserve">When they would matter:</w:t>
      </w:r>
      <w:r>
        <w:t xml:space="preserve"> only if the project also takes on air quality, as the Udaipur document does.</w:t>
      </w:r>
    </w:p>
    <w:p>
      <w:pPr>
        <w:pStyle w:val="Heading2"/>
      </w:pPr>
      <w:r>
        <w:t xml:space="preserve">Hardware design</w:t>
      </w:r>
    </w:p>
    <w:p>
      <w:pPr/>
      <w:r>
        <w:t xml:space="preserve">The station is an ESP32 reading digital probes over an isolated RS-485 link, powered by a 12 V battery with solar charging, and sending data by 4G. With the probes switched on for 2 minutes in every 10, it needs about 24 Wh a day.</w:t>
      </w:r>
    </w:p>
    <w:p>
      <w:pPr/>
      <w:r>
        <w:drawing>
          <wp:inline distT="0" distB="0" distL="0" distR="0">
            <wp:extent cx="5486400" cy="3314700"/>
            <wp:docPr id="1" name="image1" descr="station hardware · power chain above, data chain below"/>
            <a:graphic xmlns:a="http://schemas.openxmlformats.org/drawingml/2006/main">
              <a:graphicData uri="http://schemas.openxmlformats.org/drawingml/2006/picture">
                <pic:pic xmlns:pic="http://schemas.openxmlformats.org/drawingml/2006/picture">
                  <pic:nvPicPr>
                    <pic:cNvPr id="1" name="image1" descr="station hardware · power chain above, data chain below"/>
                    <pic:cNvPicPr/>
                  </pic:nvPicPr>
                  <pic:blipFill>
                    <a:blip r:embed="rId3"/>
                    <a:stretch>
                      <a:fillRect/>
                    </a:stretch>
                  </pic:blipFill>
                  <pic:spPr>
                    <a:xfrm>
                      <a:off x="0" y="0"/>
                      <a:ext cx="5486400" cy="3314700"/>
                    </a:xfrm>
                    <a:prstGeom prst="rect">
                      <a:avLst/>
                    </a:prstGeom>
                  </pic:spPr>
                </pic:pic>
              </a:graphicData>
            </a:graphic>
          </wp:inline>
        </w:drawing>
      </w:r>
    </w:p>
    <w:p>
      <w:pPr/>
      <w:r>
        <w:t xml:space="preserve">station hardware · power chain above, data chain below</w:t>
      </w:r>
    </w:p>
    <w:p>
      <w:pPr/>
      <w:r>
        <w:t xml:space="preserve">Power flows along the upper row into shared rails; data flows left to right along the lower row, from the probes to the cloud.</w:t>
      </w:r>
    </w:p>
    <w:p>
      <w:pPr>
        <w:pStyle w:val="Heading3"/>
      </w:pPr>
      <w:r>
        <w:t xml:space="preserve">Controller options</w:t>
      </w:r>
    </w:p>
    <w:p>
      <w:pPr/>
      <w:r>
        <w:t xml:space="preserve">An ESP32 with an isolated RS-485 interface is the practical choice for a research prototype. The commercial logger is more robust, but no price has been obtained for it.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Inputs</w:t>
            </w:r>
          </w:p>
        </w:tc>
        <w:tc>
          <w:tcPr>
            <w:tcW w:w="2340" w:type="dxa"/>
            <w:shd w:val="clear" w:color="auto" w:fill="F2F2F2"/>
          </w:tcPr>
          <w:p>
            <w:pPr/>
            <w:r>
              <w:t xml:space="preserve">Verdict</w:t>
            </w:r>
          </w:p>
        </w:tc>
        <w:tc>
          <w:tcPr>
            <w:tcW w:w="2340" w:type="dxa"/>
            <w:shd w:val="clear" w:color="auto" w:fill="F2F2F2"/>
          </w:tcPr>
          <w:p>
            <w:pPr/>
            <w:r>
              <w:t xml:space="preserve">Catch</w:t>
            </w:r>
          </w:p>
        </w:tc>
      </w:tr>
      <w:tr>
        <w:tc>
          <w:tcPr>
            <w:tcW w:w="2340" w:type="dxa"/>
          </w:tcPr>
          <w:p>
            <w:pPr/>
            <w:r>
              <w:t xml:space="preserve">NodeMCU ESP8266 (the prototype)</w:t>
            </w:r>
          </w:p>
        </w:tc>
        <w:tc>
          <w:tcPr>
            <w:tcW w:w="2340" w:type="dxa"/>
          </w:tcPr>
          <w:p>
            <w:pPr/>
            <w:r>
              <w:t xml:space="preserve">One analog input, Wi-Fi only</w:t>
            </w:r>
          </w:p>
        </w:tc>
        <w:tc>
          <w:tcPr>
            <w:tcW w:w="2340" w:type="dxa"/>
          </w:tcPr>
          <w:p>
            <w:pPr/>
            <w:r>
              <w:t xml:space="preserve">Not suitable</w:t>
            </w:r>
          </w:p>
        </w:tc>
        <w:tc>
          <w:tcPr>
            <w:tcW w:w="2340" w:type="dxa"/>
          </w:tcPr>
          <w:p>
            <w:pPr/>
            <w:r>
              <w:t xml:space="preserve">Cannot read two analog probes, and a lake has no Wi-Fi</w:t>
            </w:r>
          </w:p>
        </w:tc>
      </w:tr>
      <w:tr>
        <w:tc>
          <w:tcPr>
            <w:tcW w:w="2340" w:type="dxa"/>
          </w:tcPr>
          <w:p>
            <w:pPr/>
            <w:r>
              <w:t xml:space="preserve">ESP32 with isolated RS-485</w:t>
            </w:r>
          </w:p>
        </w:tc>
        <w:tc>
          <w:tcPr>
            <w:tcW w:w="2340" w:type="dxa"/>
          </w:tcPr>
          <w:p>
            <w:pPr/>
            <w:r>
              <w:t xml:space="preserve">Modbus bus for probes, pulse input for the rain gauge, I2C for the barometer</w:t>
            </w:r>
          </w:p>
        </w:tc>
        <w:tc>
          <w:tcPr>
            <w:tcW w:w="2340" w:type="dxa"/>
          </w:tcPr>
          <w:p>
            <w:pPr/>
            <w:r>
              <w:t xml:space="preserve">Recommended for the prototype</w:t>
            </w:r>
          </w:p>
        </w:tc>
        <w:tc>
          <w:tcPr>
            <w:tcW w:w="2340" w:type="dxa"/>
          </w:tcPr>
          <w:p>
            <w:pPr/>
            <w:r>
              <w:t xml:space="preserve">A development board draws 5 to 20 mA even in deep sleep, so sleeping the board saves little (</w:t>
            </w:r>
            <w:hyperlink r:id="rId4" w:history="1">
              <w:r>
                <w:rPr>
                  <w:rStyle w:val="Hyperlink"/>
                </w:rPr>
                <w:t xml:space="preserve">ESP32 power modes</w:t>
              </w:r>
            </w:hyperlink>
            <w:r>
              <w:t xml:space="preserve">); firmware is the team's own work</w:t>
            </w:r>
          </w:p>
        </w:tc>
      </w:tr>
      <w:tr>
        <w:tc>
          <w:tcPr>
            <w:tcW w:w="2340" w:type="dxa"/>
          </w:tcPr>
          <w:p>
            <w:pPr/>
            <w:r>
              <w:t xml:space="preserve">Commercial data logger (Campbell CR6, named in the Technical Proposal)</w:t>
            </w:r>
          </w:p>
        </w:tc>
        <w:tc>
          <w:tcPr>
            <w:tcW w:w="2340" w:type="dxa"/>
          </w:tcPr>
          <w:p>
            <w:pPr/>
            <w:r>
              <w:t xml:space="preserve">SDI-12, RS-485, 4 to 20 mA and pulse, per the proposal</w:t>
            </w:r>
          </w:p>
        </w:tc>
        <w:tc>
          <w:tcPr>
            <w:tcW w:w="2340" w:type="dxa"/>
          </w:tcPr>
          <w:p>
            <w:pPr/>
            <w:r>
              <w:t xml:space="preserve">Most robust</w:t>
            </w:r>
          </w:p>
        </w:tc>
        <w:tc>
          <w:tcPr>
            <w:tcW w:w="2340" w:type="dxa"/>
          </w:tcPr>
          <w:p>
            <w:pPr/>
            <w:r>
              <w:t xml:space="preserve">Price unknown; ties the design to one vendor's software</w:t>
            </w:r>
          </w:p>
        </w:tc>
      </w:tr>
    </w:tbl>
    <w:p>
      <w:pPr/>
      <w:r>
        <w:t xml:space="preserve">Digital probes on an isolated bus also remove the interference that analog pH and conductivity probes cause each other through the water.</w:t>
      </w:r>
    </w:p>
    <w:p>
      <w:pPr>
        <w:pStyle w:val="Heading3"/>
      </w:pPr>
      <w:r>
        <w:t xml:space="preserve">Example probes and what they show</w:t>
      </w:r>
    </w:p>
    <w:p>
      <w:pPr/>
      <w:r>
        <w:t xml:space="preserve">These four low-cost industrial probes were checked to learn the power class and the gaps. They are examples, not selections, and the prices are retail listings, not quotes.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Parameter</w:t>
            </w:r>
          </w:p>
        </w:tc>
        <w:tc>
          <w:tcPr>
            <w:tcW w:w="1560" w:type="dxa"/>
            <w:shd w:val="clear" w:color="auto" w:fill="F2F2F2"/>
          </w:tcPr>
          <w:p>
            <w:pPr/>
            <w:r>
              <w:t xml:space="preserve">Example probe</w:t>
            </w:r>
          </w:p>
        </w:tc>
        <w:tc>
          <w:tcPr>
            <w:tcW w:w="1560" w:type="dxa"/>
            <w:shd w:val="clear" w:color="auto" w:fill="F2F2F2"/>
          </w:tcPr>
          <w:p>
            <w:pPr/>
            <w:r>
              <w:t xml:space="preserve">Supply</w:t>
            </w:r>
          </w:p>
        </w:tc>
        <w:tc>
          <w:tcPr>
            <w:tcW w:w="1560" w:type="dxa"/>
            <w:shd w:val="clear" w:color="auto" w:fill="F2F2F2"/>
          </w:tcPr>
          <w:p>
            <w:pPr/>
            <w:r>
              <w:t xml:space="preserve">Power</w:t>
            </w:r>
          </w:p>
        </w:tc>
        <w:tc>
          <w:tcPr>
            <w:tcW w:w="1560" w:type="dxa"/>
            <w:shd w:val="clear" w:color="auto" w:fill="F2F2F2"/>
          </w:tcPr>
          <w:p>
            <w:pPr/>
            <w:r>
              <w:t xml:space="preserve">Range and accuracy</w:t>
            </w:r>
          </w:p>
        </w:tc>
        <w:tc>
          <w:tcPr>
            <w:tcW w:w="1560" w:type="dxa"/>
            <w:shd w:val="clear" w:color="auto" w:fill="F2F2F2"/>
          </w:tcPr>
          <w:p>
            <w:pPr/>
            <w:r>
              <w:t xml:space="preserve">Price seen</w:t>
            </w:r>
          </w:p>
        </w:tc>
      </w:tr>
      <w:tr>
        <w:tc>
          <w:tcPr>
            <w:tcW w:w="1560" w:type="dxa"/>
          </w:tcPr>
          <w:p>
            <w:pPr/>
            <w:r>
              <w:t xml:space="preserve">Dissolved oxygen</w:t>
            </w:r>
          </w:p>
        </w:tc>
        <w:tc>
          <w:tcPr>
            <w:tcW w:w="1560" w:type="dxa"/>
          </w:tcPr>
          <w:p>
            <w:pPr/>
            <w:hyperlink r:id="rId5" w:history="1">
              <w:r>
                <w:rPr>
                  <w:rStyle w:val="Hyperlink"/>
                </w:rPr>
                <w:t xml:space="preserve">DFRobot SEN0680, freshwater</w:t>
              </w:r>
            </w:hyperlink>
          </w:p>
        </w:tc>
        <w:tc>
          <w:tcPr>
            <w:tcW w:w="1560" w:type="dxa"/>
          </w:tcPr>
          <w:p>
            <w:pPr/>
            <w:r>
              <w:t xml:space="preserve">10 to 30 V</w:t>
            </w:r>
          </w:p>
        </w:tc>
        <w:tc>
          <w:tcPr>
            <w:tcW w:w="1560" w:type="dxa"/>
          </w:tcPr>
          <w:p>
            <w:pPr/>
            <w:r>
              <w:t xml:space="preserve">0.2 W</w:t>
            </w:r>
          </w:p>
        </w:tc>
        <w:tc>
          <w:tcPr>
            <w:tcW w:w="1560" w:type="dxa"/>
          </w:tcPr>
          <w:p>
            <w:pPr/>
            <w:r>
              <w:t xml:space="preserve">0 to 20 mg/L, 0 to 200%; ±3% of full scale</w:t>
            </w:r>
          </w:p>
        </w:tc>
        <w:tc>
          <w:tcPr>
            <w:tcW w:w="1560" w:type="dxa"/>
          </w:tcPr>
          <w:p>
            <w:pPr/>
            <w:r>
              <w:t xml:space="preserve">AUD 314.90</w:t>
            </w:r>
          </w:p>
        </w:tc>
      </w:tr>
      <w:tr>
        <w:tc>
          <w:tcPr>
            <w:tcW w:w="1560" w:type="dxa"/>
          </w:tcPr>
          <w:p>
            <w:pPr/>
            <w:r>
              <w:t xml:space="preserve">Turbidity</w:t>
            </w:r>
          </w:p>
        </w:tc>
        <w:tc>
          <w:tcPr>
            <w:tcW w:w="1560" w:type="dxa"/>
          </w:tcPr>
          <w:p>
            <w:pPr/>
            <w:hyperlink r:id="rId6" w:history="1">
              <w:r>
                <w:rPr>
                  <w:rStyle w:val="Hyperlink"/>
                </w:rPr>
                <w:t xml:space="preserve">DFRobot SEN0710</w:t>
              </w:r>
            </w:hyperlink>
          </w:p>
        </w:tc>
        <w:tc>
          <w:tcPr>
            <w:tcW w:w="1560" w:type="dxa"/>
          </w:tcPr>
          <w:p>
            <w:pPr/>
            <w:r>
              <w:t xml:space="preserve">10 to 30 V</w:t>
            </w:r>
          </w:p>
        </w:tc>
        <w:tc>
          <w:tcPr>
            <w:tcW w:w="1560" w:type="dxa"/>
          </w:tcPr>
          <w:p>
            <w:pPr/>
            <w:r>
              <w:t xml:space="preserve">0.2 W</w:t>
            </w:r>
          </w:p>
        </w:tc>
        <w:tc>
          <w:tcPr>
            <w:tcW w:w="1560" w:type="dxa"/>
          </w:tcPr>
          <w:p>
            <w:pPr/>
            <w:r>
              <w:t xml:space="preserve">0 to 1000 NTU; ±5% of full scale</w:t>
            </w:r>
          </w:p>
        </w:tc>
        <w:tc>
          <w:tcPr>
            <w:tcW w:w="1560" w:type="dxa"/>
          </w:tcPr>
          <w:p>
            <w:pPr/>
            <w:r>
              <w:t xml:space="preserve">USD 229</w:t>
            </w:r>
          </w:p>
        </w:tc>
      </w:tr>
      <w:tr>
        <w:tc>
          <w:tcPr>
            <w:tcW w:w="1560" w:type="dxa"/>
          </w:tcPr>
          <w:p>
            <w:pPr/>
            <w:r>
              <w:t xml:space="preserve">pH</w:t>
            </w:r>
          </w:p>
        </w:tc>
        <w:tc>
          <w:tcPr>
            <w:tcW w:w="1560" w:type="dxa"/>
          </w:tcPr>
          <w:p>
            <w:pPr/>
            <w:hyperlink r:id="rId7" w:history="1">
              <w:r>
                <w:rPr>
                  <w:rStyle w:val="Hyperlink"/>
                </w:rPr>
                <w:t xml:space="preserve">Seeed S-pH&amp;ORP-01A</w:t>
              </w:r>
            </w:hyperlink>
          </w:p>
        </w:tc>
        <w:tc>
          <w:tcPr>
            <w:tcW w:w="1560" w:type="dxa"/>
          </w:tcPr>
          <w:p>
            <w:pPr/>
            <w:r>
              <w:t xml:space="preserve">4.5 to 28 V</w:t>
            </w:r>
          </w:p>
        </w:tc>
        <w:tc>
          <w:tcPr>
            <w:tcW w:w="1560" w:type="dxa"/>
          </w:tcPr>
          <w:p>
            <w:pPr/>
            <w:r>
              <w:t xml:space="preserve">Under 10 mA at 12 V</w:t>
            </w:r>
          </w:p>
        </w:tc>
        <w:tc>
          <w:tcPr>
            <w:tcW w:w="1560" w:type="dxa"/>
          </w:tcPr>
          <w:p>
            <w:pPr/>
            <w:r>
              <w:t xml:space="preserve">0 to 14 pH; ±0.1</w:t>
            </w:r>
          </w:p>
        </w:tc>
        <w:tc>
          <w:tcPr>
            <w:tcW w:w="1560" w:type="dxa"/>
          </w:tcPr>
          <w:p>
            <w:pPr/>
            <w:r>
              <w:t xml:space="preserve">GBP 162.30</w:t>
            </w:r>
          </w:p>
        </w:tc>
      </w:tr>
      <w:tr>
        <w:tc>
          <w:tcPr>
            <w:tcW w:w="1560" w:type="dxa"/>
          </w:tcPr>
          <w:p>
            <w:pPr/>
            <w:r>
              <w:t xml:space="preserve">Conductivity</w:t>
            </w:r>
          </w:p>
        </w:tc>
        <w:tc>
          <w:tcPr>
            <w:tcW w:w="1560" w:type="dxa"/>
          </w:tcPr>
          <w:p>
            <w:pPr/>
            <w:hyperlink r:id="rId8" w:history="1">
              <w:r>
                <w:rPr>
                  <w:rStyle w:val="Hyperlink"/>
                </w:rPr>
                <w:t xml:space="preserve">Seeed industrial EC and TDS sensor</w:t>
              </w:r>
            </w:hyperlink>
          </w:p>
        </w:tc>
        <w:tc>
          <w:tcPr>
            <w:tcW w:w="1560" w:type="dxa"/>
          </w:tcPr>
          <w:p>
            <w:pPr/>
            <w:r>
              <w:t xml:space="preserve">3.9 to 30 V</w:t>
            </w:r>
          </w:p>
        </w:tc>
        <w:tc>
          <w:tcPr>
            <w:tcW w:w="1560" w:type="dxa"/>
          </w:tcPr>
          <w:p>
            <w:pPr/>
            <w:r>
              <w:t xml:space="preserve">40 mA idle, 80 mA maximum at 24 V</w:t>
            </w:r>
          </w:p>
        </w:tc>
        <w:tc>
          <w:tcPr>
            <w:tcW w:w="1560" w:type="dxa"/>
          </w:tcPr>
          <w:p>
            <w:pPr/>
            <w:r>
              <w:t xml:space="preserve">0 to 20,000 µS/cm; ±3%</w:t>
            </w:r>
          </w:p>
        </w:tc>
        <w:tc>
          <w:tcPr>
            <w:tcW w:w="1560" w:type="dxa"/>
          </w:tcPr>
          <w:p>
            <w:pPr/>
            <w:r>
              <w:t xml:space="preserve">GBP 133.50</w:t>
            </w:r>
          </w:p>
        </w:tc>
      </w:tr>
    </w:tbl>
    <w:p>
      <w:pPr/>
      <w:r>
        <w:t xml:space="preserve">All four speak Modbus over RS-485, are rated IP68 at the probe and include a temperature sensor. Three gaps matter:</w:t>
      </w:r>
    </w:p>
    <w:p>
      <w:pPr>
        <w:pStyle w:val="ListParagraph"/>
        <w:numPr>
          <w:ilvl w:val="0"/>
          <w:numId w:val="21"/>
        </w:numPr>
      </w:pPr>
      <w:r>
        <w:rPr>
          <w:b/>
        </w:rPr>
        <w:t xml:space="preserve">No wiper.</w:t>
      </w:r>
      <w:r>
        <w:t xml:space="preserve"> None of the four listings mentions a wiper or cleaning mechanism, which this report treats as a requirement for the optical probes.</w:t>
      </w:r>
    </w:p>
    <w:p>
      <w:pPr>
        <w:pStyle w:val="ListParagraph"/>
        <w:numPr>
          <w:ilvl w:val="0"/>
          <w:numId w:val="21"/>
        </w:numPr>
      </w:pPr>
      <w:r>
        <w:rPr>
          <w:b/>
        </w:rPr>
        <w:t xml:space="preserve">Oxygen accuracy is loose.</w:t>
      </w:r>
      <w:r>
        <w:t xml:space="preserve"> ±3% of a 20 mg/L scale is ±0.6 mg/L, three times the ±0.2 mg/L target in the team's draft specification.</w:t>
      </w:r>
    </w:p>
    <w:p>
      <w:pPr>
        <w:pStyle w:val="ListParagraph"/>
        <w:numPr>
          <w:ilvl w:val="0"/>
          <w:numId w:val="21"/>
        </w:numPr>
      </w:pPr>
      <w:r>
        <w:rPr>
          <w:b/>
        </w:rPr>
        <w:t xml:space="preserve">Turbidity standard unstated.</w:t>
      </w:r>
      <w:r>
        <w:t xml:space="preserve"> The listing describes 90° light scattering but does not claim ISO 7027.</w:t>
      </w:r>
    </w:p>
    <w:p>
      <w:pPr/>
      <w:r>
        <w:t xml:space="preserve">So this price class fits a bench trial and a first pilot, not a long unattended deployment.</w:t>
      </w:r>
    </w:p>
    <w:p>
      <w:pPr>
        <w:pStyle w:val="Heading3"/>
      </w:pPr>
      <w:r>
        <w:t xml:space="preserve">Power budget</w:t>
      </w:r>
    </w:p>
    <w:p>
      <w:pPr/>
      <w:r>
        <w:t xml:space="preserve">The station needs about 24 Wh a day if the probes are switched on for 2 minutes in every 10, and about 84 Wh a day if everything stays on. The team's draft figure of under 0.5 Wh a day is too low by a factor of about 50.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Load</w:t>
            </w:r>
          </w:p>
        </w:tc>
        <w:tc>
          <w:tcPr>
            <w:tcW w:w="3120" w:type="dxa"/>
            <w:shd w:val="clear" w:color="auto" w:fill="F2F2F2"/>
          </w:tcPr>
          <w:p>
            <w:pPr/>
            <w:r>
              <w:t xml:space="preserve">Power when on</w:t>
            </w:r>
          </w:p>
        </w:tc>
        <w:tc>
          <w:tcPr>
            <w:tcW w:w="3120" w:type="dxa"/>
            <w:shd w:val="clear" w:color="auto" w:fill="F2F2F2"/>
          </w:tcPr>
          <w:p>
            <w:pPr/>
            <w:r>
              <w:t xml:space="preserve">Basis</w:t>
            </w:r>
          </w:p>
        </w:tc>
      </w:tr>
      <w:tr>
        <w:tc>
          <w:tcPr>
            <w:tcW w:w="3120" w:type="dxa"/>
          </w:tcPr>
          <w:p>
            <w:pPr/>
            <w:r>
              <w:t xml:space="preserve">Conductivity probe</w:t>
            </w:r>
          </w:p>
        </w:tc>
        <w:tc>
          <w:tcPr>
            <w:tcW w:w="3120" w:type="dxa"/>
          </w:tcPr>
          <w:p>
            <w:pPr/>
            <w:r>
              <w:t xml:space="preserve">Up to 1.92 W</w:t>
            </w:r>
          </w:p>
        </w:tc>
        <w:tc>
          <w:tcPr>
            <w:tcW w:w="3120" w:type="dxa"/>
          </w:tcPr>
          <w:p>
            <w:pPr/>
            <w:r>
              <w:t xml:space="preserve">80 mA maximum at 24 V, from the listing</w:t>
            </w:r>
          </w:p>
        </w:tc>
      </w:tr>
      <w:tr>
        <w:tc>
          <w:tcPr>
            <w:tcW w:w="3120" w:type="dxa"/>
          </w:tcPr>
          <w:p>
            <w:pPr/>
            <w:r>
              <w:t xml:space="preserve">Level transducer</w:t>
            </w:r>
          </w:p>
        </w:tc>
        <w:tc>
          <w:tcPr>
            <w:tcW w:w="3120" w:type="dxa"/>
          </w:tcPr>
          <w:p>
            <w:pPr/>
            <w:r>
              <w:t xml:space="preserve">Up to 0.24 W</w:t>
            </w:r>
          </w:p>
        </w:tc>
        <w:tc>
          <w:tcPr>
            <w:tcW w:w="3120" w:type="dxa"/>
          </w:tcPr>
          <w:p>
            <w:pPr/>
            <w:r>
              <w:t xml:space="preserve">20 mA loop at 12 V, assumed</w:t>
            </w:r>
          </w:p>
        </w:tc>
      </w:tr>
      <w:tr>
        <w:tc>
          <w:tcPr>
            <w:tcW w:w="3120" w:type="dxa"/>
          </w:tcPr>
          <w:p>
            <w:pPr/>
            <w:r>
              <w:t xml:space="preserve">Dissolved oxygen probe</w:t>
            </w:r>
          </w:p>
        </w:tc>
        <w:tc>
          <w:tcPr>
            <w:tcW w:w="3120" w:type="dxa"/>
          </w:tcPr>
          <w:p>
            <w:pPr/>
            <w:r>
              <w:t xml:space="preserve">0.2 W</w:t>
            </w:r>
          </w:p>
        </w:tc>
        <w:tc>
          <w:tcPr>
            <w:tcW w:w="3120" w:type="dxa"/>
          </w:tcPr>
          <w:p>
            <w:pPr/>
            <w:r>
              <w:t xml:space="preserve">Listing</w:t>
            </w:r>
          </w:p>
        </w:tc>
      </w:tr>
      <w:tr>
        <w:tc>
          <w:tcPr>
            <w:tcW w:w="3120" w:type="dxa"/>
          </w:tcPr>
          <w:p>
            <w:pPr/>
            <w:r>
              <w:t xml:space="preserve">Turbidity probe</w:t>
            </w:r>
          </w:p>
        </w:tc>
        <w:tc>
          <w:tcPr>
            <w:tcW w:w="3120" w:type="dxa"/>
          </w:tcPr>
          <w:p>
            <w:pPr/>
            <w:r>
              <w:t xml:space="preserve">0.2 W</w:t>
            </w:r>
          </w:p>
        </w:tc>
        <w:tc>
          <w:tcPr>
            <w:tcW w:w="3120" w:type="dxa"/>
          </w:tcPr>
          <w:p>
            <w:pPr/>
            <w:r>
              <w:t xml:space="preserve">Listing</w:t>
            </w:r>
          </w:p>
        </w:tc>
      </w:tr>
      <w:tr>
        <w:tc>
          <w:tcPr>
            <w:tcW w:w="3120" w:type="dxa"/>
          </w:tcPr>
          <w:p>
            <w:pPr/>
            <w:r>
              <w:t xml:space="preserve">ESP32 board</w:t>
            </w:r>
          </w:p>
        </w:tc>
        <w:tc>
          <w:tcPr>
            <w:tcW w:w="3120" w:type="dxa"/>
          </w:tcPr>
          <w:p>
            <w:pPr/>
            <w:r>
              <w:t xml:space="preserve">0.2 W</w:t>
            </w:r>
          </w:p>
        </w:tc>
        <w:tc>
          <w:tcPr>
            <w:tcW w:w="3120" w:type="dxa"/>
          </w:tcPr>
          <w:p>
            <w:pPr/>
            <w:r>
              <w:t xml:space="preserve">40 mA at 5 V, the upper figure for a real board with the radio off</w:t>
            </w:r>
          </w:p>
        </w:tc>
      </w:tr>
      <w:tr>
        <w:tc>
          <w:tcPr>
            <w:tcW w:w="3120" w:type="dxa"/>
          </w:tcPr>
          <w:p>
            <w:pPr/>
            <w:r>
              <w:t xml:space="preserve">pH probe</w:t>
            </w:r>
          </w:p>
        </w:tc>
        <w:tc>
          <w:tcPr>
            <w:tcW w:w="3120" w:type="dxa"/>
          </w:tcPr>
          <w:p>
            <w:pPr/>
            <w:r>
              <w:t xml:space="preserve">0.12 W</w:t>
            </w:r>
          </w:p>
        </w:tc>
        <w:tc>
          <w:tcPr>
            <w:tcW w:w="3120" w:type="dxa"/>
          </w:tcPr>
          <w:p>
            <w:pPr/>
            <w:r>
              <w:t xml:space="preserve">10 mA at 12 V, from the listing</w:t>
            </w:r>
          </w:p>
        </w:tc>
      </w:tr>
      <w:tr>
        <w:tc>
          <w:tcPr>
            <w:tcW w:w="3120" w:type="dxa"/>
          </w:tcPr>
          <w:p>
            <w:pPr/>
            <w:r>
              <w:t xml:space="preserve">4G modem</w:t>
            </w:r>
          </w:p>
        </w:tc>
        <w:tc>
          <w:tcPr>
            <w:tcW w:w="3120" w:type="dxa"/>
          </w:tcPr>
          <w:p>
            <w:pPr/>
            <w:r>
              <w:t xml:space="preserve">About 0.1 W average</w:t>
            </w:r>
          </w:p>
        </w:tc>
        <w:tc>
          <w:tcPr>
            <w:tcW w:w="3120" w:type="dxa"/>
          </w:tcPr>
          <w:p>
            <w:pPr/>
            <w:r>
              <w:t xml:space="preserve">2.3 mA on standby (</w:t>
            </w:r>
            <w:hyperlink r:id="rId9" w:history="1">
              <w:r>
                <w:rPr>
                  <w:rStyle w:val="Hyperlink"/>
                </w:rPr>
                <w:t xml:space="preserve">SIMCom SIM7600</w:t>
              </w:r>
            </w:hyperlink>
            <w:r>
              <w:t xml:space="preserve">); 0.5 A for 30 seconds per send is my assumption</w:t>
            </w:r>
          </w:p>
        </w:tc>
      </w:tr>
    </w:tbl>
    <w:p>
      <w:pPr/>
      <w:r>
        <w:t xml:space="preserve">The totals include an assumed 85% converter efficiency. They leave out wipers, a second oxygen probe and a chlorophyll sensor, so the real figure will be higher.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Sizing</w:t>
            </w:r>
          </w:p>
        </w:tc>
        <w:tc>
          <w:tcPr>
            <w:tcW w:w="3120" w:type="dxa"/>
            <w:shd w:val="clear" w:color="auto" w:fill="F2F2F2"/>
          </w:tcPr>
          <w:p>
            <w:pPr/>
            <w:r>
              <w:t xml:space="preserve">Probes on 2 minutes in 10</w:t>
            </w:r>
          </w:p>
        </w:tc>
        <w:tc>
          <w:tcPr>
            <w:tcW w:w="3120" w:type="dxa"/>
            <w:shd w:val="clear" w:color="auto" w:fill="F2F2F2"/>
          </w:tcPr>
          <w:p>
            <w:pPr/>
            <w:r>
              <w:t xml:space="preserve">Everything always on</w:t>
            </w:r>
          </w:p>
        </w:tc>
      </w:tr>
      <w:tr>
        <w:tc>
          <w:tcPr>
            <w:tcW w:w="3120" w:type="dxa"/>
          </w:tcPr>
          <w:p>
            <w:pPr/>
            <w:r>
              <w:t xml:space="preserve">Average power</w:t>
            </w:r>
          </w:p>
        </w:tc>
        <w:tc>
          <w:tcPr>
            <w:tcW w:w="3120" w:type="dxa"/>
          </w:tcPr>
          <w:p>
            <w:pPr/>
            <w:r>
              <w:t xml:space="preserve">1.0 W</w:t>
            </w:r>
          </w:p>
        </w:tc>
        <w:tc>
          <w:tcPr>
            <w:tcW w:w="3120" w:type="dxa"/>
          </w:tcPr>
          <w:p>
            <w:pPr/>
            <w:r>
              <w:t xml:space="preserve">3.5 W</w:t>
            </w:r>
          </w:p>
        </w:tc>
      </w:tr>
      <w:tr>
        <w:tc>
          <w:tcPr>
            <w:tcW w:w="3120" w:type="dxa"/>
          </w:tcPr>
          <w:p>
            <w:pPr/>
            <w:r>
              <w:t xml:space="preserve">Energy per day</w:t>
            </w:r>
          </w:p>
        </w:tc>
        <w:tc>
          <w:tcPr>
            <w:tcW w:w="3120" w:type="dxa"/>
          </w:tcPr>
          <w:p>
            <w:pPr/>
            <w:r>
              <w:t xml:space="preserve">24 Wh</w:t>
            </w:r>
          </w:p>
        </w:tc>
        <w:tc>
          <w:tcPr>
            <w:tcW w:w="3120" w:type="dxa"/>
          </w:tcPr>
          <w:p>
            <w:pPr/>
            <w:r>
              <w:t xml:space="preserve">84 Wh</w:t>
            </w:r>
          </w:p>
        </w:tc>
      </w:tr>
      <w:tr>
        <w:tc>
          <w:tcPr>
            <w:tcW w:w="3120" w:type="dxa"/>
          </w:tcPr>
          <w:p>
            <w:pPr/>
            <w:r>
              <w:t xml:space="preserve">Battery for 5 sunless days</w:t>
            </w:r>
          </w:p>
        </w:tc>
        <w:tc>
          <w:tcPr>
            <w:tcW w:w="3120" w:type="dxa"/>
          </w:tcPr>
          <w:p>
            <w:pPr/>
            <w:r>
              <w:t xml:space="preserve">12 Ah</w:t>
            </w:r>
          </w:p>
        </w:tc>
        <w:tc>
          <w:tcPr>
            <w:tcW w:w="3120" w:type="dxa"/>
          </w:tcPr>
          <w:p>
            <w:pPr/>
            <w:r>
              <w:t xml:space="preserve">41 Ah</w:t>
            </w:r>
          </w:p>
        </w:tc>
      </w:tr>
      <w:tr>
        <w:tc>
          <w:tcPr>
            <w:tcW w:w="3120" w:type="dxa"/>
          </w:tcPr>
          <w:p>
            <w:pPr/>
            <w:r>
              <w:t xml:space="preserve">Battery for 7 sunless days</w:t>
            </w:r>
          </w:p>
        </w:tc>
        <w:tc>
          <w:tcPr>
            <w:tcW w:w="3120" w:type="dxa"/>
          </w:tcPr>
          <w:p>
            <w:pPr/>
            <w:r>
              <w:t xml:space="preserve">16 Ah</w:t>
            </w:r>
          </w:p>
        </w:tc>
        <w:tc>
          <w:tcPr>
            <w:tcW w:w="3120" w:type="dxa"/>
          </w:tcPr>
          <w:p>
            <w:pPr/>
            <w:r>
              <w:t xml:space="preserve">58 Ah</w:t>
            </w:r>
          </w:p>
        </w:tc>
      </w:tr>
      <w:tr>
        <w:tc>
          <w:tcPr>
            <w:tcW w:w="3120" w:type="dxa"/>
          </w:tcPr>
          <w:p>
            <w:pPr/>
            <w:r>
              <w:t xml:space="preserve">Panel, lowest season, with a 2x margin</w:t>
            </w:r>
          </w:p>
        </w:tc>
        <w:tc>
          <w:tcPr>
            <w:tcW w:w="3120" w:type="dxa"/>
          </w:tcPr>
          <w:p>
            <w:pPr/>
            <w:r>
              <w:t xml:space="preserve">10 W</w:t>
            </w:r>
          </w:p>
        </w:tc>
        <w:tc>
          <w:tcPr>
            <w:tcW w:w="3120" w:type="dxa"/>
          </w:tcPr>
          <w:p>
            <w:pPr/>
            <w:r>
              <w:t xml:space="preserve">36 W</w:t>
            </w:r>
          </w:p>
        </w:tc>
      </w:tr>
    </w:tbl>
    <w:p>
      <w:pPr/>
      <w:r>
        <w:t xml:space="preserve">Battery sizes assume a 12.8 V LiFePO4 pack used to 80% of its capacity. Panel sizes use Udaipur's lowest seasonal yield of 4.74 kWh a day per kW of panel (</w:t>
      </w:r>
      <w:hyperlink r:id="rId10" w:history="1">
        <w:r>
          <w:rPr>
            <w:rStyle w:val="Hyperlink"/>
          </w:rPr>
          <w:t xml:space="preserve">Profile Solar</w:t>
        </w:r>
      </w:hyperlink>
      <w:r>
        <w:t xml:space="preserve">); that is a seasonal average, so the sunless-day battery reserve is what covers a run of monsoon cloud.</w:t>
      </w:r>
    </w:p>
    <w:p>
      <w:pPr/>
      <w:r>
        <w:t xml:space="preserve">Two figures in earlier documents do not survive this:</w:t>
      </w:r>
    </w:p>
    <w:p>
      <w:pPr>
        <w:pStyle w:val="ListParagraph"/>
        <w:numPr>
          <w:ilvl w:val="0"/>
          <w:numId w:val="22"/>
        </w:numPr>
      </w:pPr>
      <w:r>
        <w:rPr>
          <w:b/>
        </w:rPr>
        <w:t xml:space="preserve">The draft's battery.</w:t>
      </w:r>
      <w:r>
        <w:t xml:space="preserve"> A 3.7 V, 10,000 mAh pack holds 37 Wh, which is about a day and a half with duty cycling and under half a day without.</w:t>
      </w:r>
    </w:p>
    <w:p>
      <w:pPr>
        <w:pStyle w:val="ListParagraph"/>
        <w:numPr>
          <w:ilvl w:val="0"/>
          <w:numId w:val="22"/>
        </w:numPr>
      </w:pPr>
      <w:r>
        <w:rPr>
          <w:b/>
        </w:rPr>
        <w:t xml:space="preserve">The sensor sheet's panel.</w:t>
      </w:r>
      <w:r>
        <w:t xml:space="preserve"> 12 V at 500 mA is 6 W, about 28 Wh a day in the lowest season. That only just covers the duty-cycled load, with no margin.</w:t>
      </w:r>
    </w:p>
    <w:p>
      <w:pPr/>
      <w:r>
        <w:t xml:space="preserve">The conductivity probe dominates the budget, so its power draw should be a selection criterion. Duty cycling also has a cost to check in the trial: the oxygen probe lists a response time of up to 60 seconds, so each switch-on needs a settling period before the reading is taken.</w:t>
      </w:r>
    </w:p>
    <w:p>
      <w:pPr>
        <w:pStyle w:val="Heading3"/>
      </w:pPr>
      <w:r>
        <w:t xml:space="preserve">Communication</w:t>
      </w:r>
    </w:p>
    <w:p>
      <w:pPr/>
      <w:r>
        <w:t xml:space="preserve">4G is the only option that needs no extra infrastructure at the lake. Wi-Fi is not available on the water, and a long-range radio link would need a powered receiver on the shore.</w:t>
      </w:r>
    </w:p>
    <w:p>
      <w:pPr>
        <w:pStyle w:val="ListParagraph"/>
        <w:numPr>
          <w:ilvl w:val="0"/>
          <w:numId w:val="23"/>
        </w:numPr>
      </w:pPr>
      <w:r>
        <w:rPr>
          <w:b/>
        </w:rPr>
        <w:t xml:space="preserve">Modem supply:</w:t>
      </w:r>
      <w:r>
        <w:t xml:space="preserve"> the SIM7600 runs on 3.4 to 4.2 V and pulls peaks of 2 A, so it needs its own regulator rated for 2 A or more, with large capacitors. Powering it from the ESP32's 3.3 V regulator is described as the most common cause of resets (</w:t>
      </w:r>
      <w:hyperlink r:id="rId11" w:history="1">
        <w:r>
          <w:rPr>
            <w:rStyle w:val="Hyperlink"/>
          </w:rPr>
          <w:t xml:space="preserve">SIM7600G notes</w:t>
        </w:r>
      </w:hyperlink>
      <w:r>
        <w:t xml:space="preserve">).</w:t>
      </w:r>
    </w:p>
    <w:p>
      <w:pPr>
        <w:pStyle w:val="ListParagraph"/>
        <w:numPr>
          <w:ilvl w:val="0"/>
          <w:numId w:val="23"/>
        </w:numPr>
      </w:pPr>
      <w:r>
        <w:rPr>
          <w:b/>
        </w:rPr>
        <w:t xml:space="preserve">Sleep between sends:</w:t>
      </w:r>
      <w:r>
        <w:t xml:space="preserve"> the module can sleep between transmissions, entered by a command and a control pin (</w:t>
      </w:r>
      <w:hyperlink r:id="rId12" w:history="1">
        <w:r>
          <w:rPr>
            <w:rStyle w:val="Hyperlink"/>
          </w:rPr>
          <w:t xml:space="preserve">SIMCom sleep mode note</w:t>
        </w:r>
      </w:hyperlink>
      <w:r>
        <w:t xml:space="preserve">).</w:t>
      </w:r>
    </w:p>
    <w:p>
      <w:pPr>
        <w:pStyle w:val="ListParagraph"/>
        <w:numPr>
          <w:ilvl w:val="0"/>
          <w:numId w:val="23"/>
        </w:numPr>
      </w:pPr>
      <w:r>
        <w:rPr>
          <w:b/>
        </w:rPr>
        <w:t xml:space="preserve">Data path:</w:t>
      </w:r>
      <w:r>
        <w:t xml:space="preserve"> MQTT over TLS, with readings stored locally and sent after a signal gap, and a time source so timestamps stay correct.</w:t>
      </w:r>
    </w:p>
    <w:p>
      <w:pPr>
        <w:pStyle w:val="Heading3"/>
      </w:pPr>
      <w:r>
        <w:t xml:space="preserve">Mounting and protection</w:t>
      </w:r>
    </w:p>
    <w:p>
      <w:pPr>
        <w:pStyle w:val="ListParagraph"/>
        <w:numPr>
          <w:ilvl w:val="0"/>
          <w:numId w:val="24"/>
        </w:numPr>
      </w:pPr>
      <w:r>
        <w:rPr>
          <w:b/>
        </w:rPr>
        <w:t xml:space="preserve">Mounting:</w:t>
      </w:r>
      <w:r>
        <w:t xml:space="preserve"> two separate mounts. The level sensor goes on a fixed structure surveyed to a benchmark. The water probes go either on a float, at constant depth below the surface, or at a fixed elevation; the choice must be stated.</w:t>
      </w:r>
    </w:p>
    <w:p>
      <w:pPr>
        <w:pStyle w:val="ListParagraph"/>
        <w:numPr>
          <w:ilvl w:val="0"/>
          <w:numId w:val="24"/>
        </w:numPr>
      </w:pPr>
      <w:r>
        <w:rPr>
          <w:b/>
        </w:rPr>
        <w:t xml:space="preserve">Enclosure:</w:t>
      </w:r>
      <w:r>
        <w:t xml:space="preserve"> IP67 or better with desiccant, surge and lightning protection, and a lockable cage or anchored mount against theft.</w:t>
      </w:r>
    </w:p>
    <w:p>
      <w:pPr>
        <w:pStyle w:val="ListParagraph"/>
        <w:numPr>
          <w:ilvl w:val="0"/>
          <w:numId w:val="24"/>
        </w:numPr>
      </w:pPr>
      <w:r>
        <w:rPr>
          <w:b/>
        </w:rPr>
        <w:t xml:space="preserve">Siting and access:</w:t>
      </w:r>
      <w:r>
        <w:t xml:space="preserve"> distance from inlets and outlets, depth at the site, and written permission from the lake authority. None of these is settled.</w:t>
      </w:r>
    </w:p>
    <w:p>
      <w:pPr>
        <w:pStyle w:val="Heading3"/>
      </w:pPr>
      <w:r>
        <w:t xml:space="preserve">Still open in the hardware</w:t>
      </w:r>
    </w:p>
    <w:p>
      <w:pPr>
        <w:pStyle w:val="ListParagraph"/>
        <w:numPr>
          <w:ilvl w:val="0"/>
          <w:numId w:val="25"/>
        </w:numPr>
      </w:pPr>
      <w:r>
        <w:t xml:space="preserve">☐ Which probes, once wipers and tighter oxygen accuracy are required, and at what quoted price?</w:t>
      </w:r>
    </w:p>
    <w:p>
      <w:pPr>
        <w:pStyle w:val="ListParagraph"/>
        <w:numPr>
          <w:ilvl w:val="0"/>
          <w:numId w:val="25"/>
        </w:numPr>
      </w:pPr>
      <w:r>
        <w:t xml:space="preserve">☐ ESP32 or a commercial logger, decided on a price for the logger?</w:t>
      </w:r>
    </w:p>
    <w:p>
      <w:pPr>
        <w:pStyle w:val="ListParagraph"/>
        <w:numPr>
          <w:ilvl w:val="0"/>
          <w:numId w:val="25"/>
        </w:numPr>
      </w:pPr>
      <w:r>
        <w:t xml:space="preserve">☐ Measured current of each chosen probe, to replace the listing figures in the budget?</w:t>
      </w:r>
    </w:p>
    <w:p>
      <w:pPr>
        <w:pStyle w:val="ListParagraph"/>
        <w:numPr>
          <w:ilvl w:val="0"/>
          <w:numId w:val="25"/>
        </w:numPr>
      </w:pPr>
      <w:r>
        <w:t xml:space="preserve">☐ Float or fixed mount for the water probes?</w:t>
      </w:r>
    </w:p>
    <w:p>
      <w:pPr>
        <w:pStyle w:val="Heading2"/>
      </w:pPr>
      <w:r>
        <w:t xml:space="preserve">Calibration and maintenance</w:t>
      </w:r>
    </w:p>
    <w:p>
      <w:pPr/>
      <w:r>
        <w:t xml:space="preserve">Optical windows foul within days in a warm, nutrient-rich lake, so upkeep needs hardware, a schedule and a named owner from the first day.</w:t>
      </w:r>
    </w:p>
    <w:p>
      <w:pPr>
        <w:pStyle w:val="ListParagraph"/>
        <w:numPr>
          <w:ilvl w:val="0"/>
          <w:numId w:val="26"/>
        </w:numPr>
      </w:pPr>
      <w:r>
        <w:rPr>
          <w:b/>
        </w:rPr>
        <w:t xml:space="preserve">Anti-fouling hardware:</w:t>
      </w:r>
      <w:r>
        <w:t xml:space="preserve"> integrated wipers on the oxygen and turbidity probes are a requirement, not an option.</w:t>
      </w:r>
    </w:p>
    <w:p>
      <w:pPr>
        <w:pStyle w:val="ListParagraph"/>
        <w:numPr>
          <w:ilvl w:val="0"/>
          <w:numId w:val="26"/>
        </w:numPr>
      </w:pPr>
      <w:r>
        <w:rPr>
          <w:b/>
        </w:rPr>
        <w:t xml:space="preserve">Trial before purchase:</w:t>
      </w:r>
      <w:r>
        <w:t xml:space="preserve"> run a 2 to 4 week bench and lakeside trial of the candidate probes against the handheld meter, with pass or fail criteria written beforehand. This is also the first real data the project will have.</w:t>
      </w:r>
    </w:p>
    <w:p>
      <w:pPr>
        <w:pStyle w:val="ListParagraph"/>
        <w:numPr>
          <w:ilvl w:val="0"/>
          <w:numId w:val="26"/>
        </w:numPr>
      </w:pPr>
      <w:r>
        <w:rPr>
          <w:b/>
        </w:rPr>
        <w:t xml:space="preserve">Visit schedule, to be confirmed by the trial:</w:t>
      </w:r>
      <w:r>
        <w:t xml:space="preserve"> weekly at first. At each visit, take the side-by-side handheld readings before and after cleaning, then calibrate against the standards.</w:t>
      </w:r>
    </w:p>
    <w:p>
      <w:pPr>
        <w:pStyle w:val="ListParagraph"/>
        <w:numPr>
          <w:ilvl w:val="0"/>
          <w:numId w:val="26"/>
        </w:numPr>
      </w:pPr>
      <w:r>
        <w:rPr>
          <w:b/>
        </w:rPr>
        <w:t xml:space="preserve">Automatic checks:</w:t>
      </w:r>
      <w:r>
        <w:t xml:space="preserve"> the platform flags stuck values, out-of-range values and slow drift, and leaves flagged data out of any analysis.</w:t>
      </w:r>
    </w:p>
    <w:p>
      <w:pPr>
        <w:pStyle w:val="ListParagraph"/>
        <w:numPr>
          <w:ilvl w:val="0"/>
          <w:numId w:val="26"/>
        </w:numPr>
      </w:pPr>
      <w:r>
        <w:rPr>
          <w:b/>
        </w:rPr>
        <w:t xml:space="preserve">Owner:</w:t>
      </w:r>
      <w:r>
        <w:t xml:space="preserve"> one named person responsible for visits, with the labour time costed. This is still unassigned.</w:t>
      </w:r>
    </w:p>
    <w:p>
      <w:pPr>
        <w:pStyle w:val="Heading2"/>
      </w:pPr>
      <w:r>
        <w:t xml:space="preserve">How the sensor data feeds the ML</w:t>
      </w:r>
    </w:p>
    <w:p>
      <w:pPr/>
      <w:r>
        <w:t xml:space="preserve">In phase 1 the ML is limited to data-quality checks and anomaly detection, because that is all the data can support. A 10-minute station gives about 52,560 readings per sensor per year, but those are closely repeated points from one season cycle and one monsoon, not 52,560 independent examples.</w:t>
      </w:r>
    </w:p>
    <w:p>
      <w:pPr>
        <w:pStyle w:val="ListParagraph"/>
        <w:numPr>
          <w:ilvl w:val="0"/>
          <w:numId w:val="27"/>
        </w:numPr>
      </w:pPr>
      <w:r>
        <w:rPr>
          <w:b/>
        </w:rPr>
        <w:t xml:space="preserve">Data quality (phase 1).</w:t>
      </w:r>
      <w:r>
        <w:t xml:space="preserve"> Detect spikes, stuck values, drift and fouling, and cross-check one sensor against the others.</w:t>
      </w:r>
    </w:p>
    <w:p>
      <w:pPr>
        <w:pStyle w:val="ListParagraph"/>
        <w:numPr>
          <w:ilvl w:val="0"/>
          <w:numId w:val="27"/>
        </w:numPr>
      </w:pPr>
      <w:r>
        <w:rPr>
          <w:b/>
        </w:rPr>
        <w:t xml:space="preserve">Offset correction (phase 1).</w:t>
      </w:r>
      <w:r>
        <w:t xml:space="preserve"> Adjust each sensor using the handheld side-by-side logs. Temperature compensation is not in this list; the probes do it internally, and repeating it would correct twice.</w:t>
      </w:r>
    </w:p>
    <w:p>
      <w:pPr>
        <w:pStyle w:val="ListParagraph"/>
        <w:numPr>
          <w:ilvl w:val="0"/>
          <w:numId w:val="27"/>
        </w:numPr>
      </w:pPr>
      <w:r>
        <w:rPr>
          <w:b/>
        </w:rPr>
        <w:t xml:space="preserve">Anomaly and event alerts (phase 1).</w:t>
      </w:r>
      <w:r>
        <w:t xml:space="preserve"> Flag rain inflows, sewage-like signatures and oxygen collapse against the lake's learned daily pattern.</w:t>
      </w:r>
    </w:p>
    <w:p>
      <w:pPr>
        <w:pStyle w:val="ListParagraph"/>
        <w:numPr>
          <w:ilvl w:val="0"/>
          <w:numId w:val="27"/>
        </w:numPr>
      </w:pPr>
      <w:r>
        <w:rPr>
          <w:b/>
        </w:rPr>
        <w:t xml:space="preserve">Forecasting (later).</w:t>
      </w:r>
      <w:r>
        <w:t xml:space="preserve"> Predict oxygen and turbidity a few days ahead. A forecast counts only if it beats a simple baseline, such as the same time yesterday.</w:t>
      </w:r>
    </w:p>
    <w:p>
      <w:pPr>
        <w:pStyle w:val="ListParagraph"/>
        <w:numPr>
          <w:ilvl w:val="0"/>
          <w:numId w:val="27"/>
        </w:numPr>
      </w:pPr>
      <w:r>
        <w:rPr>
          <w:b/>
        </w:rPr>
        <w:t xml:space="preserve">BOD estimate (later).</w:t>
      </w:r>
      <w:r>
        <w:t xml:space="preserve"> Needs many paired sensor and lab samples. Monthly sampling gives 12 a year, which can neither fit nor test a model; fortnightly plus event samples is the minimum route there.</w:t>
      </w:r>
    </w:p>
    <w:p>
      <w:pPr/>
      <w:r>
        <w:t xml:space="preserve">Nutrient estimates from the sensors are dropped. The source report never claimed them, and there are too few lab samples to build one.</w:t>
      </w:r>
    </w:p>
    <w:p>
      <w:pPr/>
      <w:r>
        <w:t xml:space="preserve">A single "water quality index" is not promised. Standard indices need BOD, coliform and nutrients, which arrive only with lab samples, so a live score from the sensors would be an anomaly score and should be called that.</w:t>
      </w:r>
    </w:p>
    <w:p>
      <w:pPr/>
      <w:r>
        <w:t xml:space="preserve">Split training and test data by time, never at random. ML cannot make an inaccurate sensor accurate; it can only correct systematic errors against a trusted reference.</w:t>
      </w:r>
    </w:p>
    <w:p>
      <w:pPr>
        <w:pStyle w:val="Heading2"/>
      </w:pPr>
      <w:r>
        <w:t xml:space="preserve">Risks and open questions</w:t>
      </w:r>
    </w:p>
    <w:p>
      <w:pPr/>
      <w:r>
        <w:t xml:space="preserve">The biggest risk is unchanged: no real data and no vendor quote exist, so nothing in this report has been tested.</w:t>
      </w:r>
    </w:p>
    <w:p>
      <w:pPr>
        <w:pStyle w:val="ListParagraph"/>
        <w:numPr>
          <w:ilvl w:val="0"/>
          <w:numId w:val="28"/>
        </w:numPr>
      </w:pPr>
      <w:r>
        <w:rPr>
          <w:b/>
        </w:rPr>
        <w:t xml:space="preserve">Nothing is purchasable yet.</w:t>
      </w:r>
      <w:r>
        <w:t xml:space="preserve"> No sensor has a model, a price or a quote. Until it does, this is a shortlist.</w:t>
      </w:r>
    </w:p>
    <w:p>
      <w:pPr>
        <w:pStyle w:val="ListParagraph"/>
        <w:numPr>
          <w:ilvl w:val="0"/>
          <w:numId w:val="28"/>
        </w:numPr>
      </w:pPr>
      <w:r>
        <w:rPr>
          <w:b/>
        </w:rPr>
        <w:t xml:space="preserve">The right yardstick is not yet applied.</w:t>
      </w:r>
      <w:r>
        <w:t xml:space="preserve"> CPCB "designated best use" classes are the standard for a lake, not BIS drinking-water limits. Values recalled from memory, to be checked against CPCB: Class B needs oxygen of at least 5 mg/L and BOD of at most 3 mg/L; Class C needs oxygen of at least 4 mg/L and BOD of at most 3 mg/L. The lake's target class sets the alert thresholds.</w:t>
      </w:r>
    </w:p>
    <w:p>
      <w:pPr>
        <w:pStyle w:val="ListParagraph"/>
        <w:numPr>
          <w:ilvl w:val="0"/>
          <w:numId w:val="28"/>
        </w:numPr>
      </w:pPr>
      <w:r>
        <w:rPr>
          <w:b/>
        </w:rPr>
        <w:t xml:space="preserve">The draft Fateh Sagar specification overclaims.</w:t>
      </w:r>
      <w:r>
        <w:t xml:space="preserve"> It presents the station as ready to deploy and maps sensor readings to cholera, typhoid and hepatitis A. These sensors cannot identify a pathogen, and an untested model must not drive a decision about a city's water intake.</w:t>
      </w:r>
    </w:p>
    <w:p>
      <w:pPr>
        <w:pStyle w:val="ListParagraph"/>
        <w:numPr>
          <w:ilvl w:val="0"/>
          <w:numId w:val="28"/>
        </w:numPr>
      </w:pPr>
      <w:r>
        <w:rPr>
          <w:b/>
        </w:rPr>
        <w:t xml:space="preserve">Scope is unsigned.</w:t>
      </w:r>
      <w:r>
        <w:t xml:space="preserve"> The lake, budget, deadline, maintainer and the dosing question are all still assumptions.</w:t>
      </w:r>
    </w:p>
    <w:p>
      <w:pPr/>
      <w:r>
        <w:t xml:space="preserve">Open questions for the team:</w:t>
      </w:r>
    </w:p>
    <w:p>
      <w:pPr>
        <w:pStyle w:val="ListParagraph"/>
        <w:numPr>
          <w:ilvl w:val="0"/>
          <w:numId w:val="29"/>
        </w:numPr>
      </w:pPr>
      <w:r>
        <w:t xml:space="preserve">☐ Is Fateh Sagar confirmed, and who grants written permission for a station?</w:t>
      </w:r>
    </w:p>
    <w:p>
      <w:pPr>
        <w:pStyle w:val="ListParagraph"/>
        <w:numPr>
          <w:ilvl w:val="0"/>
          <w:numId w:val="29"/>
        </w:numPr>
      </w:pPr>
      <w:r>
        <w:t xml:space="preserve">☐ What is the lake's target CPCB class, and is it known to be bloom-prone?</w:t>
      </w:r>
    </w:p>
    <w:p>
      <w:pPr>
        <w:pStyle w:val="ListParagraph"/>
        <w:numPr>
          <w:ilvl w:val="0"/>
          <w:numId w:val="29"/>
        </w:numPr>
      </w:pPr>
      <w:r>
        <w:t xml:space="preserve">☐ How many stations, at what depth, and how far from the inlets?</w:t>
      </w:r>
    </w:p>
    <w:p>
      <w:pPr>
        <w:pStyle w:val="ListParagraph"/>
        <w:numPr>
          <w:ilvl w:val="0"/>
          <w:numId w:val="29"/>
        </w:numPr>
      </w:pPr>
      <w:r>
        <w:t xml:space="preserve">☐ What is the budget ceiling and the deadline?</w:t>
      </w:r>
    </w:p>
    <w:p>
      <w:pPr>
        <w:pStyle w:val="ListParagraph"/>
        <w:numPr>
          <w:ilvl w:val="0"/>
          <w:numId w:val="29"/>
        </w:numPr>
      </w:pPr>
      <w:r>
        <w:t xml:space="preserve">☐ Who owns the weekly visits and calibration?</w:t>
      </w:r>
    </w:p>
    <w:p>
      <w:pPr>
        <w:pStyle w:val="ListParagraph"/>
        <w:numPr>
          <w:ilvl w:val="0"/>
          <w:numId w:val="29"/>
        </w:numPr>
      </w:pPr>
      <w:r>
        <w:t xml:space="preserve">☐ Which lab will test phosphorus, nitrate, ammonia, BOD and coliform counts, by which methods, and at what price?</w:t>
      </w:r>
    </w:p>
    <w:p>
      <w:pPr>
        <w:pStyle w:val="ListParagraph"/>
        <w:numPr>
          <w:ilvl w:val="0"/>
          <w:numId w:val="29"/>
        </w:numPr>
      </w:pPr>
      <w:r>
        <w:t xml:space="preserve">☐ Is chemical dosing in or out?</w:t>
      </w:r>
    </w:p>
    <w:p>
      <w:pPr>
        <w:pStyle w:val="ListParagraph"/>
        <w:numPr>
          <w:ilvl w:val="0"/>
          <w:numId w:val="29"/>
        </w:numPr>
      </w:pPr>
      <w:r>
        <w:t xml:space="preserve">☐ Which three vendors will quote for the eight sensors and the handheld meter?</w:t>
      </w:r>
    </w:p>
    <w:p>
      <w:pPr>
        <w:pStyle w:val="Heading2"/>
      </w:pPr>
      <w:r>
        <w:t xml:space="preserve">Sources</w:t>
      </w:r>
    </w:p>
    <w:p>
      <w:pPr/>
      <w:r>
        <w:t xml:space="preserve">Figures come from the project files below unless marked as recalled from memory or as general practice. Web pages were opened only for the hardware section and are linked there. No vendor or lab was contacted.</w:t>
      </w:r>
    </w:p>
    <w:p>
      <w:pPr>
        <w:pStyle w:val="ListParagraph"/>
        <w:numPr>
          <w:ilvl w:val="0"/>
          <w:numId w:val="30"/>
        </w:numPr>
      </w:pPr>
      <w:r>
        <w:t xml:space="preserve">Project Report on Lake Monitoring System (Techno India NJR Institute of Technology): prototype sensors and their specifications, including the pH probe's ±0.15 and the TDS module's range.</w:t>
      </w:r>
    </w:p>
    <w:p>
      <w:pPr>
        <w:pStyle w:val="ListParagraph"/>
        <w:numPr>
          <w:ilvl w:val="0"/>
          <w:numId w:val="30"/>
        </w:numPr>
      </w:pPr>
      <w:r>
        <w:t xml:space="preserve">Udaipur Smart Cities, Air and Lake Water Smart Monitoring Systems (sensor data sheet): lake sensor ranges, scan rates, solar panel rating.</w:t>
      </w:r>
    </w:p>
    <w:p>
      <w:pPr>
        <w:pStyle w:val="ListParagraph"/>
        <w:numPr>
          <w:ilvl w:val="0"/>
          <w:numId w:val="30"/>
        </w:numPr>
      </w:pPr>
      <w:r>
        <w:t xml:space="preserve">Technical Proposal, Lake Monitoring and Dosing System: boat, field monitoring unit, platform and calibration guidance.</w:t>
      </w:r>
    </w:p>
    <w:p>
      <w:pPr>
        <w:pStyle w:val="ListParagraph"/>
        <w:numPr>
          <w:ilvl w:val="0"/>
          <w:numId w:val="30"/>
        </w:numPr>
      </w:pPr>
      <w:r>
        <w:t xml:space="preserve">AarogyaJal Research Report: parts list and sensor trade-offs. It is a pitch-style document with arithmetic errors, so its prices are unverified.</w:t>
      </w:r>
    </w:p>
    <w:p>
      <w:pPr>
        <w:pStyle w:val="ListParagraph"/>
        <w:numPr>
          <w:ilvl w:val="0"/>
          <w:numId w:val="30"/>
        </w:numPr>
      </w:pPr>
      <w:r>
        <w:t xml:space="preserve">ICT Grand Challenge, Smart Water Supply Measurement and Monitoring System (MeitY and NJJM): drinking-water node specifications.</w:t>
      </w:r>
    </w:p>
    <w:p>
      <w:pPr>
        <w:pStyle w:val="ListParagraph"/>
        <w:numPr>
          <w:ilvl w:val="0"/>
          <w:numId w:val="30"/>
        </w:numPr>
      </w:pPr>
      <w:r>
        <w:t xml:space="preserve">Parameters for Water Testing and Limits (spreadsheet): BIS 10500 limits.</w:t>
      </w:r>
    </w:p>
    <w:p>
      <w:pPr>
        <w:pStyle w:val="ListParagraph"/>
        <w:numPr>
          <w:ilvl w:val="0"/>
          <w:numId w:val="30"/>
        </w:numPr>
      </w:pPr>
      <w:r>
        <w:t xml:space="preserve">External critique of the first draft of this report: the source of most corrections in this revision. Its altitude, pressure and CPCB figures are from its author's memory.</w:t>
      </w:r>
    </w:p>
    <w:p>
      <w:pPr>
        <w:pStyle w:val="ListParagraph"/>
        <w:numPr>
          <w:ilvl w:val="0"/>
          <w:numId w:val="30"/>
        </w:numPr>
      </w:pPr>
      <w:r>
        <w:t xml:space="preserve">Fateh Sagar Lake Smart Water and Health Surveillance System (draft specification): the source of the working assumption on the lake.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1"/>
    <w:lvlOverride w:ilvl="0">
      <w:startOverride w:val="1"/>
    </w:lvlOverride>
  </w:num>
  <w:num w:numId="28">
    <w:abstractNumId w:val="0"/>
  </w:num>
  <w:num w:numId="29">
    <w:abstractNumId w:val="0"/>
  </w:num>
  <w:num w:numId="3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hubble.com/community/guides/esp32-power-modes-explained-what-the-datasheet-tells-you-and-what-it-doesn-t/" TargetMode="External"/><Relationship Id="rId5" Type="http://schemas.openxmlformats.org/officeDocument/2006/relationships/hyperlink" Target="https://core-electronics.com.au/dfrobot-rs485-fluorescence-optical-dissolved-oxygen-sensor-freshwater-modbus-rtu-ip68.html.md" TargetMode="External"/><Relationship Id="rId6" Type="http://schemas.openxmlformats.org/officeDocument/2006/relationships/hyperlink" Target="https://www.dfrobot.com/product-3104.html" TargetMode="External"/><Relationship Id="rId7" Type="http://schemas.openxmlformats.org/officeDocument/2006/relationships/hyperlink" Target="https://thepihut.com/collections/seeed/products/rs485-ph-orp-and-temperature-sensor" TargetMode="External"/><Relationship Id="rId8" Type="http://schemas.openxmlformats.org/officeDocument/2006/relationships/hyperlink" Target="https://thepihut.com/products/industrial-ec-tds-sensor-modbus-rtu-rs485" TargetMode="External"/><Relationship Id="rId9" Type="http://schemas.openxmlformats.org/officeDocument/2006/relationships/hyperlink" Target="https://en.simcom.com/product/SIM7600X.html" TargetMode="External"/><Relationship Id="rId10" Type="http://schemas.openxmlformats.org/officeDocument/2006/relationships/hyperlink" Target="https://profilesolar.com/locations/India/Udaipur/" TargetMode="External"/><Relationship Id="rId11" Type="http://schemas.openxmlformats.org/officeDocument/2006/relationships/hyperlink" Target="https://www.espboards.dev/sensors/sim7600g" TargetMode="External"/><Relationship Id="rId12" Type="http://schemas.openxmlformats.org/officeDocument/2006/relationships/hyperlink" Target="https://files.waveshare.com/upload/a/ae/SIM7100_SIM7500_SIM7600_Sleep_Mode_Application_Note_V1.01.pdf"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Lake Monitoring Phase 1 Sensor Selection Report</dc:title>
  <dc:description>Claude Docs node/c6362f20-3b07@26 docx-w6</dc:description>
  <cp:revision>26</cp:revision>
</cp:coreProperties>
</file>