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53" w:rsidRDefault="004B23A8" w:rsidP="004B23A8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r>
        <w:rPr>
          <w:rFonts w:ascii="WhitneyHTF-Book" w:hAnsi="WhitneyHTF-Book" w:cs="WhitneyHTF-Book"/>
          <w:sz w:val="18"/>
          <w:szCs w:val="18"/>
        </w:rPr>
        <w:t xml:space="preserve">Some elements will always </w:t>
      </w:r>
      <w:r>
        <w:rPr>
          <w:rFonts w:ascii="WhitneyHTF-Book" w:hAnsi="WhitneyHTF-Book" w:cs="WhitneyHTF-Book"/>
          <w:sz w:val="18"/>
          <w:szCs w:val="18"/>
        </w:rPr>
        <w:t>a</w:t>
      </w:r>
      <w:r>
        <w:rPr>
          <w:rFonts w:ascii="WhitneyHTF-Book" w:hAnsi="WhitneyHTF-Book" w:cs="WhitneyHTF-Book"/>
          <w:sz w:val="18"/>
          <w:szCs w:val="18"/>
        </w:rPr>
        <w:t xml:space="preserve">ppear to start on a new line in the browser window. These are </w:t>
      </w:r>
      <w:r>
        <w:rPr>
          <w:rFonts w:ascii="WhitneyHTF-Book" w:hAnsi="WhitneyHTF-Book" w:cs="WhitneyHTF-Book"/>
          <w:sz w:val="18"/>
          <w:szCs w:val="18"/>
        </w:rPr>
        <w:t xml:space="preserve">known as </w:t>
      </w:r>
      <w:r>
        <w:rPr>
          <w:rFonts w:ascii="WhitneyHTF-SemiBold" w:hAnsi="WhitneyHTF-SemiBold" w:cs="WhitneyHTF-SemiBold"/>
          <w:b/>
          <w:bCs/>
          <w:sz w:val="18"/>
          <w:szCs w:val="18"/>
        </w:rPr>
        <w:t xml:space="preserve">block level </w:t>
      </w:r>
      <w:r>
        <w:rPr>
          <w:rFonts w:ascii="WhitneyHTF-Book" w:hAnsi="WhitneyHTF-Book" w:cs="WhitneyHTF-Book"/>
          <w:sz w:val="18"/>
          <w:szCs w:val="18"/>
        </w:rPr>
        <w:t>elements</w:t>
      </w:r>
      <w:r>
        <w:rPr>
          <w:rFonts w:ascii="WhitneyHTF-Book" w:hAnsi="WhitneyHTF-Book" w:cs="WhitneyHTF-Book"/>
          <w:sz w:val="18"/>
          <w:szCs w:val="18"/>
        </w:rPr>
        <w:t>.</w:t>
      </w:r>
    </w:p>
    <w:p w:rsidR="000C14DD" w:rsidRDefault="000C14DD" w:rsidP="004B23A8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r>
        <w:rPr>
          <w:rFonts w:ascii="WhitneyHTF-Book" w:hAnsi="WhitneyHTF-Book" w:cs="WhitneyHTF-Book"/>
          <w:sz w:val="18"/>
          <w:szCs w:val="18"/>
        </w:rPr>
        <w:t xml:space="preserve">Examples of block elements are </w:t>
      </w:r>
      <w:r>
        <w:rPr>
          <w:rFonts w:ascii="LetterGothicStd-Bold" w:hAnsi="LetterGothicStd-Bold" w:cs="LetterGothicStd-Bold"/>
          <w:b/>
          <w:bCs/>
          <w:sz w:val="16"/>
          <w:szCs w:val="16"/>
        </w:rPr>
        <w:t>&lt;h1&gt;</w:t>
      </w:r>
      <w:r>
        <w:rPr>
          <w:rFonts w:ascii="WhitneyHTF-Book" w:hAnsi="WhitneyHTF-Book" w:cs="WhitneyHTF-Book"/>
          <w:sz w:val="18"/>
          <w:szCs w:val="18"/>
        </w:rPr>
        <w:t xml:space="preserve">, </w:t>
      </w:r>
      <w:r>
        <w:rPr>
          <w:rFonts w:ascii="LetterGothicStd-Bold" w:hAnsi="LetterGothicStd-Bold" w:cs="LetterGothicStd-Bold"/>
          <w:b/>
          <w:bCs/>
          <w:sz w:val="16"/>
          <w:szCs w:val="16"/>
        </w:rPr>
        <w:t>&lt;p&gt;</w:t>
      </w:r>
      <w:r>
        <w:rPr>
          <w:rFonts w:ascii="WhitneyHTF-Book" w:hAnsi="WhitneyHTF-Book" w:cs="WhitneyHTF-Book"/>
          <w:sz w:val="18"/>
          <w:szCs w:val="18"/>
        </w:rPr>
        <w:t xml:space="preserve">, </w:t>
      </w:r>
      <w:r>
        <w:rPr>
          <w:rFonts w:ascii="LetterGothicStd-Bold" w:hAnsi="LetterGothicStd-Bold" w:cs="LetterGothicStd-Bold"/>
          <w:b/>
          <w:bCs/>
          <w:sz w:val="16"/>
          <w:szCs w:val="16"/>
        </w:rPr>
        <w:t>&lt;</w:t>
      </w:r>
      <w:proofErr w:type="spellStart"/>
      <w:r>
        <w:rPr>
          <w:rFonts w:ascii="LetterGothicStd-Bold" w:hAnsi="LetterGothicStd-Bold" w:cs="LetterGothicStd-Bold"/>
          <w:b/>
          <w:bCs/>
          <w:sz w:val="16"/>
          <w:szCs w:val="16"/>
        </w:rPr>
        <w:t>ul</w:t>
      </w:r>
      <w:proofErr w:type="spellEnd"/>
      <w:r>
        <w:rPr>
          <w:rFonts w:ascii="LetterGothicStd-Bold" w:hAnsi="LetterGothicStd-Bold" w:cs="LetterGothicStd-Bold"/>
          <w:b/>
          <w:bCs/>
          <w:sz w:val="16"/>
          <w:szCs w:val="16"/>
        </w:rPr>
        <w:t>&gt;</w:t>
      </w:r>
      <w:r>
        <w:rPr>
          <w:rFonts w:ascii="WhitneyHTF-Book" w:hAnsi="WhitneyHTF-Book" w:cs="WhitneyHTF-Book"/>
          <w:sz w:val="18"/>
          <w:szCs w:val="18"/>
        </w:rPr>
        <w:t xml:space="preserve">, and </w:t>
      </w:r>
      <w:r>
        <w:rPr>
          <w:rFonts w:ascii="LetterGothicStd-Bold" w:hAnsi="LetterGothicStd-Bold" w:cs="LetterGothicStd-Bold"/>
          <w:b/>
          <w:bCs/>
          <w:sz w:val="16"/>
          <w:szCs w:val="16"/>
        </w:rPr>
        <w:t>&lt;li&gt;</w:t>
      </w:r>
      <w:r>
        <w:rPr>
          <w:rFonts w:ascii="WhitneyHTF-Book" w:hAnsi="WhitneyHTF-Book" w:cs="WhitneyHTF-Book"/>
          <w:sz w:val="18"/>
          <w:szCs w:val="18"/>
        </w:rPr>
        <w:t>.</w:t>
      </w: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r>
        <w:rPr>
          <w:rFonts w:ascii="WhitneyHTF-Book" w:hAnsi="WhitneyHTF-Book" w:cs="WhitneyHTF-Book"/>
          <w:noProof/>
          <w:sz w:val="18"/>
          <w:szCs w:val="18"/>
        </w:rPr>
        <w:drawing>
          <wp:inline distT="0" distB="0" distL="0" distR="0">
            <wp:extent cx="1619476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C9C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r>
        <w:rPr>
          <w:rFonts w:ascii="WhitneyHTF-Book" w:hAnsi="WhitneyHTF-Book" w:cs="WhitneyHTF-Book"/>
          <w:sz w:val="18"/>
          <w:szCs w:val="18"/>
        </w:rPr>
        <w:t>Some elements will always</w:t>
      </w:r>
      <w:r>
        <w:rPr>
          <w:rFonts w:ascii="WhitneyHTF-Book" w:hAnsi="WhitneyHTF-Book" w:cs="WhitneyHTF-Book"/>
          <w:sz w:val="18"/>
          <w:szCs w:val="18"/>
        </w:rPr>
        <w:t xml:space="preserve"> appear to continue on the same line as their neighboring </w:t>
      </w:r>
      <w:r>
        <w:rPr>
          <w:rFonts w:ascii="WhitneyHTF-Book" w:hAnsi="WhitneyHTF-Book" w:cs="WhitneyHTF-Book"/>
          <w:sz w:val="18"/>
          <w:szCs w:val="18"/>
        </w:rPr>
        <w:t>elements. These are known as</w:t>
      </w: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proofErr w:type="gramStart"/>
      <w:r>
        <w:rPr>
          <w:rFonts w:ascii="WhitneyHTF-SemiBold" w:hAnsi="WhitneyHTF-SemiBold" w:cs="WhitneyHTF-SemiBold"/>
          <w:b/>
          <w:bCs/>
          <w:sz w:val="18"/>
          <w:szCs w:val="18"/>
        </w:rPr>
        <w:t>inline</w:t>
      </w:r>
      <w:proofErr w:type="gramEnd"/>
      <w:r>
        <w:rPr>
          <w:rFonts w:ascii="WhitneyHTF-SemiBold" w:hAnsi="WhitneyHTF-SemiBold" w:cs="WhitneyHTF-SemiBold"/>
          <w:b/>
          <w:bCs/>
          <w:sz w:val="18"/>
          <w:szCs w:val="18"/>
        </w:rPr>
        <w:t xml:space="preserve"> </w:t>
      </w:r>
      <w:r>
        <w:rPr>
          <w:rFonts w:ascii="WhitneyHTF-Book" w:hAnsi="WhitneyHTF-Book" w:cs="WhitneyHTF-Book"/>
          <w:sz w:val="18"/>
          <w:szCs w:val="18"/>
        </w:rPr>
        <w:t>elements.</w:t>
      </w: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r>
        <w:rPr>
          <w:rFonts w:ascii="WhitneyHTF-Book" w:hAnsi="WhitneyHTF-Book" w:cs="WhitneyHTF-Book"/>
          <w:sz w:val="18"/>
          <w:szCs w:val="18"/>
        </w:rPr>
        <w:t>Examples of inline elements are</w:t>
      </w: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r>
        <w:rPr>
          <w:rFonts w:ascii="LetterGothicStd-Bold" w:hAnsi="LetterGothicStd-Bold" w:cs="LetterGothicStd-Bold"/>
          <w:b/>
          <w:bCs/>
          <w:sz w:val="16"/>
          <w:szCs w:val="16"/>
        </w:rPr>
        <w:t>&lt;a&gt;</w:t>
      </w:r>
      <w:r>
        <w:rPr>
          <w:rFonts w:ascii="WhitneyHTF-Book" w:hAnsi="WhitneyHTF-Book" w:cs="WhitneyHTF-Book"/>
          <w:sz w:val="18"/>
          <w:szCs w:val="18"/>
        </w:rPr>
        <w:t xml:space="preserve">, </w:t>
      </w:r>
      <w:r>
        <w:rPr>
          <w:rFonts w:ascii="LetterGothicStd-Bold" w:hAnsi="LetterGothicStd-Bold" w:cs="LetterGothicStd-Bold"/>
          <w:b/>
          <w:bCs/>
          <w:sz w:val="16"/>
          <w:szCs w:val="16"/>
        </w:rPr>
        <w:t>&lt;b&gt;</w:t>
      </w:r>
      <w:r>
        <w:rPr>
          <w:rFonts w:ascii="WhitneyHTF-Book" w:hAnsi="WhitneyHTF-Book" w:cs="WhitneyHTF-Book"/>
          <w:sz w:val="18"/>
          <w:szCs w:val="18"/>
        </w:rPr>
        <w:t xml:space="preserve">, </w:t>
      </w:r>
      <w:r>
        <w:rPr>
          <w:rFonts w:ascii="LetterGothicStd-Bold" w:hAnsi="LetterGothicStd-Bold" w:cs="LetterGothicStd-Bold"/>
          <w:b/>
          <w:bCs/>
          <w:sz w:val="16"/>
          <w:szCs w:val="16"/>
        </w:rPr>
        <w:t>&lt;</w:t>
      </w:r>
      <w:proofErr w:type="spellStart"/>
      <w:r>
        <w:rPr>
          <w:rFonts w:ascii="LetterGothicStd-Bold" w:hAnsi="LetterGothicStd-Bold" w:cs="LetterGothicStd-Bold"/>
          <w:b/>
          <w:bCs/>
          <w:sz w:val="16"/>
          <w:szCs w:val="16"/>
        </w:rPr>
        <w:t>em</w:t>
      </w:r>
      <w:proofErr w:type="spellEnd"/>
      <w:r>
        <w:rPr>
          <w:rFonts w:ascii="LetterGothicStd-Bold" w:hAnsi="LetterGothicStd-Bold" w:cs="LetterGothicStd-Bold"/>
          <w:b/>
          <w:bCs/>
          <w:sz w:val="16"/>
          <w:szCs w:val="16"/>
        </w:rPr>
        <w:t>&gt;</w:t>
      </w:r>
      <w:r>
        <w:rPr>
          <w:rFonts w:ascii="WhitneyHTF-Book" w:hAnsi="WhitneyHTF-Book" w:cs="WhitneyHTF-Book"/>
          <w:sz w:val="18"/>
          <w:szCs w:val="18"/>
        </w:rPr>
        <w:t xml:space="preserve">, and </w:t>
      </w:r>
      <w:r>
        <w:rPr>
          <w:rFonts w:ascii="LetterGothicStd-Bold" w:hAnsi="LetterGothicStd-Bold" w:cs="LetterGothicStd-Bold"/>
          <w:b/>
          <w:bCs/>
          <w:sz w:val="16"/>
          <w:szCs w:val="16"/>
        </w:rPr>
        <w:t>&lt;</w:t>
      </w:r>
      <w:proofErr w:type="spellStart"/>
      <w:r>
        <w:rPr>
          <w:rFonts w:ascii="LetterGothicStd-Bold" w:hAnsi="LetterGothicStd-Bold" w:cs="LetterGothicStd-Bold"/>
          <w:b/>
          <w:bCs/>
          <w:sz w:val="16"/>
          <w:szCs w:val="16"/>
        </w:rPr>
        <w:t>img</w:t>
      </w:r>
      <w:proofErr w:type="spellEnd"/>
      <w:r>
        <w:rPr>
          <w:rFonts w:ascii="LetterGothicStd-Bold" w:hAnsi="LetterGothicStd-Bold" w:cs="LetterGothicStd-Bold"/>
          <w:b/>
          <w:bCs/>
          <w:sz w:val="16"/>
          <w:szCs w:val="16"/>
        </w:rPr>
        <w:t>&gt;</w:t>
      </w:r>
      <w:r>
        <w:rPr>
          <w:rFonts w:ascii="WhitneyHTF-Book" w:hAnsi="WhitneyHTF-Book" w:cs="WhitneyHTF-Book"/>
          <w:sz w:val="18"/>
          <w:szCs w:val="18"/>
        </w:rPr>
        <w:t>.</w:t>
      </w: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r>
        <w:rPr>
          <w:rFonts w:ascii="WhitneyHTF-Book" w:hAnsi="WhitneyHTF-Book" w:cs="WhitneyHTF-Book"/>
          <w:noProof/>
          <w:sz w:val="18"/>
          <w:szCs w:val="18"/>
        </w:rPr>
        <w:drawing>
          <wp:inline distT="0" distB="0" distL="0" distR="0">
            <wp:extent cx="1600423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C84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DD" w:rsidRDefault="000C14DD" w:rsidP="000C14D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</w:p>
    <w:p w:rsidR="002710D1" w:rsidRDefault="002710D1" w:rsidP="002710D1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 xml:space="preserve">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&lt;div&gt; </w:t>
      </w:r>
      <w:r>
        <w:rPr>
          <w:rFonts w:ascii="WhitneyHTF-Book" w:hAnsi="WhitneyHTF-Book" w:cs="WhitneyHTF-Book"/>
          <w:color w:val="000000"/>
          <w:sz w:val="18"/>
          <w:szCs w:val="18"/>
        </w:rPr>
        <w:t>element allows you to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>group a set of elements together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>in one block-level box.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>For example, you might create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a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&lt;div&gt; </w:t>
      </w:r>
      <w:r>
        <w:rPr>
          <w:rFonts w:ascii="WhitneyHTF-Book" w:hAnsi="WhitneyHTF-Book" w:cs="WhitneyHTF-Book"/>
          <w:color w:val="000000"/>
          <w:sz w:val="18"/>
          <w:szCs w:val="18"/>
        </w:rPr>
        <w:t>element to contain all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>of the elements for the header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of your site (the logo and </w:t>
      </w:r>
      <w:r>
        <w:rPr>
          <w:rFonts w:ascii="WhitneyHTF-Book" w:hAnsi="WhitneyHTF-Book" w:cs="WhitneyHTF-Book"/>
          <w:color w:val="000000"/>
          <w:sz w:val="18"/>
          <w:szCs w:val="18"/>
        </w:rPr>
        <w:t>the navigation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), or you might </w:t>
      </w:r>
      <w:r>
        <w:rPr>
          <w:rFonts w:ascii="WhitneyHTF-Book" w:hAnsi="WhitneyHTF-Book" w:cs="WhitneyHTF-Book"/>
          <w:color w:val="000000"/>
          <w:sz w:val="18"/>
          <w:szCs w:val="18"/>
        </w:rPr>
        <w:t>create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&lt;div&gt;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element to </w:t>
      </w:r>
      <w:r>
        <w:rPr>
          <w:rFonts w:ascii="WhitneyHTF-Book" w:hAnsi="WhitneyHTF-Book" w:cs="WhitneyHTF-Book"/>
          <w:color w:val="000000"/>
          <w:sz w:val="18"/>
          <w:szCs w:val="18"/>
        </w:rPr>
        <w:t>contain comments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from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visitors. </w:t>
      </w:r>
    </w:p>
    <w:p w:rsidR="002710D1" w:rsidRDefault="002710D1" w:rsidP="002710D1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</w:p>
    <w:p w:rsidR="002710D1" w:rsidRDefault="002710D1" w:rsidP="002710D1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333333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>In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a browser, the contents </w:t>
      </w:r>
      <w:r>
        <w:rPr>
          <w:rFonts w:ascii="WhitneyHTF-Book" w:hAnsi="WhitneyHTF-Book" w:cs="WhitneyHTF-Book"/>
          <w:color w:val="000000"/>
          <w:sz w:val="18"/>
          <w:szCs w:val="18"/>
        </w:rPr>
        <w:t>of the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&lt;div&gt;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element will start </w:t>
      </w:r>
      <w:r>
        <w:rPr>
          <w:rFonts w:ascii="WhitneyHTF-Book" w:hAnsi="WhitneyHTF-Book" w:cs="WhitneyHTF-Book"/>
          <w:color w:val="000000"/>
          <w:sz w:val="18"/>
          <w:szCs w:val="18"/>
        </w:rPr>
        <w:t>one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new line, but other than </w:t>
      </w:r>
      <w:r>
        <w:rPr>
          <w:rFonts w:ascii="WhitneyHTF-Book" w:hAnsi="WhitneyHTF-Book" w:cs="WhitneyHTF-Book"/>
          <w:color w:val="000000"/>
          <w:sz w:val="18"/>
          <w:szCs w:val="18"/>
        </w:rPr>
        <w:t>this it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will make no difference to </w:t>
      </w:r>
      <w:r>
        <w:rPr>
          <w:rFonts w:ascii="WhitneyHTF-Book" w:hAnsi="WhitneyHTF-Book" w:cs="WhitneyHTF-Book"/>
          <w:color w:val="000000"/>
          <w:sz w:val="18"/>
          <w:szCs w:val="18"/>
        </w:rPr>
        <w:t>the presentation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of the </w:t>
      </w:r>
      <w:r>
        <w:rPr>
          <w:rFonts w:ascii="WhitneyHTF-Book" w:hAnsi="WhitneyHTF-Book" w:cs="WhitneyHTF-Book"/>
          <w:color w:val="000000"/>
          <w:sz w:val="18"/>
          <w:szCs w:val="18"/>
        </w:rPr>
        <w:t>page. Using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an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id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or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class </w:t>
      </w:r>
      <w:r>
        <w:rPr>
          <w:rFonts w:ascii="WhitneyHTF-Book" w:hAnsi="WhitneyHTF-Book" w:cs="WhitneyHTF-Book"/>
          <w:color w:val="000000"/>
          <w:sz w:val="18"/>
          <w:szCs w:val="18"/>
        </w:rPr>
        <w:t>attribution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&lt;div&gt;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element, </w:t>
      </w:r>
      <w:r>
        <w:rPr>
          <w:rFonts w:ascii="WhitneyHTF-Book" w:hAnsi="WhitneyHTF-Book" w:cs="WhitneyHTF-Book"/>
          <w:color w:val="000000"/>
          <w:sz w:val="18"/>
          <w:szCs w:val="18"/>
        </w:rPr>
        <w:t>however, means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that you can </w:t>
      </w:r>
      <w:r>
        <w:rPr>
          <w:rFonts w:ascii="WhitneyHTF-Book" w:hAnsi="WhitneyHTF-Book" w:cs="WhitneyHTF-Book"/>
          <w:color w:val="000000"/>
          <w:sz w:val="18"/>
          <w:szCs w:val="18"/>
        </w:rPr>
        <w:t>creates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style rules to indicate </w:t>
      </w:r>
      <w:r>
        <w:rPr>
          <w:rFonts w:ascii="WhitneyHTF-Book" w:hAnsi="WhitneyHTF-Book" w:cs="WhitneyHTF-Book"/>
          <w:color w:val="000000"/>
          <w:sz w:val="18"/>
          <w:szCs w:val="18"/>
        </w:rPr>
        <w:t>how much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space 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&lt;div&gt; </w:t>
      </w:r>
      <w:r>
        <w:rPr>
          <w:rFonts w:ascii="WhitneyHTF-Book" w:hAnsi="WhitneyHTF-Book" w:cs="WhitneyHTF-Book"/>
          <w:color w:val="000000"/>
          <w:sz w:val="18"/>
          <w:szCs w:val="18"/>
        </w:rPr>
        <w:t>element should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occupy on the screen </w:t>
      </w:r>
      <w:r>
        <w:rPr>
          <w:rFonts w:ascii="WhitneyHTF-Book" w:hAnsi="WhitneyHTF-Book" w:cs="WhitneyHTF-Book"/>
          <w:color w:val="000000"/>
          <w:sz w:val="18"/>
          <w:szCs w:val="18"/>
        </w:rPr>
        <w:t>and change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the appearance of all </w:t>
      </w:r>
      <w:r>
        <w:rPr>
          <w:rFonts w:ascii="WhitneyHTF-Book" w:hAnsi="WhitneyHTF-Book" w:cs="WhitneyHTF-Book"/>
          <w:color w:val="000000"/>
          <w:sz w:val="18"/>
          <w:szCs w:val="18"/>
        </w:rPr>
        <w:t>the elements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contained within </w:t>
      </w:r>
      <w:r>
        <w:rPr>
          <w:rFonts w:ascii="WhitneyHTF-Book" w:hAnsi="WhitneyHTF-Book" w:cs="WhitneyHTF-Book"/>
          <w:color w:val="000000"/>
          <w:sz w:val="18"/>
          <w:szCs w:val="18"/>
        </w:rPr>
        <w:t>intuit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can also make it easier </w:t>
      </w:r>
      <w:r>
        <w:rPr>
          <w:rFonts w:ascii="WhitneyHTF-Book" w:hAnsi="WhitneyHTF-Book" w:cs="WhitneyHTF-Book"/>
          <w:color w:val="000000"/>
          <w:sz w:val="18"/>
          <w:szCs w:val="18"/>
        </w:rPr>
        <w:t>to follow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your code if you have used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&lt;div&gt;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elements to hold </w:t>
      </w:r>
      <w:r>
        <w:rPr>
          <w:rFonts w:ascii="WhitneyHTF-Book" w:hAnsi="WhitneyHTF-Book" w:cs="WhitneyHTF-Book"/>
          <w:color w:val="000000"/>
          <w:sz w:val="18"/>
          <w:szCs w:val="18"/>
        </w:rPr>
        <w:t>each section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of the </w:t>
      </w:r>
      <w:r>
        <w:rPr>
          <w:rFonts w:ascii="WhitneyHTF-Book" w:hAnsi="WhitneyHTF-Book" w:cs="WhitneyHTF-Book"/>
          <w:color w:val="000000"/>
          <w:sz w:val="18"/>
          <w:szCs w:val="18"/>
        </w:rPr>
        <w:t>page.</w:t>
      </w:r>
      <w:r>
        <w:rPr>
          <w:rFonts w:ascii="WhitneyHTF-Book" w:hAnsi="WhitneyHTF-Book" w:cs="WhitneyHTF-Book"/>
          <w:color w:val="333333"/>
          <w:sz w:val="18"/>
          <w:szCs w:val="18"/>
        </w:rPr>
        <w:t xml:space="preserve"> </w:t>
      </w:r>
    </w:p>
    <w:p w:rsidR="002710D1" w:rsidRDefault="002710D1" w:rsidP="002710D1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333333"/>
          <w:sz w:val="18"/>
          <w:szCs w:val="18"/>
        </w:rPr>
      </w:pPr>
    </w:p>
    <w:p w:rsidR="002710D1" w:rsidRDefault="002710D1" w:rsidP="002710D1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333333"/>
          <w:sz w:val="18"/>
          <w:szCs w:val="18"/>
        </w:rPr>
      </w:pPr>
      <w:r>
        <w:rPr>
          <w:rFonts w:ascii="WhitneyHTF-Book" w:hAnsi="WhitneyHTF-Book" w:cs="WhitneyHTF-Book"/>
          <w:color w:val="333333"/>
          <w:sz w:val="18"/>
          <w:szCs w:val="18"/>
        </w:rPr>
        <w:t>Since</w:t>
      </w:r>
      <w:r>
        <w:rPr>
          <w:rFonts w:ascii="WhitneyHTF-Book" w:hAnsi="WhitneyHTF-Book" w:cs="WhitneyHTF-Book"/>
          <w:color w:val="333333"/>
          <w:sz w:val="18"/>
          <w:szCs w:val="18"/>
        </w:rPr>
        <w:t xml:space="preserve"> there may be </w:t>
      </w:r>
      <w:r>
        <w:rPr>
          <w:rFonts w:ascii="WhitneyHTF-Book" w:hAnsi="WhitneyHTF-Book" w:cs="WhitneyHTF-Book"/>
          <w:color w:val="333333"/>
          <w:sz w:val="18"/>
          <w:szCs w:val="18"/>
        </w:rPr>
        <w:t>several other</w:t>
      </w:r>
      <w:r>
        <w:rPr>
          <w:rFonts w:ascii="WhitneyHTF-Book" w:hAnsi="WhitneyHTF-Book" w:cs="WhitneyHTF-Book"/>
          <w:color w:val="333333"/>
          <w:sz w:val="18"/>
          <w:szCs w:val="18"/>
        </w:rPr>
        <w:t xml:space="preserve"> elements inside a </w:t>
      </w:r>
      <w:r>
        <w:rPr>
          <w:rFonts w:ascii="LetterGothicStd-Bold" w:hAnsi="LetterGothicStd-Bold" w:cs="LetterGothicStd-Bold"/>
          <w:b/>
          <w:bCs/>
          <w:color w:val="333333"/>
          <w:sz w:val="16"/>
          <w:szCs w:val="16"/>
        </w:rPr>
        <w:t>&lt;div&gt;</w:t>
      </w:r>
      <w:r>
        <w:rPr>
          <w:rFonts w:ascii="WhitneyHTF-Book" w:hAnsi="WhitneyHTF-Book" w:cs="WhitneyHTF-Book"/>
          <w:color w:val="333333"/>
          <w:sz w:val="18"/>
          <w:szCs w:val="18"/>
        </w:rPr>
        <w:t xml:space="preserve">element, it can be helpful to </w:t>
      </w:r>
      <w:r>
        <w:rPr>
          <w:rFonts w:ascii="WhitneyHTF-Book" w:hAnsi="WhitneyHTF-Book" w:cs="WhitneyHTF-Book"/>
          <w:color w:val="333333"/>
          <w:sz w:val="18"/>
          <w:szCs w:val="18"/>
        </w:rPr>
        <w:t>add</w:t>
      </w:r>
      <w:r>
        <w:rPr>
          <w:rFonts w:ascii="WhitneyHTF-Book" w:hAnsi="WhitneyHTF-Book" w:cs="WhitneyHTF-Book"/>
          <w:color w:val="333333"/>
          <w:sz w:val="18"/>
          <w:szCs w:val="18"/>
        </w:rPr>
        <w:t xml:space="preserve"> comment after the closing</w:t>
      </w:r>
      <w:r>
        <w:rPr>
          <w:rFonts w:ascii="LetterGothicStd-Bold" w:hAnsi="LetterGothicStd-Bold" w:cs="LetterGothicStd-Bold"/>
          <w:b/>
          <w:bCs/>
          <w:color w:val="333333"/>
          <w:sz w:val="16"/>
          <w:szCs w:val="16"/>
        </w:rPr>
        <w:t xml:space="preserve">&lt;/div&gt; </w:t>
      </w:r>
      <w:r>
        <w:rPr>
          <w:rFonts w:ascii="WhitneyHTF-Book" w:hAnsi="WhitneyHTF-Book" w:cs="WhitneyHTF-Book"/>
          <w:color w:val="333333"/>
          <w:sz w:val="18"/>
          <w:szCs w:val="18"/>
        </w:rPr>
        <w:t>tag. This</w:t>
      </w:r>
      <w:r>
        <w:rPr>
          <w:rFonts w:ascii="WhitneyHTF-Book" w:hAnsi="WhitneyHTF-Book" w:cs="WhitneyHTF-Book"/>
          <w:color w:val="333333"/>
          <w:sz w:val="18"/>
          <w:szCs w:val="18"/>
        </w:rPr>
        <w:t xml:space="preserve"> allows you to clearly </w:t>
      </w:r>
      <w:r>
        <w:rPr>
          <w:rFonts w:ascii="WhitneyHTF-Book" w:hAnsi="WhitneyHTF-Book" w:cs="WhitneyHTF-Book"/>
          <w:color w:val="333333"/>
          <w:sz w:val="18"/>
          <w:szCs w:val="18"/>
        </w:rPr>
        <w:t>see which</w:t>
      </w:r>
      <w:r>
        <w:rPr>
          <w:rFonts w:ascii="WhitneyHTF-Book" w:hAnsi="WhitneyHTF-Book" w:cs="WhitneyHTF-Book"/>
          <w:color w:val="333333"/>
          <w:sz w:val="18"/>
          <w:szCs w:val="18"/>
        </w:rPr>
        <w:t xml:space="preserve"> opening tag it is </w:t>
      </w:r>
      <w:r>
        <w:rPr>
          <w:rFonts w:ascii="WhitneyHTF-Book" w:hAnsi="WhitneyHTF-Book" w:cs="WhitneyHTF-Book"/>
          <w:color w:val="333333"/>
          <w:sz w:val="18"/>
          <w:szCs w:val="18"/>
        </w:rPr>
        <w:t>supposed to</w:t>
      </w:r>
      <w:r>
        <w:rPr>
          <w:rFonts w:ascii="WhitneyHTF-Book" w:hAnsi="WhitneyHTF-Book" w:cs="WhitneyHTF-Book"/>
          <w:color w:val="333333"/>
          <w:sz w:val="18"/>
          <w:szCs w:val="18"/>
        </w:rPr>
        <w:t xml:space="preserve"> correspond to, as shown </w:t>
      </w:r>
      <w:r>
        <w:rPr>
          <w:rFonts w:ascii="WhitneyHTF-Book" w:hAnsi="WhitneyHTF-Book" w:cs="WhitneyHTF-Book"/>
          <w:color w:val="333333"/>
          <w:sz w:val="18"/>
          <w:szCs w:val="18"/>
        </w:rPr>
        <w:t>at the</w:t>
      </w:r>
      <w:r>
        <w:rPr>
          <w:rFonts w:ascii="WhitneyHTF-Book" w:hAnsi="WhitneyHTF-Book" w:cs="WhitneyHTF-Book"/>
          <w:color w:val="333333"/>
          <w:sz w:val="18"/>
          <w:szCs w:val="18"/>
        </w:rPr>
        <w:t xml:space="preserve"> end of the example here.</w:t>
      </w:r>
    </w:p>
    <w:p w:rsidR="002710D1" w:rsidRDefault="002710D1" w:rsidP="002710D1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r>
        <w:rPr>
          <w:rFonts w:ascii="WhitneyHTF-Book" w:hAnsi="WhitneyHTF-Book" w:cs="WhitneyHTF-Book"/>
          <w:noProof/>
          <w:sz w:val="18"/>
          <w:szCs w:val="18"/>
        </w:rPr>
        <w:drawing>
          <wp:inline distT="0" distB="0" distL="0" distR="0">
            <wp:extent cx="2796846" cy="3179928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CDD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816" cy="32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18" w:rsidRDefault="009D23C6" w:rsidP="009D23C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lastRenderedPageBreak/>
        <w:t xml:space="preserve">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&lt;span&gt;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element acts 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>like an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inline equivalent of 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&lt;div&gt;</w:t>
      </w:r>
      <w:r>
        <w:rPr>
          <w:rFonts w:ascii="WhitneyHTF-Book" w:hAnsi="WhitneyHTF-Book" w:cs="WhitneyHTF-Book"/>
          <w:color w:val="000000"/>
          <w:sz w:val="18"/>
          <w:szCs w:val="18"/>
        </w:rPr>
        <w:t>element. It is used to either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 xml:space="preserve">: </w:t>
      </w:r>
    </w:p>
    <w:p w:rsidR="00E85818" w:rsidRDefault="00E85818" w:rsidP="009D23C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>1</w:t>
      </w:r>
      <w:r w:rsidR="009D23C6">
        <w:rPr>
          <w:rFonts w:ascii="WhitneyHTF-Book" w:hAnsi="WhitneyHTF-Book" w:cs="WhitneyHTF-Book"/>
          <w:color w:val="000000"/>
          <w:sz w:val="18"/>
          <w:szCs w:val="18"/>
        </w:rPr>
        <w:t>. Contain a section of text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 w:rsidR="009D23C6">
        <w:rPr>
          <w:rFonts w:ascii="WhitneyHTF-Book" w:hAnsi="WhitneyHTF-Book" w:cs="WhitneyHTF-Book"/>
          <w:color w:val="000000"/>
          <w:sz w:val="18"/>
          <w:szCs w:val="18"/>
        </w:rPr>
        <w:t>where there is no other suitable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 w:rsidR="009D23C6">
        <w:rPr>
          <w:rFonts w:ascii="WhitneyHTF-Book" w:hAnsi="WhitneyHTF-Book" w:cs="WhitneyHTF-Book"/>
          <w:color w:val="000000"/>
          <w:sz w:val="18"/>
          <w:szCs w:val="18"/>
        </w:rPr>
        <w:t>element to differentiate it from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 w:rsidR="009D23C6">
        <w:rPr>
          <w:rFonts w:ascii="WhitneyHTF-Book" w:hAnsi="WhitneyHTF-Book" w:cs="WhitneyHTF-Book"/>
          <w:color w:val="000000"/>
          <w:sz w:val="18"/>
          <w:szCs w:val="18"/>
        </w:rPr>
        <w:t>its surrounding text</w:t>
      </w:r>
      <w:r>
        <w:rPr>
          <w:rFonts w:ascii="WhitneyHTF-Book" w:hAnsi="WhitneyHTF-Book" w:cs="WhitneyHTF-Book"/>
          <w:color w:val="000000"/>
          <w:sz w:val="18"/>
          <w:szCs w:val="18"/>
        </w:rPr>
        <w:t>.</w:t>
      </w:r>
    </w:p>
    <w:p w:rsidR="00E85818" w:rsidRDefault="009D23C6" w:rsidP="009D23C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>2. Contain a number of inline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 xml:space="preserve"> elements.</w:t>
      </w:r>
    </w:p>
    <w:p w:rsidR="009D23C6" w:rsidRDefault="009D23C6" w:rsidP="009D23C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>The most common reason why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people use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&lt;span&gt; 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>elements is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so that they can control 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>the appearance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of the content 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>of these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elements using CSS.You will usually see that a </w:t>
      </w:r>
      <w:r w:rsidR="00E85818"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class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 xml:space="preserve"> or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id </w:t>
      </w:r>
      <w:r>
        <w:rPr>
          <w:rFonts w:ascii="WhitneyHTF-Book" w:hAnsi="WhitneyHTF-Book" w:cs="WhitneyHTF-Book"/>
          <w:color w:val="000000"/>
          <w:sz w:val="18"/>
          <w:szCs w:val="18"/>
        </w:rPr>
        <w:t>attribute is used with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&lt;span&gt; </w:t>
      </w:r>
      <w:r>
        <w:rPr>
          <w:rFonts w:ascii="WhitneyHTF-Book" w:hAnsi="WhitneyHTF-Book" w:cs="WhitneyHTF-Book"/>
          <w:color w:val="000000"/>
          <w:sz w:val="18"/>
          <w:szCs w:val="18"/>
        </w:rPr>
        <w:t>elements</w:t>
      </w:r>
      <w:proofErr w:type="gramStart"/>
      <w:r>
        <w:rPr>
          <w:rFonts w:ascii="WhitneyHTF-Book" w:hAnsi="WhitneyHTF-Book" w:cs="WhitneyHTF-Book"/>
          <w:color w:val="000000"/>
          <w:sz w:val="18"/>
          <w:szCs w:val="18"/>
        </w:rPr>
        <w:t>:</w:t>
      </w:r>
      <w:r>
        <w:rPr>
          <w:rFonts w:ascii="ZapfDingbatsITC" w:eastAsia="ZapfDingbatsITC" w:hAnsi="WhitneyHTF-Book" w:cs="ZapfDingbatsITC" w:hint="eastAsia"/>
          <w:color w:val="9A9A9A"/>
          <w:sz w:val="14"/>
          <w:szCs w:val="14"/>
        </w:rPr>
        <w:t>●</w:t>
      </w:r>
      <w:proofErr w:type="gramEnd"/>
      <w:r>
        <w:rPr>
          <w:rFonts w:ascii="WhitneyHTF-Book" w:hAnsi="WhitneyHTF-Book" w:cs="WhitneyHTF-Book"/>
          <w:color w:val="9A9A9A"/>
          <w:sz w:val="14"/>
          <w:szCs w:val="14"/>
        </w:rPr>
        <w:t xml:space="preserve">● </w:t>
      </w:r>
      <w:r>
        <w:rPr>
          <w:rFonts w:ascii="WhitneyHTF-Book" w:hAnsi="WhitneyHTF-Book" w:cs="WhitneyHTF-Book"/>
          <w:color w:val="000000"/>
          <w:sz w:val="18"/>
          <w:szCs w:val="18"/>
        </w:rPr>
        <w:t>To explain the purpose of this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&lt;span&gt; </w:t>
      </w:r>
      <w:r>
        <w:rPr>
          <w:rFonts w:ascii="WhitneyHTF-Book" w:hAnsi="WhitneyHTF-Book" w:cs="WhitneyHTF-Book"/>
          <w:color w:val="000000"/>
          <w:sz w:val="18"/>
          <w:szCs w:val="18"/>
        </w:rPr>
        <w:t>element</w:t>
      </w:r>
      <w:r>
        <w:rPr>
          <w:rFonts w:ascii="ZapfDingbatsITC" w:eastAsia="ZapfDingbatsITC" w:hAnsi="WhitneyHTF-Book" w:cs="ZapfDingbatsITC" w:hint="eastAsia"/>
          <w:color w:val="9A9A9A"/>
          <w:sz w:val="14"/>
          <w:szCs w:val="14"/>
        </w:rPr>
        <w:t>●</w:t>
      </w:r>
      <w:r>
        <w:rPr>
          <w:rFonts w:ascii="WhitneyHTF-Book" w:hAnsi="WhitneyHTF-Book" w:cs="WhitneyHTF-Book"/>
          <w:color w:val="9A9A9A"/>
          <w:sz w:val="14"/>
          <w:szCs w:val="14"/>
        </w:rPr>
        <w:t xml:space="preserve">●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So that CSS styles can 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>be applied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to elements 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>that have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specific values for </w:t>
      </w:r>
      <w:r w:rsidR="00E85818">
        <w:rPr>
          <w:rFonts w:ascii="WhitneyHTF-Book" w:hAnsi="WhitneyHTF-Book" w:cs="WhitneyHTF-Book"/>
          <w:color w:val="000000"/>
          <w:sz w:val="18"/>
          <w:szCs w:val="18"/>
        </w:rPr>
        <w:t>these attributes.</w:t>
      </w:r>
    </w:p>
    <w:p w:rsidR="00B472BF" w:rsidRDefault="00B472BF" w:rsidP="009D23C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</w:p>
    <w:p w:rsidR="00B472BF" w:rsidRDefault="00B472BF" w:rsidP="009D23C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noProof/>
          <w:color w:val="000000"/>
          <w:sz w:val="18"/>
          <w:szCs w:val="18"/>
        </w:rPr>
        <w:drawing>
          <wp:inline distT="0" distB="0" distL="0" distR="0">
            <wp:extent cx="3591426" cy="3486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CAE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BF" w:rsidRDefault="00B472BF" w:rsidP="009D23C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</w:p>
    <w:p w:rsidR="00D92312" w:rsidRPr="006106B4" w:rsidRDefault="00D92312" w:rsidP="00D92312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b/>
          <w:color w:val="000000" w:themeColor="text1"/>
          <w:sz w:val="18"/>
          <w:szCs w:val="18"/>
          <w:u w:val="single"/>
        </w:rPr>
      </w:pPr>
      <w:r w:rsidRPr="006106B4">
        <w:rPr>
          <w:rFonts w:ascii="WhitneyHTF-Medium" w:hAnsi="WhitneyHTF-Medium" w:cs="WhitneyHTF-Medium"/>
          <w:b/>
          <w:color w:val="000000" w:themeColor="text1"/>
          <w:sz w:val="18"/>
          <w:szCs w:val="18"/>
          <w:u w:val="single"/>
        </w:rPr>
        <w:t>Seamless</w:t>
      </w:r>
    </w:p>
    <w:p w:rsidR="00D92312" w:rsidRDefault="00D92312" w:rsidP="00D92312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 w:rsidRPr="00D92312">
        <w:rPr>
          <w:rFonts w:ascii="WhitneyHTF-Book" w:hAnsi="WhitneyHTF-Book" w:cs="WhitneyHTF-Book"/>
          <w:color w:val="000000"/>
          <w:sz w:val="18"/>
          <w:szCs w:val="18"/>
        </w:rPr>
        <w:t>In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HTML5, a new </w:t>
      </w:r>
      <w:r>
        <w:rPr>
          <w:rFonts w:ascii="WhitneyHTF-Book" w:hAnsi="WhitneyHTF-Book" w:cs="WhitneyHTF-Book"/>
          <w:color w:val="000000"/>
          <w:sz w:val="18"/>
          <w:szCs w:val="18"/>
        </w:rPr>
        <w:t>attribute called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seamless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can be </w:t>
      </w:r>
      <w:r>
        <w:rPr>
          <w:rFonts w:ascii="WhitneyHTF-Book" w:hAnsi="WhitneyHTF-Book" w:cs="WhitneyHTF-Book"/>
          <w:color w:val="000000"/>
          <w:sz w:val="18"/>
          <w:szCs w:val="18"/>
        </w:rPr>
        <w:t>applied to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an iframe where </w:t>
      </w:r>
      <w:r>
        <w:rPr>
          <w:rFonts w:ascii="WhitneyHTF-Book" w:hAnsi="WhitneyHTF-Book" w:cs="WhitneyHTF-Book"/>
          <w:color w:val="000000"/>
          <w:sz w:val="18"/>
          <w:szCs w:val="18"/>
        </w:rPr>
        <w:t>scrollbars are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not desired. 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seamless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attribute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(like some other newHTML5 attributes) does </w:t>
      </w:r>
      <w:r>
        <w:rPr>
          <w:rFonts w:ascii="WhitneyHTF-Book" w:hAnsi="WhitneyHTF-Book" w:cs="WhitneyHTF-Book"/>
          <w:color w:val="000000"/>
          <w:sz w:val="18"/>
          <w:szCs w:val="18"/>
        </w:rPr>
        <w:t>not need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a value, but you will </w:t>
      </w:r>
      <w:r>
        <w:rPr>
          <w:rFonts w:ascii="WhitneyHTF-Book" w:hAnsi="WhitneyHTF-Book" w:cs="WhitneyHTF-Book"/>
          <w:color w:val="000000"/>
          <w:sz w:val="18"/>
          <w:szCs w:val="18"/>
        </w:rPr>
        <w:t>often see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authors give it a value </w:t>
      </w:r>
      <w:r>
        <w:rPr>
          <w:rFonts w:ascii="WhitneyHTF-Book" w:hAnsi="WhitneyHTF-Book" w:cs="WhitneyHTF-Book"/>
          <w:color w:val="000000"/>
          <w:sz w:val="18"/>
          <w:szCs w:val="18"/>
        </w:rPr>
        <w:t>of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 seamless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. Older </w:t>
      </w:r>
      <w:r>
        <w:rPr>
          <w:rFonts w:ascii="WhitneyHTF-Book" w:hAnsi="WhitneyHTF-Book" w:cs="WhitneyHTF-Book"/>
          <w:color w:val="000000"/>
          <w:sz w:val="18"/>
          <w:szCs w:val="18"/>
        </w:rPr>
        <w:t>browsers do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not support 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seamless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attribute</w:t>
      </w:r>
      <w:r>
        <w:rPr>
          <w:rFonts w:ascii="WhitneyHTF-Book" w:hAnsi="WhitneyHTF-Book" w:cs="WhitneyHTF-Book"/>
          <w:color w:val="000000"/>
          <w:sz w:val="18"/>
          <w:szCs w:val="18"/>
        </w:rPr>
        <w:t>.</w:t>
      </w:r>
    </w:p>
    <w:p w:rsidR="00D92312" w:rsidRDefault="00D92312" w:rsidP="00D92312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</w:p>
    <w:p w:rsidR="00D92312" w:rsidRPr="006106B4" w:rsidRDefault="00D92312" w:rsidP="00D92312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 w:themeColor="text1"/>
          <w:sz w:val="18"/>
          <w:szCs w:val="18"/>
        </w:rPr>
      </w:pPr>
    </w:p>
    <w:p w:rsidR="00D92312" w:rsidRPr="006106B4" w:rsidRDefault="00D92312" w:rsidP="00D92312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b/>
          <w:color w:val="000000" w:themeColor="text1"/>
          <w:sz w:val="18"/>
          <w:szCs w:val="18"/>
        </w:rPr>
      </w:pPr>
      <w:r w:rsidRPr="006106B4">
        <w:rPr>
          <w:rFonts w:ascii="WhitneyHTF-Medium" w:hAnsi="WhitneyHTF-Medium" w:cs="WhitneyHTF-Medium"/>
          <w:b/>
          <w:color w:val="000000" w:themeColor="text1"/>
          <w:sz w:val="18"/>
          <w:szCs w:val="18"/>
        </w:rPr>
        <w:t>There are some characters that are used in</w:t>
      </w:r>
    </w:p>
    <w:p w:rsidR="00D92312" w:rsidRPr="006106B4" w:rsidRDefault="00D92312" w:rsidP="00D92312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b/>
          <w:color w:val="000000" w:themeColor="text1"/>
          <w:sz w:val="18"/>
          <w:szCs w:val="18"/>
        </w:rPr>
      </w:pPr>
      <w:proofErr w:type="gramStart"/>
      <w:r w:rsidRPr="006106B4">
        <w:rPr>
          <w:rFonts w:ascii="WhitneyHTF-Medium" w:hAnsi="WhitneyHTF-Medium" w:cs="WhitneyHTF-Medium"/>
          <w:b/>
          <w:color w:val="000000" w:themeColor="text1"/>
          <w:sz w:val="18"/>
          <w:szCs w:val="18"/>
        </w:rPr>
        <w:t>and</w:t>
      </w:r>
      <w:proofErr w:type="gramEnd"/>
      <w:r w:rsidRPr="006106B4">
        <w:rPr>
          <w:rFonts w:ascii="WhitneyHTF-Medium" w:hAnsi="WhitneyHTF-Medium" w:cs="WhitneyHTF-Medium"/>
          <w:b/>
          <w:color w:val="000000" w:themeColor="text1"/>
          <w:sz w:val="18"/>
          <w:szCs w:val="18"/>
        </w:rPr>
        <w:t xml:space="preserve"> reserved by HTML code. (For example, the</w:t>
      </w:r>
    </w:p>
    <w:p w:rsidR="00D92312" w:rsidRPr="006106B4" w:rsidRDefault="00D92312" w:rsidP="00D92312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b/>
          <w:color w:val="000000" w:themeColor="text1"/>
          <w:sz w:val="18"/>
          <w:szCs w:val="18"/>
        </w:rPr>
      </w:pPr>
      <w:proofErr w:type="gramStart"/>
      <w:r w:rsidRPr="006106B4">
        <w:rPr>
          <w:rFonts w:ascii="WhitneyHTF-Medium" w:hAnsi="WhitneyHTF-Medium" w:cs="WhitneyHTF-Medium"/>
          <w:b/>
          <w:color w:val="000000" w:themeColor="text1"/>
          <w:sz w:val="18"/>
          <w:szCs w:val="18"/>
        </w:rPr>
        <w:t>left</w:t>
      </w:r>
      <w:proofErr w:type="gramEnd"/>
      <w:r w:rsidRPr="006106B4">
        <w:rPr>
          <w:rFonts w:ascii="WhitneyHTF-Medium" w:hAnsi="WhitneyHTF-Medium" w:cs="WhitneyHTF-Medium"/>
          <w:b/>
          <w:color w:val="000000" w:themeColor="text1"/>
          <w:sz w:val="18"/>
          <w:szCs w:val="18"/>
        </w:rPr>
        <w:t xml:space="preserve"> and right angled brackets.)</w:t>
      </w:r>
    </w:p>
    <w:p w:rsidR="006106B4" w:rsidRPr="006106B4" w:rsidRDefault="006106B4" w:rsidP="00D92312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color w:val="000000" w:themeColor="text1"/>
          <w:sz w:val="28"/>
          <w:szCs w:val="28"/>
        </w:rPr>
      </w:pPr>
    </w:p>
    <w:p w:rsidR="006106B4" w:rsidRPr="006106B4" w:rsidRDefault="006106B4" w:rsidP="006106B4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color w:val="000000" w:themeColor="text1"/>
          <w:sz w:val="18"/>
          <w:szCs w:val="18"/>
        </w:rPr>
      </w:pP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Therefore, if you want these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characters to appear on your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page you need to use what are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termed "escape" characters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(also known as escape codes or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entity references). For example,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to write a left angled bracket,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you can use either </w:t>
      </w:r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>&amp;</w:t>
      </w:r>
      <w:proofErr w:type="spellStart"/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>lt</w:t>
      </w:r>
      <w:proofErr w:type="spellEnd"/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 xml:space="preserve">;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or</w:t>
      </w:r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>&amp;#60</w:t>
      </w:r>
      <w:proofErr w:type="gramStart"/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>;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.</w:t>
      </w:r>
      <w:proofErr w:type="gramEnd"/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For an ampersand, you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can use either </w:t>
      </w:r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 xml:space="preserve">&amp;amp;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or </w:t>
      </w:r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>&amp;#38</w:t>
      </w:r>
      <w:proofErr w:type="gramStart"/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>;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.</w:t>
      </w:r>
      <w:proofErr w:type="gramEnd"/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There are also special codes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that can be used to show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symbols such as copyright and</w:t>
      </w:r>
      <w:r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trademark, currency symbols,</w:t>
      </w:r>
    </w:p>
    <w:p w:rsidR="00BE5BCC" w:rsidRDefault="006106B4" w:rsidP="006106B4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color w:val="FFFFFF"/>
          <w:sz w:val="18"/>
          <w:szCs w:val="18"/>
        </w:rPr>
      </w:pP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Mathematical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characters,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and some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punctuation marks.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For example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, if you want to include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copyright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symbol on a web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page you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can use either </w:t>
      </w:r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 xml:space="preserve">&amp;copy;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or</w:t>
      </w:r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>&amp;#169</w:t>
      </w:r>
      <w:r w:rsidRPr="006106B4">
        <w:rPr>
          <w:rFonts w:ascii="LetterGothicStd-Bold" w:hAnsi="LetterGothicStd-Bold" w:cs="LetterGothicStd-Bold"/>
          <w:b/>
          <w:bCs/>
          <w:color w:val="000000" w:themeColor="text1"/>
          <w:sz w:val="18"/>
          <w:szCs w:val="18"/>
        </w:rPr>
        <w:t>;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.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When using escape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characters, it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is important to check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the page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in your browser to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ensure that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the correct symbol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shows up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. This is because some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fonts do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not support all of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these characters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and you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might therefore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need to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specify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different font for 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>these characters</w:t>
      </w:r>
      <w:r w:rsidRPr="006106B4">
        <w:rPr>
          <w:rFonts w:ascii="WhitneyHTF-Medium" w:hAnsi="WhitneyHTF-Medium" w:cs="WhitneyHTF-Medium"/>
          <w:color w:val="000000" w:themeColor="text1"/>
          <w:sz w:val="18"/>
          <w:szCs w:val="18"/>
        </w:rPr>
        <w:t xml:space="preserve"> </w:t>
      </w:r>
      <w:r>
        <w:rPr>
          <w:rFonts w:ascii="WhitneyHTF-Medium" w:hAnsi="WhitneyHTF-Medium" w:cs="WhitneyHTF-Medium"/>
          <w:color w:val="FFFFFF"/>
          <w:sz w:val="18"/>
          <w:szCs w:val="18"/>
        </w:rPr>
        <w:t xml:space="preserve">in </w:t>
      </w:r>
      <w:proofErr w:type="spellStart"/>
      <w:r>
        <w:rPr>
          <w:rFonts w:ascii="WhitneyHTF-Medium" w:hAnsi="WhitneyHTF-Medium" w:cs="WhitneyHTF-Medium"/>
          <w:color w:val="FFFFFF"/>
          <w:sz w:val="18"/>
          <w:szCs w:val="18"/>
        </w:rPr>
        <w:t>yo</w:t>
      </w:r>
      <w:proofErr w:type="spellEnd"/>
    </w:p>
    <w:p w:rsidR="00BE5BCC" w:rsidRDefault="00BE5BCC" w:rsidP="006106B4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color w:val="FFFFFF"/>
          <w:sz w:val="18"/>
          <w:szCs w:val="18"/>
        </w:rPr>
      </w:pPr>
    </w:p>
    <w:p w:rsidR="00BE5BCC" w:rsidRDefault="00BE5BCC" w:rsidP="006106B4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color w:val="FFFFFF"/>
          <w:sz w:val="18"/>
          <w:szCs w:val="18"/>
        </w:rPr>
      </w:pPr>
    </w:p>
    <w:p w:rsidR="006106B4" w:rsidRPr="006106B4" w:rsidRDefault="00BE5BCC" w:rsidP="006106B4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 w:themeColor="text1"/>
          <w:sz w:val="18"/>
          <w:szCs w:val="18"/>
        </w:rPr>
      </w:pPr>
      <w:r>
        <w:rPr>
          <w:rFonts w:ascii="WhitneyHTF-Medium" w:hAnsi="WhitneyHTF-Medium" w:cs="WhitneyHTF-Medium"/>
          <w:noProof/>
          <w:color w:val="FFFFFF"/>
          <w:sz w:val="18"/>
          <w:szCs w:val="18"/>
        </w:rPr>
        <w:lastRenderedPageBreak/>
        <w:drawing>
          <wp:inline distT="0" distB="0" distL="0" distR="0">
            <wp:extent cx="4039235" cy="37054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CB4D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91" cy="37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6106B4">
        <w:rPr>
          <w:rFonts w:ascii="WhitneyHTF-Medium" w:hAnsi="WhitneyHTF-Medium" w:cs="WhitneyHTF-Medium"/>
          <w:color w:val="FFFFFF"/>
          <w:sz w:val="18"/>
          <w:szCs w:val="18"/>
        </w:rPr>
        <w:t>ur</w:t>
      </w:r>
      <w:proofErr w:type="spellEnd"/>
      <w:proofErr w:type="gramEnd"/>
      <w:r w:rsidR="006106B4">
        <w:rPr>
          <w:rFonts w:ascii="WhitneyHTF-Medium" w:hAnsi="WhitneyHTF-Medium" w:cs="WhitneyHTF-Medium"/>
          <w:color w:val="FFFFFF"/>
          <w:sz w:val="18"/>
          <w:szCs w:val="18"/>
        </w:rPr>
        <w:t xml:space="preserve"> CSS code.</w:t>
      </w:r>
      <w:bookmarkStart w:id="0" w:name="_GoBack"/>
      <w:bookmarkEnd w:id="0"/>
    </w:p>
    <w:sectPr w:rsidR="006106B4" w:rsidRPr="006106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020" w:rsidRDefault="00C96020" w:rsidP="004B23A8">
      <w:pPr>
        <w:spacing w:after="0" w:line="240" w:lineRule="auto"/>
      </w:pPr>
      <w:r>
        <w:separator/>
      </w:r>
    </w:p>
  </w:endnote>
  <w:endnote w:type="continuationSeparator" w:id="0">
    <w:p w:rsidR="00C96020" w:rsidRDefault="00C96020" w:rsidP="004B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hitneyHTF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HTF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etterGothic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IT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hitneyHTF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A8" w:rsidRDefault="004B23A8" w:rsidP="004B23A8">
    <w:pPr>
      <w:pStyle w:val="Footer"/>
    </w:pPr>
    <w:r>
      <w:t>GE 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A8" w:rsidRDefault="004B23A8" w:rsidP="004B23A8">
    <w:pPr>
      <w:pStyle w:val="Footer"/>
    </w:pPr>
    <w:r>
      <w:t>GE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A8" w:rsidRDefault="004B23A8" w:rsidP="004B23A8">
    <w:pPr>
      <w:pStyle w:val="Footer"/>
    </w:pPr>
    <w:r>
      <w:t>GE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020" w:rsidRDefault="00C96020" w:rsidP="004B23A8">
      <w:pPr>
        <w:spacing w:after="0" w:line="240" w:lineRule="auto"/>
      </w:pPr>
      <w:r>
        <w:separator/>
      </w:r>
    </w:p>
  </w:footnote>
  <w:footnote w:type="continuationSeparator" w:id="0">
    <w:p w:rsidR="00C96020" w:rsidRDefault="00C96020" w:rsidP="004B2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A8" w:rsidRDefault="004B2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A8" w:rsidRDefault="004B23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A8" w:rsidRDefault="004B23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A8"/>
    <w:rsid w:val="000C14DD"/>
    <w:rsid w:val="002710D1"/>
    <w:rsid w:val="00284BAB"/>
    <w:rsid w:val="004B23A8"/>
    <w:rsid w:val="006106B4"/>
    <w:rsid w:val="006C1D0D"/>
    <w:rsid w:val="009D23C6"/>
    <w:rsid w:val="00B472BF"/>
    <w:rsid w:val="00BE5BCC"/>
    <w:rsid w:val="00C96020"/>
    <w:rsid w:val="00CD0953"/>
    <w:rsid w:val="00D92312"/>
    <w:rsid w:val="00E85818"/>
    <w:rsid w:val="00E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DFBC"/>
  <w15:chartTrackingRefBased/>
  <w15:docId w15:val="{A5B85734-3440-4A04-8B5A-9D143AF9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3A8"/>
  </w:style>
  <w:style w:type="paragraph" w:styleId="Footer">
    <w:name w:val="footer"/>
    <w:basedOn w:val="Normal"/>
    <w:link w:val="FooterChar"/>
    <w:uiPriority w:val="99"/>
    <w:unhideWhenUsed/>
    <w:rsid w:val="004B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Nawendu NA</dc:creator>
  <cp:keywords/>
  <dc:description/>
  <cp:lastModifiedBy>Nawendu NA</cp:lastModifiedBy>
  <cp:revision>70</cp:revision>
  <dcterms:created xsi:type="dcterms:W3CDTF">2018-12-21T10:37:00Z</dcterms:created>
  <dcterms:modified xsi:type="dcterms:W3CDTF">2018-12-21T12:37:00Z</dcterms:modified>
</cp:coreProperties>
</file>