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6A0" w:rsidRPr="00031EA7" w:rsidRDefault="00BD76A0" w:rsidP="0003214A">
      <w:pPr>
        <w:spacing w:line="276" w:lineRule="auto"/>
        <w:rPr>
          <w:color w:val="000000" w:themeColor="text1"/>
        </w:rPr>
      </w:pPr>
    </w:p>
    <w:p w:rsidR="00AC0DE8" w:rsidRPr="00031EA7" w:rsidRDefault="00575E55" w:rsidP="0003214A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031EA7">
        <w:rPr>
          <w:color w:val="000000" w:themeColor="text1"/>
        </w:rPr>
        <w:t>IEC 62304, paragraph 3.29</w:t>
      </w:r>
      <w:r w:rsidRPr="00031EA7">
        <w:rPr>
          <w:color w:val="000000" w:themeColor="text1"/>
        </w:rPr>
        <w:t xml:space="preserve"> - </w:t>
      </w:r>
      <w:r w:rsidR="006707F6" w:rsidRPr="00031EA7">
        <w:rPr>
          <w:color w:val="000000" w:themeColor="text1"/>
        </w:rPr>
        <w:t>From Medical D</w:t>
      </w:r>
      <w:r w:rsidR="0017771D" w:rsidRPr="00031EA7">
        <w:rPr>
          <w:color w:val="000000" w:themeColor="text1"/>
        </w:rPr>
        <w:t xml:space="preserve">omain, </w:t>
      </w:r>
      <w:r w:rsidR="00614438" w:rsidRPr="00031EA7">
        <w:rPr>
          <w:color w:val="000000" w:themeColor="text1"/>
        </w:rPr>
        <w:t xml:space="preserve">Linux is </w:t>
      </w:r>
      <w:r w:rsidR="0017771D" w:rsidRPr="00031EA7">
        <w:rPr>
          <w:color w:val="000000" w:themeColor="text1"/>
        </w:rPr>
        <w:t xml:space="preserve">considered as a </w:t>
      </w:r>
      <w:r w:rsidR="00614438" w:rsidRPr="00031EA7">
        <w:rPr>
          <w:color w:val="000000" w:themeColor="text1"/>
        </w:rPr>
        <w:t xml:space="preserve">SOUP </w:t>
      </w:r>
    </w:p>
    <w:p w:rsidR="00614438" w:rsidRPr="00031EA7" w:rsidRDefault="00C14FF4" w:rsidP="0003214A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031EA7">
        <w:rPr>
          <w:color w:val="000000" w:themeColor="text1"/>
        </w:rPr>
        <w:t>IEC 62304, paragraph 5.1.1</w:t>
      </w:r>
      <w:r w:rsidR="00E25FD3" w:rsidRPr="00031EA7">
        <w:rPr>
          <w:color w:val="000000" w:themeColor="text1"/>
        </w:rPr>
        <w:t xml:space="preserve"> </w:t>
      </w:r>
      <w:r w:rsidR="00E81DF5" w:rsidRPr="00031EA7">
        <w:rPr>
          <w:color w:val="000000" w:themeColor="text1"/>
        </w:rPr>
        <w:t>-</w:t>
      </w:r>
      <w:r w:rsidR="00E91F8B" w:rsidRPr="00031EA7">
        <w:rPr>
          <w:color w:val="000000" w:themeColor="text1"/>
        </w:rPr>
        <w:t xml:space="preserve">  </w:t>
      </w:r>
      <w:r w:rsidRPr="00031EA7">
        <w:rPr>
          <w:color w:val="000000" w:themeColor="text1"/>
        </w:rPr>
        <w:t>software development plan must address “software configuration and change management, including SOUP configuration items and software used to support development”.</w:t>
      </w:r>
    </w:p>
    <w:p w:rsidR="00571A84" w:rsidRPr="00031EA7" w:rsidRDefault="00E91F8B" w:rsidP="0003214A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031EA7">
        <w:rPr>
          <w:color w:val="000000" w:themeColor="text1"/>
        </w:rPr>
        <w:t>IEC 62304, paragraph 5.1.7</w:t>
      </w:r>
      <w:r w:rsidR="007D5826" w:rsidRPr="00031EA7">
        <w:rPr>
          <w:color w:val="000000" w:themeColor="text1"/>
        </w:rPr>
        <w:t xml:space="preserve"> </w:t>
      </w:r>
      <w:r w:rsidR="00E81DF5" w:rsidRPr="00031EA7">
        <w:rPr>
          <w:color w:val="000000" w:themeColor="text1"/>
        </w:rPr>
        <w:t>-</w:t>
      </w:r>
      <w:r w:rsidR="001A42B0">
        <w:rPr>
          <w:color w:val="000000" w:themeColor="text1"/>
        </w:rPr>
        <w:t xml:space="preserve"> </w:t>
      </w:r>
      <w:r w:rsidR="007D5826" w:rsidRPr="00031EA7">
        <w:rPr>
          <w:color w:val="000000" w:themeColor="text1"/>
        </w:rPr>
        <w:t>With Linux, risk analysis would need to be produced by the development organization, and it is not clear how it could be produced without a failure rate figure being available.</w:t>
      </w:r>
      <w:r w:rsidR="00263149" w:rsidRPr="00031EA7">
        <w:rPr>
          <w:color w:val="000000" w:themeColor="text1"/>
        </w:rPr>
        <w:t xml:space="preserve">  </w:t>
      </w:r>
    </w:p>
    <w:p w:rsidR="00571A84" w:rsidRPr="00031EA7" w:rsidRDefault="00263149" w:rsidP="0003214A">
      <w:pPr>
        <w:spacing w:line="276" w:lineRule="auto"/>
        <w:ind w:left="720"/>
        <w:jc w:val="both"/>
        <w:rPr>
          <w:color w:val="000000" w:themeColor="text1"/>
        </w:rPr>
      </w:pPr>
      <w:r w:rsidRPr="00031EA7">
        <w:rPr>
          <w:color w:val="000000" w:themeColor="text1"/>
        </w:rPr>
        <w:t>All fault reports in the file system, communications stacks, drivers, etc. would also have to be analyzed.</w:t>
      </w:r>
    </w:p>
    <w:p w:rsidR="00F844AA" w:rsidRPr="00031EA7" w:rsidRDefault="003729BA" w:rsidP="0003214A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031EA7">
        <w:rPr>
          <w:color w:val="000000" w:themeColor="text1"/>
        </w:rPr>
        <w:t>IEC 62304, paragraph 5.3.3</w:t>
      </w:r>
      <w:r w:rsidRPr="00031EA7">
        <w:rPr>
          <w:color w:val="000000" w:themeColor="text1"/>
        </w:rPr>
        <w:t xml:space="preserve"> - </w:t>
      </w:r>
      <w:r w:rsidR="00F844AA" w:rsidRPr="00031EA7">
        <w:rPr>
          <w:color w:val="000000" w:themeColor="text1"/>
        </w:rPr>
        <w:t xml:space="preserve">The functional safety requirements would have to be defined. </w:t>
      </w:r>
      <w:r w:rsidR="00CA6771" w:rsidRPr="00031EA7">
        <w:rPr>
          <w:color w:val="000000" w:themeColor="text1"/>
        </w:rPr>
        <w:t xml:space="preserve">Compliance team </w:t>
      </w:r>
      <w:r w:rsidR="00F844AA" w:rsidRPr="00031EA7">
        <w:rPr>
          <w:color w:val="000000" w:themeColor="text1"/>
        </w:rPr>
        <w:t>would then have to carry out the necessary validation to ensure that the Linux OS complies with these requirements.</w:t>
      </w:r>
      <w:r w:rsidR="00726CFB" w:rsidRPr="00031EA7">
        <w:rPr>
          <w:color w:val="000000" w:themeColor="text1"/>
        </w:rPr>
        <w:t xml:space="preserve"> </w:t>
      </w:r>
    </w:p>
    <w:p w:rsidR="00726CFB" w:rsidRPr="00031EA7" w:rsidRDefault="00C712BB" w:rsidP="0003214A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031EA7">
        <w:rPr>
          <w:color w:val="000000" w:themeColor="text1"/>
        </w:rPr>
        <w:t>IEC 62304, paragraph 6.1</w:t>
      </w:r>
      <w:r w:rsidR="007A6A50" w:rsidRPr="00031EA7">
        <w:rPr>
          <w:color w:val="000000" w:themeColor="text1"/>
        </w:rPr>
        <w:t xml:space="preserve"> </w:t>
      </w:r>
      <w:r w:rsidR="00ED514F" w:rsidRPr="00031EA7">
        <w:rPr>
          <w:color w:val="000000" w:themeColor="text1"/>
        </w:rPr>
        <w:t xml:space="preserve">- </w:t>
      </w:r>
      <w:r w:rsidR="007A6A50" w:rsidRPr="00031EA7">
        <w:rPr>
          <w:color w:val="000000" w:themeColor="text1"/>
        </w:rPr>
        <w:t>Publish anomaly</w:t>
      </w:r>
      <w:r w:rsidRPr="00031EA7">
        <w:rPr>
          <w:color w:val="000000" w:themeColor="text1"/>
        </w:rPr>
        <w:t xml:space="preserve"> SOUP lists </w:t>
      </w:r>
    </w:p>
    <w:p w:rsidR="00357416" w:rsidRPr="00031EA7" w:rsidRDefault="00357416" w:rsidP="0003214A">
      <w:pPr>
        <w:spacing w:line="276" w:lineRule="auto"/>
        <w:ind w:left="720"/>
        <w:jc w:val="both"/>
        <w:rPr>
          <w:color w:val="000000" w:themeColor="text1"/>
        </w:rPr>
      </w:pPr>
      <w:r w:rsidRPr="00031EA7">
        <w:rPr>
          <w:color w:val="000000" w:themeColor="text1"/>
        </w:rPr>
        <w:t>TIR80002, paragraph</w:t>
      </w:r>
      <w:r w:rsidR="00666107" w:rsidRPr="00031EA7">
        <w:rPr>
          <w:color w:val="000000" w:themeColor="text1"/>
        </w:rPr>
        <w:t xml:space="preserve"> 3.4.1 - </w:t>
      </w:r>
      <w:r w:rsidR="001925F5" w:rsidRPr="00031EA7">
        <w:rPr>
          <w:color w:val="000000" w:themeColor="text1"/>
        </w:rPr>
        <w:t xml:space="preserve"> </w:t>
      </w:r>
      <w:r w:rsidR="001925F5" w:rsidRPr="00031EA7">
        <w:rPr>
          <w:color w:val="000000" w:themeColor="text1"/>
        </w:rPr>
        <w:t xml:space="preserve">If </w:t>
      </w:r>
      <w:r w:rsidR="001925F5" w:rsidRPr="00031EA7">
        <w:rPr>
          <w:color w:val="000000" w:themeColor="text1"/>
        </w:rPr>
        <w:t>SOUP</w:t>
      </w:r>
      <w:r w:rsidR="00081312" w:rsidRPr="00031EA7">
        <w:rPr>
          <w:color w:val="000000" w:themeColor="text1"/>
        </w:rPr>
        <w:t xml:space="preserve"> (Linux)</w:t>
      </w:r>
      <w:r w:rsidR="001925F5" w:rsidRPr="00031EA7">
        <w:rPr>
          <w:color w:val="000000" w:themeColor="text1"/>
        </w:rPr>
        <w:t xml:space="preserve"> is used, then actively monitoring and evaluating publicly available anomaly lists and information about the SOUP</w:t>
      </w:r>
      <w:r w:rsidR="001925F5" w:rsidRPr="00031EA7">
        <w:rPr>
          <w:color w:val="000000" w:themeColor="text1"/>
        </w:rPr>
        <w:t xml:space="preserve"> </w:t>
      </w:r>
      <w:r w:rsidR="001925F5" w:rsidRPr="00031EA7">
        <w:rPr>
          <w:color w:val="000000" w:themeColor="text1"/>
        </w:rPr>
        <w:t>field</w:t>
      </w:r>
      <w:r w:rsidR="00666107" w:rsidRPr="00031EA7">
        <w:rPr>
          <w:color w:val="000000" w:themeColor="text1"/>
        </w:rPr>
        <w:t xml:space="preserve"> performance should be planned.</w:t>
      </w:r>
    </w:p>
    <w:p w:rsidR="00357416" w:rsidRPr="00031EA7" w:rsidRDefault="00BA603A" w:rsidP="0003214A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031EA7">
        <w:rPr>
          <w:color w:val="000000" w:themeColor="text1"/>
        </w:rPr>
        <w:t>IEC 62304, paragraph B.1.2</w:t>
      </w:r>
      <w:r w:rsidR="008D5A10" w:rsidRPr="00031EA7">
        <w:rPr>
          <w:color w:val="000000" w:themeColor="text1"/>
        </w:rPr>
        <w:t xml:space="preserve"> -</w:t>
      </w:r>
      <w:r w:rsidRPr="00031EA7">
        <w:rPr>
          <w:color w:val="000000" w:themeColor="text1"/>
        </w:rPr>
        <w:t xml:space="preserve">  </w:t>
      </w:r>
      <w:r w:rsidR="009A6E0F" w:rsidRPr="00031EA7">
        <w:rPr>
          <w:color w:val="000000" w:themeColor="text1"/>
        </w:rPr>
        <w:t>M</w:t>
      </w:r>
      <w:r w:rsidR="00A82501" w:rsidRPr="00031EA7">
        <w:rPr>
          <w:color w:val="000000" w:themeColor="text1"/>
        </w:rPr>
        <w:t>DM</w:t>
      </w:r>
      <w:r w:rsidR="00E03F4B" w:rsidRPr="00031EA7">
        <w:rPr>
          <w:color w:val="000000" w:themeColor="text1"/>
        </w:rPr>
        <w:t>’s</w:t>
      </w:r>
      <w:r w:rsidR="00A82501" w:rsidRPr="00031EA7">
        <w:rPr>
          <w:color w:val="000000" w:themeColor="text1"/>
        </w:rPr>
        <w:t xml:space="preserve"> </w:t>
      </w:r>
      <w:r w:rsidR="004338EE" w:rsidRPr="00031EA7">
        <w:rPr>
          <w:color w:val="000000" w:themeColor="text1"/>
        </w:rPr>
        <w:t xml:space="preserve">Responsibility </w:t>
      </w:r>
      <w:r w:rsidR="00A82501" w:rsidRPr="00031EA7">
        <w:rPr>
          <w:color w:val="000000" w:themeColor="text1"/>
        </w:rPr>
        <w:t xml:space="preserve">with </w:t>
      </w:r>
      <w:r w:rsidR="004338EE" w:rsidRPr="00031EA7">
        <w:rPr>
          <w:color w:val="000000" w:themeColor="text1"/>
        </w:rPr>
        <w:t>SOUP</w:t>
      </w:r>
      <w:r w:rsidR="00656B16" w:rsidRPr="00031EA7">
        <w:rPr>
          <w:color w:val="000000" w:themeColor="text1"/>
        </w:rPr>
        <w:t xml:space="preserve"> </w:t>
      </w:r>
      <w:r w:rsidR="00CE5AED" w:rsidRPr="00031EA7">
        <w:rPr>
          <w:color w:val="000000" w:themeColor="text1"/>
        </w:rPr>
        <w:t>- I</w:t>
      </w:r>
      <w:r w:rsidR="00840F74" w:rsidRPr="00031EA7">
        <w:rPr>
          <w:color w:val="000000" w:themeColor="text1"/>
        </w:rPr>
        <w:t>f Linux is used for a medical device</w:t>
      </w:r>
      <w:r w:rsidR="008C2785" w:rsidRPr="00031EA7">
        <w:rPr>
          <w:color w:val="000000" w:themeColor="text1"/>
        </w:rPr>
        <w:t xml:space="preserve"> or medical software</w:t>
      </w:r>
      <w:r w:rsidR="00840F74" w:rsidRPr="00031EA7">
        <w:rPr>
          <w:color w:val="000000" w:themeColor="text1"/>
        </w:rPr>
        <w:t>, the device manufacturer must assume responsibility for the full risk management of the Linux variant used.</w:t>
      </w:r>
    </w:p>
    <w:p w:rsidR="004338EE" w:rsidRPr="00031EA7" w:rsidRDefault="00532D6B" w:rsidP="0003214A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031EA7">
        <w:rPr>
          <w:color w:val="000000" w:themeColor="text1"/>
        </w:rPr>
        <w:t>TIR80002, paragraph 6.2.3</w:t>
      </w:r>
      <w:r w:rsidR="00E26FCD" w:rsidRPr="00031EA7">
        <w:rPr>
          <w:color w:val="000000" w:themeColor="text1"/>
        </w:rPr>
        <w:t xml:space="preserve"> </w:t>
      </w:r>
      <w:r w:rsidRPr="00031EA7">
        <w:rPr>
          <w:color w:val="000000" w:themeColor="text1"/>
        </w:rPr>
        <w:t xml:space="preserve">- </w:t>
      </w:r>
      <w:r w:rsidR="008D5A10" w:rsidRPr="00031EA7">
        <w:rPr>
          <w:color w:val="000000" w:themeColor="text1"/>
        </w:rPr>
        <w:t xml:space="preserve"> </w:t>
      </w:r>
      <w:r w:rsidR="00DB7EC0" w:rsidRPr="00031EA7">
        <w:rPr>
          <w:color w:val="000000" w:themeColor="text1"/>
        </w:rPr>
        <w:t xml:space="preserve">Failure modes of SOUP </w:t>
      </w:r>
      <w:r w:rsidR="00656B16" w:rsidRPr="00031EA7">
        <w:rPr>
          <w:color w:val="000000" w:themeColor="text1"/>
        </w:rPr>
        <w:t xml:space="preserve">- </w:t>
      </w:r>
      <w:r w:rsidR="008A2FA0" w:rsidRPr="00031EA7">
        <w:rPr>
          <w:color w:val="000000" w:themeColor="text1"/>
        </w:rPr>
        <w:t>The higher the potential risks of the medical device, the more closely potential failure modes of SOUP should be analyzed and risk control measures identified.</w:t>
      </w:r>
    </w:p>
    <w:p w:rsidR="00DB7EC0" w:rsidRPr="00031EA7" w:rsidRDefault="00532D6B" w:rsidP="0003214A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031EA7">
        <w:rPr>
          <w:color w:val="000000" w:themeColor="text1"/>
        </w:rPr>
        <w:t>TIR80002, section 9</w:t>
      </w:r>
      <w:r w:rsidRPr="00031EA7">
        <w:rPr>
          <w:color w:val="000000" w:themeColor="text1"/>
        </w:rPr>
        <w:t xml:space="preserve"> -</w:t>
      </w:r>
      <w:r w:rsidR="00416DA7" w:rsidRPr="00031EA7">
        <w:rPr>
          <w:color w:val="000000" w:themeColor="text1"/>
        </w:rPr>
        <w:t xml:space="preserve"> Inside </w:t>
      </w:r>
      <w:r w:rsidR="00BE71AA" w:rsidRPr="00031EA7">
        <w:rPr>
          <w:color w:val="000000" w:themeColor="text1"/>
        </w:rPr>
        <w:t>the SOUP OS</w:t>
      </w:r>
      <w:r w:rsidR="003E5732" w:rsidRPr="00031EA7">
        <w:rPr>
          <w:color w:val="000000" w:themeColor="text1"/>
        </w:rPr>
        <w:t>,</w:t>
      </w:r>
      <w:r w:rsidR="00BE71AA" w:rsidRPr="00031EA7">
        <w:rPr>
          <w:color w:val="000000" w:themeColor="text1"/>
        </w:rPr>
        <w:t xml:space="preserve"> identify the SOUP components and remove</w:t>
      </w:r>
      <w:r w:rsidR="003E5732" w:rsidRPr="00031EA7">
        <w:rPr>
          <w:color w:val="000000" w:themeColor="text1"/>
        </w:rPr>
        <w:t xml:space="preserve"> the </w:t>
      </w:r>
      <w:r w:rsidR="003E5732" w:rsidRPr="00031EA7">
        <w:rPr>
          <w:color w:val="000000" w:themeColor="text1"/>
        </w:rPr>
        <w:t>unnecessary SOUP components</w:t>
      </w:r>
      <w:r w:rsidR="003E5732" w:rsidRPr="00031EA7">
        <w:rPr>
          <w:color w:val="000000" w:themeColor="text1"/>
        </w:rPr>
        <w:t>.</w:t>
      </w:r>
    </w:p>
    <w:p w:rsidR="0031171A" w:rsidRPr="00031EA7" w:rsidRDefault="00AC05F8" w:rsidP="0003214A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031EA7">
        <w:rPr>
          <w:color w:val="000000" w:themeColor="text1"/>
        </w:rPr>
        <w:t xml:space="preserve">ISO 14971, paragraph 4.3 (called up in TIR80002, table B) </w:t>
      </w:r>
      <w:r w:rsidR="00C117F1" w:rsidRPr="00031EA7">
        <w:rPr>
          <w:color w:val="000000" w:themeColor="text1"/>
        </w:rPr>
        <w:t xml:space="preserve">- </w:t>
      </w:r>
      <w:r w:rsidR="00FA5E96" w:rsidRPr="00031EA7">
        <w:rPr>
          <w:color w:val="000000" w:themeColor="text1"/>
        </w:rPr>
        <w:t>Failure modes and frequencies</w:t>
      </w:r>
      <w:r w:rsidR="0031171A" w:rsidRPr="00031EA7">
        <w:rPr>
          <w:color w:val="000000" w:themeColor="text1"/>
        </w:rPr>
        <w:t xml:space="preserve"> of </w:t>
      </w:r>
      <w:r w:rsidR="00FA5E96" w:rsidRPr="00031EA7">
        <w:rPr>
          <w:color w:val="000000" w:themeColor="text1"/>
        </w:rPr>
        <w:t xml:space="preserve">the </w:t>
      </w:r>
      <w:r w:rsidR="0031171A" w:rsidRPr="00031EA7">
        <w:rPr>
          <w:color w:val="000000" w:themeColor="text1"/>
        </w:rPr>
        <w:t xml:space="preserve">SOUP </w:t>
      </w:r>
      <w:r w:rsidR="00FA5E96" w:rsidRPr="00031EA7">
        <w:rPr>
          <w:color w:val="000000" w:themeColor="text1"/>
        </w:rPr>
        <w:t>components</w:t>
      </w:r>
      <w:r w:rsidR="00C2236E" w:rsidRPr="00031EA7">
        <w:rPr>
          <w:color w:val="000000" w:themeColor="text1"/>
        </w:rPr>
        <w:t xml:space="preserve"> </w:t>
      </w:r>
      <w:r w:rsidR="0031171A" w:rsidRPr="00031EA7">
        <w:rPr>
          <w:color w:val="000000" w:themeColor="text1"/>
        </w:rPr>
        <w:t xml:space="preserve">- </w:t>
      </w:r>
      <w:r w:rsidR="00E20073" w:rsidRPr="00031EA7">
        <w:rPr>
          <w:color w:val="000000" w:themeColor="text1"/>
        </w:rPr>
        <w:t>W</w:t>
      </w:r>
      <w:r w:rsidR="00E20073" w:rsidRPr="00031EA7">
        <w:rPr>
          <w:color w:val="000000" w:themeColor="text1"/>
        </w:rPr>
        <w:t xml:space="preserve">arns the </w:t>
      </w:r>
      <w:r w:rsidR="00C2236E" w:rsidRPr="00031EA7">
        <w:rPr>
          <w:color w:val="000000" w:themeColor="text1"/>
        </w:rPr>
        <w:t xml:space="preserve">manufacturer </w:t>
      </w:r>
      <w:r w:rsidR="00E20073" w:rsidRPr="00031EA7">
        <w:rPr>
          <w:color w:val="000000" w:themeColor="text1"/>
        </w:rPr>
        <w:t>against omitting the failure of SOUP in the fault tree (or FMECA) for the medical device. Again, this warning stresses the need for a fault tree.</w:t>
      </w:r>
    </w:p>
    <w:p w:rsidR="008E529F" w:rsidRPr="00031EA7" w:rsidRDefault="0050709D" w:rsidP="0003214A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031EA7">
        <w:rPr>
          <w:color w:val="000000" w:themeColor="text1"/>
        </w:rPr>
        <w:t>TIR80002, table C.1</w:t>
      </w:r>
      <w:r w:rsidR="000F14B4" w:rsidRPr="00031EA7">
        <w:rPr>
          <w:color w:val="000000" w:themeColor="text1"/>
        </w:rPr>
        <w:t xml:space="preserve"> </w:t>
      </w:r>
      <w:r w:rsidR="008E529F" w:rsidRPr="00031EA7">
        <w:rPr>
          <w:color w:val="000000" w:themeColor="text1"/>
        </w:rPr>
        <w:t xml:space="preserve">- </w:t>
      </w:r>
      <w:r w:rsidR="002158D0" w:rsidRPr="00031EA7">
        <w:rPr>
          <w:color w:val="000000" w:themeColor="text1"/>
        </w:rPr>
        <w:t xml:space="preserve">Failure to identify safety-related aspects of the </w:t>
      </w:r>
      <w:r w:rsidR="00EE5DB1" w:rsidRPr="00031EA7">
        <w:rPr>
          <w:color w:val="000000" w:themeColor="text1"/>
        </w:rPr>
        <w:t xml:space="preserve">Linux </w:t>
      </w:r>
      <w:r w:rsidR="002158D0" w:rsidRPr="00031EA7">
        <w:rPr>
          <w:color w:val="000000" w:themeColor="text1"/>
        </w:rPr>
        <w:t>architecture, result</w:t>
      </w:r>
      <w:r w:rsidR="00EE5DB1" w:rsidRPr="00031EA7">
        <w:rPr>
          <w:color w:val="000000" w:themeColor="text1"/>
        </w:rPr>
        <w:t>s</w:t>
      </w:r>
      <w:r w:rsidR="002158D0" w:rsidRPr="00031EA7">
        <w:rPr>
          <w:color w:val="000000" w:themeColor="text1"/>
        </w:rPr>
        <w:t xml:space="preserve"> in unknown safety risks when these architectural elements are subs</w:t>
      </w:r>
      <w:r w:rsidR="002158D0" w:rsidRPr="00031EA7">
        <w:rPr>
          <w:color w:val="000000" w:themeColor="text1"/>
        </w:rPr>
        <w:t>equently changed or eliminated.</w:t>
      </w:r>
      <w:r w:rsidR="005B0EB6" w:rsidRPr="00031EA7">
        <w:rPr>
          <w:color w:val="000000" w:themeColor="text1"/>
        </w:rPr>
        <w:t xml:space="preserve"> </w:t>
      </w:r>
    </w:p>
    <w:p w:rsidR="001D165A" w:rsidRPr="00031EA7" w:rsidRDefault="00971A5D" w:rsidP="0003214A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031EA7">
        <w:rPr>
          <w:color w:val="000000" w:themeColor="text1"/>
        </w:rPr>
        <w:t>For demanding applications</w:t>
      </w:r>
      <w:r w:rsidRPr="00031EA7">
        <w:rPr>
          <w:color w:val="000000" w:themeColor="text1"/>
        </w:rPr>
        <w:t xml:space="preserve"> (</w:t>
      </w:r>
      <w:r w:rsidR="00C76D85" w:rsidRPr="00031EA7">
        <w:rPr>
          <w:color w:val="000000" w:themeColor="text1"/>
        </w:rPr>
        <w:t>blood diagnostics, ultrasound imaging, infusion delivery, heart monitoring and resuscitation, and robotic surgery</w:t>
      </w:r>
      <w:r w:rsidR="00C76D85" w:rsidRPr="00031EA7">
        <w:rPr>
          <w:color w:val="000000" w:themeColor="text1"/>
        </w:rPr>
        <w:t>)</w:t>
      </w:r>
      <w:r w:rsidRPr="00031EA7">
        <w:rPr>
          <w:color w:val="000000" w:themeColor="text1"/>
        </w:rPr>
        <w:t>, the standard Linux kernel can’t deliver the safety-critical capabilities that many medical embedded devices require.</w:t>
      </w:r>
      <w:bookmarkStart w:id="0" w:name="_GoBack"/>
      <w:bookmarkEnd w:id="0"/>
    </w:p>
    <w:p w:rsidR="00AC0DE8" w:rsidRPr="00031EA7" w:rsidRDefault="00AC0DE8" w:rsidP="0003214A">
      <w:pPr>
        <w:spacing w:line="276" w:lineRule="auto"/>
        <w:rPr>
          <w:color w:val="000000" w:themeColor="text1"/>
        </w:rPr>
      </w:pPr>
    </w:p>
    <w:sectPr w:rsidR="00AC0DE8" w:rsidRPr="0003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186" w:rsidRDefault="00627186" w:rsidP="00D14A8A">
      <w:pPr>
        <w:spacing w:after="0" w:line="240" w:lineRule="auto"/>
      </w:pPr>
      <w:r>
        <w:separator/>
      </w:r>
    </w:p>
  </w:endnote>
  <w:endnote w:type="continuationSeparator" w:id="0">
    <w:p w:rsidR="00627186" w:rsidRDefault="00627186" w:rsidP="00D14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186" w:rsidRDefault="00627186" w:rsidP="00D14A8A">
      <w:pPr>
        <w:spacing w:after="0" w:line="240" w:lineRule="auto"/>
      </w:pPr>
      <w:r>
        <w:separator/>
      </w:r>
    </w:p>
  </w:footnote>
  <w:footnote w:type="continuationSeparator" w:id="0">
    <w:p w:rsidR="00627186" w:rsidRDefault="00627186" w:rsidP="00D14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A2273"/>
    <w:multiLevelType w:val="hybridMultilevel"/>
    <w:tmpl w:val="1E98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40A4"/>
    <w:multiLevelType w:val="hybridMultilevel"/>
    <w:tmpl w:val="B63242F2"/>
    <w:lvl w:ilvl="0" w:tplc="BB44A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E3077"/>
    <w:multiLevelType w:val="hybridMultilevel"/>
    <w:tmpl w:val="27983EB2"/>
    <w:lvl w:ilvl="0" w:tplc="408C932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8A"/>
    <w:rsid w:val="00031EA7"/>
    <w:rsid w:val="0003214A"/>
    <w:rsid w:val="00064EDE"/>
    <w:rsid w:val="00081312"/>
    <w:rsid w:val="000A64F1"/>
    <w:rsid w:val="000F0745"/>
    <w:rsid w:val="000F14B4"/>
    <w:rsid w:val="0017771D"/>
    <w:rsid w:val="001925F5"/>
    <w:rsid w:val="001A42B0"/>
    <w:rsid w:val="001C3767"/>
    <w:rsid w:val="001D165A"/>
    <w:rsid w:val="00212045"/>
    <w:rsid w:val="002158D0"/>
    <w:rsid w:val="0026250D"/>
    <w:rsid w:val="00263149"/>
    <w:rsid w:val="0031171A"/>
    <w:rsid w:val="00321CFF"/>
    <w:rsid w:val="00333946"/>
    <w:rsid w:val="00357416"/>
    <w:rsid w:val="00364E78"/>
    <w:rsid w:val="003729BA"/>
    <w:rsid w:val="003A68FD"/>
    <w:rsid w:val="003E5732"/>
    <w:rsid w:val="00416DA7"/>
    <w:rsid w:val="004338EE"/>
    <w:rsid w:val="00464C99"/>
    <w:rsid w:val="00494476"/>
    <w:rsid w:val="00500D9D"/>
    <w:rsid w:val="0050709D"/>
    <w:rsid w:val="005161D9"/>
    <w:rsid w:val="00521B8E"/>
    <w:rsid w:val="00532D6B"/>
    <w:rsid w:val="00571A84"/>
    <w:rsid w:val="00575E55"/>
    <w:rsid w:val="005B0EB6"/>
    <w:rsid w:val="005E50A9"/>
    <w:rsid w:val="00614438"/>
    <w:rsid w:val="00627186"/>
    <w:rsid w:val="00656B16"/>
    <w:rsid w:val="00666107"/>
    <w:rsid w:val="006707F6"/>
    <w:rsid w:val="006F4BAF"/>
    <w:rsid w:val="00721758"/>
    <w:rsid w:val="00726CFB"/>
    <w:rsid w:val="007A6A50"/>
    <w:rsid w:val="007C6CAE"/>
    <w:rsid w:val="007D5826"/>
    <w:rsid w:val="007F7ACF"/>
    <w:rsid w:val="00840F74"/>
    <w:rsid w:val="0084139E"/>
    <w:rsid w:val="00867B28"/>
    <w:rsid w:val="008A2FA0"/>
    <w:rsid w:val="008A6876"/>
    <w:rsid w:val="008C2785"/>
    <w:rsid w:val="008D5A10"/>
    <w:rsid w:val="008E529F"/>
    <w:rsid w:val="00966B0F"/>
    <w:rsid w:val="00971A5D"/>
    <w:rsid w:val="009A6E0F"/>
    <w:rsid w:val="00A82501"/>
    <w:rsid w:val="00AB5D23"/>
    <w:rsid w:val="00AC05F8"/>
    <w:rsid w:val="00AC0DE8"/>
    <w:rsid w:val="00B03DFD"/>
    <w:rsid w:val="00B13E12"/>
    <w:rsid w:val="00BA603A"/>
    <w:rsid w:val="00BD76A0"/>
    <w:rsid w:val="00BE71AA"/>
    <w:rsid w:val="00C117F1"/>
    <w:rsid w:val="00C14FF4"/>
    <w:rsid w:val="00C2236E"/>
    <w:rsid w:val="00C712BB"/>
    <w:rsid w:val="00C76D85"/>
    <w:rsid w:val="00CA6771"/>
    <w:rsid w:val="00CC23EF"/>
    <w:rsid w:val="00CE55E3"/>
    <w:rsid w:val="00CE5AED"/>
    <w:rsid w:val="00D14A8A"/>
    <w:rsid w:val="00D77E27"/>
    <w:rsid w:val="00D873ED"/>
    <w:rsid w:val="00DB16ED"/>
    <w:rsid w:val="00DB27F0"/>
    <w:rsid w:val="00DB7EC0"/>
    <w:rsid w:val="00DE7FFA"/>
    <w:rsid w:val="00E03F4B"/>
    <w:rsid w:val="00E20073"/>
    <w:rsid w:val="00E25FD3"/>
    <w:rsid w:val="00E26FCD"/>
    <w:rsid w:val="00E81DF5"/>
    <w:rsid w:val="00E91F8B"/>
    <w:rsid w:val="00ED2A9B"/>
    <w:rsid w:val="00ED514F"/>
    <w:rsid w:val="00EE5DB1"/>
    <w:rsid w:val="00F844AA"/>
    <w:rsid w:val="00FA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3FD7B"/>
  <w15:chartTrackingRefBased/>
  <w15:docId w15:val="{9FF85DF3-1DEF-42D4-851D-A79FD449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87</cp:revision>
  <dcterms:created xsi:type="dcterms:W3CDTF">2022-02-17T09:09:00Z</dcterms:created>
  <dcterms:modified xsi:type="dcterms:W3CDTF">2022-02-18T12:15:00Z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2022-02-17T09:10:10Z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bafddb53-f81b-4672-9c69-5fcfe62d0dc3</vt:lpwstr>
  </property>
  <property fmtid="{D5CDD505-2E9C-101B-9397-08002B2CF9AE}" pid="8" name="MSIP_Label_40993bd6-1ede-4830-9dba-3224251d6855_ContentBits">
    <vt:lpwstr>0</vt:lpwstr>
  </property>
</Properties>
</file>