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30356" w14:textId="041BC5DB" w:rsidR="001A5CA1" w:rsidRPr="00F81484" w:rsidRDefault="00B16BA9">
      <w:pPr>
        <w:rPr>
          <w:rFonts w:cstheme="minorHAnsi"/>
          <w:color w:val="202124"/>
          <w:shd w:val="clear" w:color="auto" w:fill="FFFFFF"/>
        </w:rPr>
      </w:pPr>
      <w:r w:rsidRPr="00F81484">
        <w:rPr>
          <w:rFonts w:cstheme="minorHAnsi"/>
          <w:b/>
          <w:bCs/>
          <w:lang w:val="en-US"/>
        </w:rPr>
        <w:t>Azure secure score:</w:t>
      </w:r>
      <w:r w:rsidRPr="00F81484">
        <w:rPr>
          <w:rFonts w:cstheme="minorHAnsi"/>
          <w:lang w:val="en-US"/>
        </w:rPr>
        <w:t xml:space="preserve"> </w:t>
      </w:r>
      <w:r w:rsidRPr="00F81484">
        <w:rPr>
          <w:rFonts w:cstheme="minorHAnsi"/>
          <w:color w:val="202124"/>
          <w:shd w:val="clear" w:color="auto" w:fill="FFFFFF"/>
        </w:rPr>
        <w:t>Azure Secure score helps you prioritize and triage your response to security recommendations by assigning values to the recommendations that can most help improve your security posture.</w:t>
      </w:r>
    </w:p>
    <w:p w14:paraId="388202C8" w14:textId="28DCF868" w:rsidR="00E9006A" w:rsidRPr="00F81484" w:rsidRDefault="00E9006A">
      <w:pPr>
        <w:rPr>
          <w:rFonts w:cstheme="minorHAnsi"/>
          <w:color w:val="4C4C51"/>
          <w:shd w:val="clear" w:color="auto" w:fill="FFFFFF"/>
        </w:rPr>
      </w:pPr>
      <w:bookmarkStart w:id="0" w:name="OLE_LINK1"/>
      <w:r w:rsidRPr="00F81484">
        <w:rPr>
          <w:rFonts w:cstheme="minorHAnsi"/>
          <w:color w:val="4C4C51"/>
          <w:highlight w:val="yellow"/>
          <w:shd w:val="clear" w:color="auto" w:fill="FFFFFF"/>
        </w:rPr>
        <w:t>Secure score is a security analytics tool</w:t>
      </w:r>
      <w:r w:rsidRPr="00F81484">
        <w:rPr>
          <w:rFonts w:cstheme="minorHAnsi"/>
          <w:color w:val="4C4C51"/>
          <w:shd w:val="clear" w:color="auto" w:fill="FFFFFF"/>
        </w:rPr>
        <w:t xml:space="preserve"> that provides visibility of your organization’s security posture </w:t>
      </w:r>
      <w:bookmarkEnd w:id="0"/>
      <w:r w:rsidRPr="00F81484">
        <w:rPr>
          <w:rFonts w:cstheme="minorHAnsi"/>
          <w:color w:val="4C4C51"/>
          <w:shd w:val="clear" w:color="auto" w:fill="FFFFFF"/>
        </w:rPr>
        <w:t>and helps to answer the most important question, “how secure is my workload?” Secure score takes into consideration the severity and the impact of the recommendation. Based on that information, it assigns a numerical value to show how fixing this recommendation can improve your security posture.</w:t>
      </w:r>
    </w:p>
    <w:p w14:paraId="40326587" w14:textId="312568AF" w:rsidR="00423C51" w:rsidRPr="00F81484" w:rsidRDefault="00423C51">
      <w:pPr>
        <w:rPr>
          <w:rFonts w:cstheme="minorHAnsi"/>
          <w:color w:val="333333"/>
          <w:shd w:val="clear" w:color="auto" w:fill="FFFFFF"/>
        </w:rPr>
      </w:pPr>
      <w:r w:rsidRPr="00F81484">
        <w:rPr>
          <w:rFonts w:cstheme="minorHAnsi"/>
          <w:color w:val="333333"/>
          <w:shd w:val="clear" w:color="auto" w:fill="FFFFFF"/>
        </w:rPr>
        <w:t>A</w:t>
      </w:r>
      <w:r w:rsidRPr="00F81484">
        <w:rPr>
          <w:rFonts w:cstheme="minorHAnsi"/>
          <w:color w:val="333333"/>
          <w:shd w:val="clear" w:color="auto" w:fill="FFFFFF"/>
        </w:rPr>
        <w:t xml:space="preserve">pplicable for PaaS, IaaS, </w:t>
      </w:r>
      <w:proofErr w:type="gramStart"/>
      <w:r w:rsidRPr="00F81484">
        <w:rPr>
          <w:rFonts w:cstheme="minorHAnsi"/>
          <w:color w:val="333333"/>
          <w:shd w:val="clear" w:color="auto" w:fill="FFFFFF"/>
        </w:rPr>
        <w:t>hybrid</w:t>
      </w:r>
      <w:proofErr w:type="gramEnd"/>
      <w:r w:rsidRPr="00F81484">
        <w:rPr>
          <w:rFonts w:cstheme="minorHAnsi"/>
          <w:color w:val="333333"/>
          <w:shd w:val="clear" w:color="auto" w:fill="FFFFFF"/>
        </w:rPr>
        <w:t xml:space="preserve"> and multi-cloud workloads.</w:t>
      </w:r>
    </w:p>
    <w:p w14:paraId="032DDAF8" w14:textId="07E9E4E8" w:rsidR="006E6F5E" w:rsidRPr="00F81484" w:rsidRDefault="006E6F5E" w:rsidP="00AB6B27">
      <w:pPr>
        <w:pStyle w:val="Heading2"/>
        <w:shd w:val="clear" w:color="auto" w:fill="FFFFFF"/>
        <w:spacing w:before="0"/>
        <w:rPr>
          <w:rFonts w:asciiTheme="minorHAnsi" w:hAnsiTheme="minorHAnsi" w:cstheme="minorHAnsi"/>
          <w:color w:val="333333"/>
          <w:sz w:val="22"/>
          <w:szCs w:val="22"/>
        </w:rPr>
      </w:pPr>
      <w:r w:rsidRPr="00F81484">
        <w:rPr>
          <w:rFonts w:asciiTheme="minorHAnsi" w:hAnsiTheme="minorHAnsi" w:cstheme="minorHAnsi"/>
          <w:b/>
          <w:bCs/>
          <w:color w:val="333333"/>
          <w:sz w:val="22"/>
          <w:szCs w:val="22"/>
        </w:rPr>
        <w:t>Secure Score in Microsoft Defender for Cloud</w:t>
      </w:r>
    </w:p>
    <w:p w14:paraId="4B281ED9" w14:textId="77777777" w:rsidR="00D82CDA" w:rsidRPr="00D82CDA" w:rsidRDefault="00D82CDA" w:rsidP="00D82CDA">
      <w:pPr>
        <w:shd w:val="clear" w:color="auto" w:fill="FFFFFF"/>
        <w:spacing w:after="0" w:line="240" w:lineRule="auto"/>
        <w:rPr>
          <w:rFonts w:eastAsia="Times New Roman" w:cstheme="minorHAnsi"/>
          <w:color w:val="333333"/>
          <w:lang w:eastAsia="en-IN"/>
        </w:rPr>
      </w:pPr>
      <w:hyperlink r:id="rId7" w:tgtFrame="_blank" w:history="1">
        <w:r w:rsidRPr="00D82CDA">
          <w:rPr>
            <w:rFonts w:eastAsia="Times New Roman" w:cstheme="minorHAnsi"/>
            <w:color w:val="146CAC"/>
            <w:u w:val="single"/>
            <w:lang w:eastAsia="en-IN"/>
          </w:rPr>
          <w:t>Secure Score</w:t>
        </w:r>
      </w:hyperlink>
      <w:r w:rsidRPr="00D82CDA">
        <w:rPr>
          <w:rFonts w:eastAsia="Times New Roman" w:cstheme="minorHAnsi"/>
          <w:color w:val="333333"/>
          <w:lang w:eastAsia="en-IN"/>
        </w:rPr>
        <w:t> is all about helping you improve your security posture with regards to your Azure resources (IaaS &amp; PaaS) and even hybrid and multi-cloud workloads (</w:t>
      </w:r>
      <w:proofErr w:type="gramStart"/>
      <w:r w:rsidRPr="00D82CDA">
        <w:rPr>
          <w:rFonts w:eastAsia="Times New Roman" w:cstheme="minorHAnsi"/>
          <w:color w:val="333333"/>
          <w:lang w:eastAsia="en-IN"/>
        </w:rPr>
        <w:t>i.e.</w:t>
      </w:r>
      <w:proofErr w:type="gramEnd"/>
      <w:r w:rsidRPr="00D82CDA">
        <w:rPr>
          <w:rFonts w:eastAsia="Times New Roman" w:cstheme="minorHAnsi"/>
          <w:color w:val="333333"/>
          <w:lang w:eastAsia="en-IN"/>
        </w:rPr>
        <w:t xml:space="preserve"> AWS and GCP resources). When you select Secure Score in Microsoft Defender for Cloud it shows you a list of security controls, where each security control has a list of recommendations (see</w:t>
      </w:r>
      <w:r w:rsidRPr="00D82CDA">
        <w:rPr>
          <w:rFonts w:eastAsia="Times New Roman" w:cstheme="minorHAnsi"/>
          <w:i/>
          <w:iCs/>
          <w:color w:val="333333"/>
          <w:lang w:eastAsia="en-IN"/>
        </w:rPr>
        <w:t> Figure 1</w:t>
      </w:r>
      <w:r w:rsidRPr="00D82CDA">
        <w:rPr>
          <w:rFonts w:eastAsia="Times New Roman" w:cstheme="minorHAnsi"/>
          <w:color w:val="333333"/>
          <w:lang w:eastAsia="en-IN"/>
        </w:rPr>
        <w:t>). As you start addressing each one of those recommendations and you successfully address all the recommendations in a particular security control, your Secure Score will increase by a certain number of points (highlighted in the Potential score increase column). With your Secure Score increasing, your security posture will improve.</w:t>
      </w:r>
    </w:p>
    <w:p w14:paraId="5D344F4F" w14:textId="77777777" w:rsidR="00D82CDA" w:rsidRPr="00D82CDA" w:rsidRDefault="00D82CDA" w:rsidP="00D82CDA">
      <w:pPr>
        <w:shd w:val="clear" w:color="auto" w:fill="FFFFFF"/>
        <w:spacing w:after="0" w:line="240" w:lineRule="auto"/>
        <w:rPr>
          <w:rFonts w:eastAsia="Times New Roman" w:cstheme="minorHAnsi"/>
          <w:color w:val="333333"/>
          <w:lang w:eastAsia="en-IN"/>
        </w:rPr>
      </w:pPr>
      <w:r w:rsidRPr="00D82CDA">
        <w:rPr>
          <w:rFonts w:eastAsia="Times New Roman" w:cstheme="minorHAnsi"/>
          <w:color w:val="333333"/>
          <w:lang w:eastAsia="en-IN"/>
        </w:rPr>
        <w:t> </w:t>
      </w:r>
    </w:p>
    <w:p w14:paraId="3AD379CB" w14:textId="77777777" w:rsidR="00D82CDA" w:rsidRPr="00D82CDA" w:rsidRDefault="00D82CDA" w:rsidP="00D82CDA">
      <w:pPr>
        <w:shd w:val="clear" w:color="auto" w:fill="FFFFFF"/>
        <w:spacing w:after="0" w:line="240" w:lineRule="auto"/>
        <w:rPr>
          <w:rFonts w:eastAsia="Times New Roman" w:cstheme="minorHAnsi"/>
          <w:color w:val="333333"/>
          <w:lang w:eastAsia="en-IN"/>
        </w:rPr>
      </w:pPr>
      <w:r w:rsidRPr="00D82CDA">
        <w:rPr>
          <w:rFonts w:eastAsia="Times New Roman" w:cstheme="minorHAnsi"/>
          <w:color w:val="333333"/>
          <w:lang w:eastAsia="en-IN"/>
        </w:rPr>
        <w:t> </w:t>
      </w:r>
    </w:p>
    <w:p w14:paraId="5DF43065" w14:textId="1366185C" w:rsidR="00D82CDA" w:rsidRPr="00D82CDA" w:rsidRDefault="00D82CDA" w:rsidP="00D82CDA">
      <w:pPr>
        <w:shd w:val="clear" w:color="auto" w:fill="FFFFFF"/>
        <w:spacing w:after="0" w:line="240" w:lineRule="auto"/>
        <w:rPr>
          <w:rFonts w:eastAsia="Times New Roman" w:cstheme="minorHAnsi"/>
          <w:color w:val="333333"/>
          <w:lang w:eastAsia="en-IN"/>
        </w:rPr>
      </w:pPr>
      <w:r w:rsidRPr="00F81484">
        <w:rPr>
          <w:rFonts w:eastAsia="Times New Roman" w:cstheme="minorHAnsi"/>
          <w:noProof/>
          <w:color w:val="333333"/>
          <w:lang w:eastAsia="en-IN"/>
        </w:rPr>
        <w:drawing>
          <wp:inline distT="0" distB="0" distL="0" distR="0" wp14:anchorId="5B8CFF39" wp14:editId="409AF2EC">
            <wp:extent cx="5731510" cy="3411220"/>
            <wp:effectExtent l="0" t="0" r="2540" b="0"/>
            <wp:docPr id="1" name="Picture 1" descr="thumbnail image 1 captioned Figure 1: Secure score in Microsoft Defender for Cloud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image 1 captioned Figure 1: Secure score in Microsoft Defender for Cloud dash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11220"/>
                    </a:xfrm>
                    <a:prstGeom prst="rect">
                      <a:avLst/>
                    </a:prstGeom>
                    <a:noFill/>
                    <a:ln>
                      <a:noFill/>
                    </a:ln>
                  </pic:spPr>
                </pic:pic>
              </a:graphicData>
            </a:graphic>
          </wp:inline>
        </w:drawing>
      </w:r>
      <w:r w:rsidRPr="00D82CDA">
        <w:rPr>
          <w:rFonts w:eastAsia="Times New Roman" w:cstheme="minorHAnsi"/>
          <w:i/>
          <w:iCs/>
          <w:color w:val="666666"/>
          <w:lang w:eastAsia="en-IN"/>
        </w:rPr>
        <w:t>Figure 1: Secure score in Microsoft Defender for Cloud dashboard</w:t>
      </w:r>
    </w:p>
    <w:p w14:paraId="04DFCD35" w14:textId="537410B7" w:rsidR="00993BFA" w:rsidRPr="00F81484" w:rsidRDefault="00993BFA">
      <w:pPr>
        <w:rPr>
          <w:rFonts w:cstheme="minorHAnsi"/>
          <w:lang w:val="en-US"/>
        </w:rPr>
      </w:pPr>
    </w:p>
    <w:p w14:paraId="6B1DE4F3" w14:textId="77777777" w:rsidR="007C6B68" w:rsidRPr="00F81484" w:rsidRDefault="007C6B68" w:rsidP="007C6B68">
      <w:pPr>
        <w:shd w:val="clear" w:color="auto" w:fill="FFFFFF"/>
        <w:spacing w:before="100" w:beforeAutospacing="1" w:after="100" w:afterAutospacing="1" w:line="240" w:lineRule="auto"/>
        <w:outlineLvl w:val="3"/>
        <w:rPr>
          <w:rFonts w:eastAsia="Times New Roman" w:cstheme="minorHAnsi"/>
          <w:b/>
          <w:bCs/>
          <w:color w:val="171717"/>
          <w:lang w:eastAsia="en-IN"/>
        </w:rPr>
      </w:pPr>
    </w:p>
    <w:p w14:paraId="187B535E" w14:textId="77777777" w:rsidR="007C6B68" w:rsidRPr="00F81484" w:rsidRDefault="007C6B68" w:rsidP="007C6B68">
      <w:pPr>
        <w:shd w:val="clear" w:color="auto" w:fill="FFFFFF"/>
        <w:spacing w:before="100" w:beforeAutospacing="1" w:after="100" w:afterAutospacing="1" w:line="240" w:lineRule="auto"/>
        <w:outlineLvl w:val="3"/>
        <w:rPr>
          <w:rFonts w:eastAsia="Times New Roman" w:cstheme="minorHAnsi"/>
          <w:b/>
          <w:bCs/>
          <w:color w:val="171717"/>
          <w:lang w:eastAsia="en-IN"/>
        </w:rPr>
      </w:pPr>
    </w:p>
    <w:p w14:paraId="1F52817D" w14:textId="77777777" w:rsidR="007C6B68" w:rsidRPr="00F81484" w:rsidRDefault="007C6B68" w:rsidP="007C6B68">
      <w:pPr>
        <w:shd w:val="clear" w:color="auto" w:fill="FFFFFF"/>
        <w:spacing w:before="100" w:beforeAutospacing="1" w:after="100" w:afterAutospacing="1" w:line="240" w:lineRule="auto"/>
        <w:outlineLvl w:val="3"/>
        <w:rPr>
          <w:rFonts w:eastAsia="Times New Roman" w:cstheme="minorHAnsi"/>
          <w:b/>
          <w:bCs/>
          <w:color w:val="171717"/>
          <w:lang w:eastAsia="en-IN"/>
        </w:rPr>
      </w:pPr>
    </w:p>
    <w:p w14:paraId="4C80FA47" w14:textId="77777777" w:rsidR="008905CF" w:rsidRPr="00F81484" w:rsidRDefault="008905CF" w:rsidP="007C6B68">
      <w:pPr>
        <w:shd w:val="clear" w:color="auto" w:fill="FFFFFF"/>
        <w:spacing w:before="100" w:beforeAutospacing="1" w:after="100" w:afterAutospacing="1" w:line="240" w:lineRule="auto"/>
        <w:outlineLvl w:val="3"/>
        <w:rPr>
          <w:rFonts w:eastAsia="Times New Roman" w:cstheme="minorHAnsi"/>
          <w:b/>
          <w:bCs/>
          <w:color w:val="171717"/>
          <w:lang w:eastAsia="en-IN"/>
        </w:rPr>
      </w:pPr>
    </w:p>
    <w:p w14:paraId="2463CD20" w14:textId="08054050" w:rsidR="007C6B68" w:rsidRPr="007C6B68" w:rsidRDefault="007C6B68" w:rsidP="007C6B68">
      <w:pPr>
        <w:shd w:val="clear" w:color="auto" w:fill="FFFFFF"/>
        <w:spacing w:before="100" w:beforeAutospacing="1" w:after="100" w:afterAutospacing="1" w:line="240" w:lineRule="auto"/>
        <w:outlineLvl w:val="3"/>
        <w:rPr>
          <w:rFonts w:eastAsia="Times New Roman" w:cstheme="minorHAnsi"/>
          <w:b/>
          <w:bCs/>
          <w:color w:val="171717"/>
          <w:lang w:eastAsia="en-IN"/>
        </w:rPr>
      </w:pPr>
      <w:r w:rsidRPr="007C6B68">
        <w:rPr>
          <w:rFonts w:eastAsia="Times New Roman" w:cstheme="minorHAnsi"/>
          <w:b/>
          <w:bCs/>
          <w:color w:val="171717"/>
          <w:lang w:eastAsia="en-IN"/>
        </w:rPr>
        <w:t>View the secure score in the Azure Portal</w:t>
      </w:r>
    </w:p>
    <w:p w14:paraId="23C10C69" w14:textId="77777777" w:rsidR="007C6B68" w:rsidRPr="007C6B68" w:rsidRDefault="007C6B68" w:rsidP="007C6B68">
      <w:pPr>
        <w:numPr>
          <w:ilvl w:val="0"/>
          <w:numId w:val="1"/>
        </w:numPr>
        <w:shd w:val="clear" w:color="auto" w:fill="FFFFFF"/>
        <w:spacing w:after="0" w:line="240" w:lineRule="auto"/>
        <w:rPr>
          <w:rFonts w:eastAsia="Times New Roman" w:cstheme="minorHAnsi"/>
          <w:color w:val="171717"/>
          <w:lang w:eastAsia="en-IN"/>
        </w:rPr>
      </w:pPr>
      <w:r w:rsidRPr="007C6B68">
        <w:rPr>
          <w:rFonts w:eastAsia="Times New Roman" w:cstheme="minorHAnsi"/>
          <w:color w:val="171717"/>
          <w:lang w:eastAsia="en-IN"/>
        </w:rPr>
        <w:t xml:space="preserve">In the Azure dashboard, click Security </w:t>
      </w:r>
      <w:proofErr w:type="spellStart"/>
      <w:r w:rsidRPr="007C6B68">
        <w:rPr>
          <w:rFonts w:eastAsia="Times New Roman" w:cstheme="minorHAnsi"/>
          <w:color w:val="171717"/>
          <w:lang w:eastAsia="en-IN"/>
        </w:rPr>
        <w:t>Center</w:t>
      </w:r>
      <w:proofErr w:type="spellEnd"/>
      <w:r w:rsidRPr="007C6B68">
        <w:rPr>
          <w:rFonts w:eastAsia="Times New Roman" w:cstheme="minorHAnsi"/>
          <w:color w:val="171717"/>
          <w:lang w:eastAsia="en-IN"/>
        </w:rPr>
        <w:t xml:space="preserve"> and then click Secure score.</w:t>
      </w:r>
    </w:p>
    <w:p w14:paraId="4005CC12" w14:textId="77777777" w:rsidR="007C6B68" w:rsidRPr="007C6B68" w:rsidRDefault="007C6B68" w:rsidP="007C6B68">
      <w:pPr>
        <w:numPr>
          <w:ilvl w:val="0"/>
          <w:numId w:val="1"/>
        </w:numPr>
        <w:shd w:val="clear" w:color="auto" w:fill="FFFFFF"/>
        <w:spacing w:after="0" w:line="240" w:lineRule="auto"/>
        <w:rPr>
          <w:rFonts w:eastAsia="Times New Roman" w:cstheme="minorHAnsi"/>
          <w:color w:val="171717"/>
          <w:lang w:eastAsia="en-IN"/>
        </w:rPr>
      </w:pPr>
      <w:r w:rsidRPr="007C6B68">
        <w:rPr>
          <w:rFonts w:eastAsia="Times New Roman" w:cstheme="minorHAnsi"/>
          <w:color w:val="171717"/>
          <w:lang w:eastAsia="en-IN"/>
        </w:rPr>
        <w:t>At the top you can see Secure score highlights:</w:t>
      </w:r>
    </w:p>
    <w:p w14:paraId="3972A3A9" w14:textId="77777777" w:rsidR="007C6B68" w:rsidRPr="007C6B68" w:rsidRDefault="007C6B68" w:rsidP="007C6B68">
      <w:pPr>
        <w:numPr>
          <w:ilvl w:val="1"/>
          <w:numId w:val="1"/>
        </w:numPr>
        <w:shd w:val="clear" w:color="auto" w:fill="FFFFFF"/>
        <w:spacing w:after="0" w:line="240" w:lineRule="auto"/>
        <w:rPr>
          <w:rFonts w:eastAsia="Times New Roman" w:cstheme="minorHAnsi"/>
          <w:color w:val="171717"/>
          <w:lang w:eastAsia="en-IN"/>
        </w:rPr>
      </w:pPr>
      <w:r w:rsidRPr="007C6B68">
        <w:rPr>
          <w:rFonts w:eastAsia="Times New Roman" w:cstheme="minorHAnsi"/>
          <w:color w:val="171717"/>
          <w:lang w:eastAsia="en-IN"/>
        </w:rPr>
        <w:t>The Overall secure score represents the score per policies, per selected subscription</w:t>
      </w:r>
    </w:p>
    <w:p w14:paraId="7DFD4B0E" w14:textId="77777777" w:rsidR="007C6B68" w:rsidRPr="007C6B68" w:rsidRDefault="007C6B68" w:rsidP="007C6B68">
      <w:pPr>
        <w:numPr>
          <w:ilvl w:val="1"/>
          <w:numId w:val="1"/>
        </w:numPr>
        <w:shd w:val="clear" w:color="auto" w:fill="FFFFFF"/>
        <w:spacing w:after="0" w:line="240" w:lineRule="auto"/>
        <w:rPr>
          <w:rFonts w:eastAsia="Times New Roman" w:cstheme="minorHAnsi"/>
          <w:color w:val="171717"/>
          <w:lang w:eastAsia="en-IN"/>
        </w:rPr>
      </w:pPr>
      <w:r w:rsidRPr="007C6B68">
        <w:rPr>
          <w:rFonts w:eastAsia="Times New Roman" w:cstheme="minorHAnsi"/>
          <w:color w:val="171717"/>
          <w:lang w:eastAsia="en-IN"/>
        </w:rPr>
        <w:t>Secure score by category shows you which resources need the most attention</w:t>
      </w:r>
    </w:p>
    <w:p w14:paraId="79354EEB" w14:textId="74444004" w:rsidR="007C6B68" w:rsidRPr="007C6B68" w:rsidRDefault="007C6B68" w:rsidP="007C6B68">
      <w:pPr>
        <w:numPr>
          <w:ilvl w:val="1"/>
          <w:numId w:val="1"/>
        </w:numPr>
        <w:shd w:val="clear" w:color="auto" w:fill="FFFFFF"/>
        <w:spacing w:after="0" w:line="240" w:lineRule="auto"/>
        <w:rPr>
          <w:rFonts w:eastAsia="Times New Roman" w:cstheme="minorHAnsi"/>
          <w:color w:val="171717"/>
          <w:lang w:eastAsia="en-IN"/>
        </w:rPr>
      </w:pPr>
      <w:r w:rsidRPr="007C6B68">
        <w:rPr>
          <w:rFonts w:eastAsia="Times New Roman" w:cstheme="minorHAnsi"/>
          <w:color w:val="171717"/>
          <w:lang w:eastAsia="en-IN"/>
        </w:rPr>
        <w:t>Top recommendations by secure score impact provides you with a list of the recommendations that will improve your secure score the most if you implement them.</w:t>
      </w:r>
      <w:r w:rsidRPr="00F81484">
        <w:rPr>
          <w:rFonts w:eastAsia="Times New Roman" w:cstheme="minorHAnsi"/>
          <w:noProof/>
          <w:color w:val="171717"/>
          <w:lang w:eastAsia="en-IN"/>
        </w:rPr>
        <w:drawing>
          <wp:inline distT="0" distB="0" distL="0" distR="0" wp14:anchorId="410F3682" wp14:editId="46563536">
            <wp:extent cx="5731510" cy="1784350"/>
            <wp:effectExtent l="0" t="0" r="2540" b="6350"/>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84350"/>
                    </a:xfrm>
                    <a:prstGeom prst="rect">
                      <a:avLst/>
                    </a:prstGeom>
                    <a:noFill/>
                    <a:ln>
                      <a:noFill/>
                    </a:ln>
                  </pic:spPr>
                </pic:pic>
              </a:graphicData>
            </a:graphic>
          </wp:inline>
        </w:drawing>
      </w:r>
    </w:p>
    <w:p w14:paraId="0D2190E0" w14:textId="77777777" w:rsidR="007C6B68" w:rsidRPr="007C6B68" w:rsidRDefault="007C6B68" w:rsidP="007C6B68">
      <w:pPr>
        <w:numPr>
          <w:ilvl w:val="0"/>
          <w:numId w:val="1"/>
        </w:numPr>
        <w:shd w:val="clear" w:color="auto" w:fill="FFFFFF"/>
        <w:spacing w:after="0" w:line="240" w:lineRule="auto"/>
        <w:rPr>
          <w:rFonts w:eastAsia="Times New Roman" w:cstheme="minorHAnsi"/>
          <w:color w:val="171717"/>
          <w:lang w:eastAsia="en-IN"/>
        </w:rPr>
      </w:pPr>
      <w:r w:rsidRPr="007C6B68">
        <w:rPr>
          <w:rFonts w:eastAsia="Times New Roman" w:cstheme="minorHAnsi"/>
          <w:color w:val="171717"/>
          <w:lang w:eastAsia="en-IN"/>
        </w:rPr>
        <w:t>Click View recommendations to see the recommendations for that subscription that you can remediate to improve your secure score.</w:t>
      </w:r>
    </w:p>
    <w:p w14:paraId="5BBF8C75" w14:textId="368EF11D" w:rsidR="007C6B68" w:rsidRPr="007C6B68" w:rsidRDefault="007C6B68" w:rsidP="007C6B68">
      <w:pPr>
        <w:numPr>
          <w:ilvl w:val="0"/>
          <w:numId w:val="1"/>
        </w:numPr>
        <w:shd w:val="clear" w:color="auto" w:fill="FFFFFF"/>
        <w:spacing w:after="0" w:line="240" w:lineRule="auto"/>
        <w:rPr>
          <w:rFonts w:eastAsia="Times New Roman" w:cstheme="minorHAnsi"/>
          <w:color w:val="171717"/>
          <w:lang w:eastAsia="en-IN"/>
        </w:rPr>
      </w:pPr>
      <w:r w:rsidRPr="007C6B68">
        <w:rPr>
          <w:rFonts w:eastAsia="Times New Roman" w:cstheme="minorHAnsi"/>
          <w:color w:val="171717"/>
          <w:lang w:eastAsia="en-IN"/>
        </w:rPr>
        <w:t>In the list of recommendations, you can see that for each recommendation there is a column that represents the Secure score impact. This number represents how much your overall secure score will improve if you follow the recommendations. For example, in the screen below, if you Remediate vulnerabilities in container security configurations, your secure score will increase by 35 points.</w:t>
      </w:r>
      <w:r w:rsidRPr="00F81484">
        <w:rPr>
          <w:rFonts w:eastAsia="Times New Roman" w:cstheme="minorHAnsi"/>
          <w:noProof/>
          <w:color w:val="171717"/>
          <w:lang w:eastAsia="en-IN"/>
        </w:rPr>
        <w:drawing>
          <wp:inline distT="0" distB="0" distL="0" distR="0" wp14:anchorId="7FAAF6A9" wp14:editId="3468E110">
            <wp:extent cx="5731510" cy="2735580"/>
            <wp:effectExtent l="0" t="0" r="2540" b="762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35580"/>
                    </a:xfrm>
                    <a:prstGeom prst="rect">
                      <a:avLst/>
                    </a:prstGeom>
                    <a:noFill/>
                    <a:ln>
                      <a:noFill/>
                    </a:ln>
                  </pic:spPr>
                </pic:pic>
              </a:graphicData>
            </a:graphic>
          </wp:inline>
        </w:drawing>
      </w:r>
    </w:p>
    <w:p w14:paraId="5E7C4F5A" w14:textId="77777777" w:rsidR="007C6B68" w:rsidRPr="007C6B68" w:rsidRDefault="007C6B68" w:rsidP="007C6B68">
      <w:pPr>
        <w:shd w:val="clear" w:color="auto" w:fill="FFFFFF"/>
        <w:spacing w:before="100" w:beforeAutospacing="1" w:after="100" w:afterAutospacing="1" w:line="240" w:lineRule="auto"/>
        <w:outlineLvl w:val="3"/>
        <w:rPr>
          <w:rFonts w:eastAsia="Times New Roman" w:cstheme="minorHAnsi"/>
          <w:b/>
          <w:bCs/>
          <w:color w:val="171717"/>
          <w:lang w:eastAsia="en-IN"/>
        </w:rPr>
      </w:pPr>
      <w:bookmarkStart w:id="1" w:name="view-the-individual-secure-scores"/>
      <w:bookmarkEnd w:id="1"/>
      <w:r w:rsidRPr="007C6B68">
        <w:rPr>
          <w:rFonts w:eastAsia="Times New Roman" w:cstheme="minorHAnsi"/>
          <w:b/>
          <w:bCs/>
          <w:color w:val="171717"/>
          <w:lang w:eastAsia="en-IN"/>
        </w:rPr>
        <w:t>View the individual secure scores</w:t>
      </w:r>
    </w:p>
    <w:p w14:paraId="61FD0A48" w14:textId="77777777" w:rsidR="007C6B68" w:rsidRPr="007C6B68" w:rsidRDefault="007C6B68" w:rsidP="007C6B68">
      <w:pPr>
        <w:shd w:val="clear" w:color="auto" w:fill="FFFFFF"/>
        <w:spacing w:before="100" w:beforeAutospacing="1" w:after="100" w:afterAutospacing="1" w:line="240" w:lineRule="auto"/>
        <w:rPr>
          <w:rFonts w:eastAsia="Times New Roman" w:cstheme="minorHAnsi"/>
          <w:color w:val="171717"/>
          <w:lang w:eastAsia="en-IN"/>
        </w:rPr>
      </w:pPr>
      <w:r w:rsidRPr="007C6B68">
        <w:rPr>
          <w:rFonts w:eastAsia="Times New Roman" w:cstheme="minorHAnsi"/>
          <w:color w:val="171717"/>
          <w:lang w:eastAsia="en-IN"/>
        </w:rPr>
        <w:t>In addition, to view individual secure scores, you can find these within the individual recommendation blade.</w:t>
      </w:r>
      <w:r w:rsidRPr="007C6B68">
        <w:rPr>
          <w:rFonts w:eastAsia="Times New Roman" w:cstheme="minorHAnsi"/>
          <w:color w:val="171717"/>
          <w:lang w:eastAsia="en-IN"/>
        </w:rPr>
        <w:br/>
        <w:t xml:space="preserve">The Recommendation secure score is a calculation based on the ratio between your healthy resources and your total resources. If the number of healthy resources is equal to the total number </w:t>
      </w:r>
      <w:r w:rsidRPr="007C6B68">
        <w:rPr>
          <w:rFonts w:eastAsia="Times New Roman" w:cstheme="minorHAnsi"/>
          <w:color w:val="171717"/>
          <w:lang w:eastAsia="en-IN"/>
        </w:rPr>
        <w:lastRenderedPageBreak/>
        <w:t>of resources, you get the maximum secure score of the recommendation of 50. To try to get your secure score closer to the max score, fix the unhealthy resources by following the recommendations.</w:t>
      </w:r>
      <w:r w:rsidRPr="007C6B68">
        <w:rPr>
          <w:rFonts w:eastAsia="Times New Roman" w:cstheme="minorHAnsi"/>
          <w:color w:val="171717"/>
          <w:lang w:eastAsia="en-IN"/>
        </w:rPr>
        <w:br/>
        <w:t>The Recommendation impact lets you know how much your secure score improves if you apply the recommendation steps. For example, if your secure score is 42 and the Recommendation impact is +3, performing the steps outlined in the recommendation improve your score to become 45.</w:t>
      </w:r>
    </w:p>
    <w:p w14:paraId="43805D26" w14:textId="611F094A" w:rsidR="007C6B68" w:rsidRPr="007C6B68" w:rsidRDefault="007C6B68" w:rsidP="007C6B68">
      <w:pPr>
        <w:numPr>
          <w:ilvl w:val="0"/>
          <w:numId w:val="2"/>
        </w:numPr>
        <w:shd w:val="clear" w:color="auto" w:fill="FFFFFF"/>
        <w:spacing w:after="0" w:line="240" w:lineRule="auto"/>
        <w:rPr>
          <w:rFonts w:eastAsia="Times New Roman" w:cstheme="minorHAnsi"/>
          <w:color w:val="171717"/>
          <w:lang w:eastAsia="en-IN"/>
        </w:rPr>
      </w:pPr>
      <w:r w:rsidRPr="007C6B68">
        <w:rPr>
          <w:rFonts w:eastAsia="Times New Roman" w:cstheme="minorHAnsi"/>
          <w:color w:val="171717"/>
          <w:lang w:eastAsia="en-IN"/>
        </w:rPr>
        <w:t>Click any of the recommendations in the Secure Score blade. The recommendation shows which threats your workload is exposed to if the remediation steps are not taken.</w:t>
      </w:r>
      <w:r w:rsidRPr="00F81484">
        <w:rPr>
          <w:rFonts w:eastAsia="Times New Roman" w:cstheme="minorHAnsi"/>
          <w:noProof/>
          <w:color w:val="171717"/>
          <w:lang w:eastAsia="en-IN"/>
        </w:rPr>
        <w:drawing>
          <wp:inline distT="0" distB="0" distL="0" distR="0" wp14:anchorId="5CC59EA3" wp14:editId="29D4BB37">
            <wp:extent cx="5731510" cy="2943860"/>
            <wp:effectExtent l="0" t="0" r="2540" b="889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43860"/>
                    </a:xfrm>
                    <a:prstGeom prst="rect">
                      <a:avLst/>
                    </a:prstGeom>
                    <a:noFill/>
                    <a:ln>
                      <a:noFill/>
                    </a:ln>
                  </pic:spPr>
                </pic:pic>
              </a:graphicData>
            </a:graphic>
          </wp:inline>
        </w:drawing>
      </w:r>
    </w:p>
    <w:p w14:paraId="26B22B9A" w14:textId="0DE3775B" w:rsidR="007C6B68" w:rsidRDefault="007C6B68">
      <w:pPr>
        <w:rPr>
          <w:rFonts w:cstheme="minorHAnsi"/>
          <w:lang w:val="en-US"/>
        </w:rPr>
      </w:pPr>
    </w:p>
    <w:p w14:paraId="6A66926E" w14:textId="7C0C84E3" w:rsidR="00C36EFF" w:rsidRDefault="00C36EFF">
      <w:pPr>
        <w:rPr>
          <w:rFonts w:cstheme="minorHAnsi"/>
          <w:lang w:val="en-US"/>
        </w:rPr>
      </w:pPr>
    </w:p>
    <w:p w14:paraId="0752ED22" w14:textId="6DDFB9E5" w:rsidR="00C36EFF" w:rsidRDefault="00C36EFF">
      <w:pPr>
        <w:rPr>
          <w:rFonts w:cstheme="minorHAnsi"/>
          <w:lang w:val="en-US"/>
        </w:rPr>
      </w:pPr>
      <w:r>
        <w:rPr>
          <w:rFonts w:cstheme="minorHAnsi"/>
          <w:lang w:val="en-US"/>
        </w:rPr>
        <w:t>Reference links:</w:t>
      </w:r>
    </w:p>
    <w:p w14:paraId="3AEB6DF8" w14:textId="1CCC8F4A" w:rsidR="00E64ADE" w:rsidRDefault="00E64ADE" w:rsidP="00E64ADE">
      <w:pPr>
        <w:pStyle w:val="ListParagraph"/>
        <w:numPr>
          <w:ilvl w:val="0"/>
          <w:numId w:val="3"/>
        </w:numPr>
        <w:rPr>
          <w:rFonts w:cstheme="minorHAnsi"/>
          <w:lang w:val="en-US"/>
        </w:rPr>
      </w:pPr>
      <w:r w:rsidRPr="00E64ADE">
        <w:rPr>
          <w:rFonts w:cstheme="minorHAnsi"/>
          <w:lang w:val="en-US"/>
        </w:rPr>
        <w:t>google.com/search?q=security+score+in+azure&amp;rlz=1C1VDKB_enIN994IN994&amp;oq=security+score+in+azure&amp;aqs=</w:t>
      </w:r>
      <w:proofErr w:type="gramStart"/>
      <w:r w:rsidRPr="00E64ADE">
        <w:rPr>
          <w:rFonts w:cstheme="minorHAnsi"/>
          <w:lang w:val="en-US"/>
        </w:rPr>
        <w:t>chrome..</w:t>
      </w:r>
      <w:proofErr w:type="gramEnd"/>
      <w:r w:rsidRPr="00E64ADE">
        <w:rPr>
          <w:rFonts w:cstheme="minorHAnsi"/>
          <w:lang w:val="en-US"/>
        </w:rPr>
        <w:t>69i57j0i390l2.40725j0j7&amp;sourceid=chrome&amp;ie=UTF-8</w:t>
      </w:r>
    </w:p>
    <w:p w14:paraId="6EA1C2C0" w14:textId="1084C734" w:rsidR="00E64ADE" w:rsidRDefault="000A4ECA" w:rsidP="00E64ADE">
      <w:pPr>
        <w:pStyle w:val="ListParagraph"/>
        <w:numPr>
          <w:ilvl w:val="0"/>
          <w:numId w:val="3"/>
        </w:numPr>
        <w:rPr>
          <w:rFonts w:cstheme="minorHAnsi"/>
          <w:lang w:val="en-US"/>
        </w:rPr>
      </w:pPr>
      <w:r w:rsidRPr="000A4ECA">
        <w:rPr>
          <w:rFonts w:cstheme="minorHAnsi"/>
          <w:lang w:val="en-US"/>
        </w:rPr>
        <w:t>google.com/search?q=what+is+azure+security+score&amp;rlz=1C1VDKB_enIN994IN994&amp;oq=what+is+azure+security+score&amp;aqs=</w:t>
      </w:r>
      <w:proofErr w:type="gramStart"/>
      <w:r w:rsidRPr="000A4ECA">
        <w:rPr>
          <w:rFonts w:cstheme="minorHAnsi"/>
          <w:lang w:val="en-US"/>
        </w:rPr>
        <w:t>chrome..</w:t>
      </w:r>
      <w:proofErr w:type="gramEnd"/>
      <w:r w:rsidRPr="000A4ECA">
        <w:rPr>
          <w:rFonts w:cstheme="minorHAnsi"/>
          <w:lang w:val="en-US"/>
        </w:rPr>
        <w:t>69i57j0i22i30j0i390l3.20879j0j7&amp;sourceid=chrome&amp;ie=UTF-8</w:t>
      </w:r>
    </w:p>
    <w:p w14:paraId="50DAD7FA" w14:textId="613B9378" w:rsidR="00982758" w:rsidRDefault="00982758" w:rsidP="00E64ADE">
      <w:pPr>
        <w:pStyle w:val="ListParagraph"/>
        <w:numPr>
          <w:ilvl w:val="0"/>
          <w:numId w:val="3"/>
        </w:numPr>
        <w:rPr>
          <w:rFonts w:cstheme="minorHAnsi"/>
          <w:lang w:val="en-US"/>
        </w:rPr>
      </w:pPr>
      <w:r w:rsidRPr="00982758">
        <w:rPr>
          <w:rFonts w:cstheme="minorHAnsi"/>
          <w:lang w:val="en-US"/>
        </w:rPr>
        <w:t>google.com/search?q=what+is+azure+secure+score&amp;rlz=1C1VDKB_enIN994IN994&amp;oq=what+is+azure+secure&amp;aqs=chrome.1.69i57j0i512l2j0i22i30j0i390.10471j0j7&amp;sourceid=chrome&amp;</w:t>
      </w:r>
      <w:proofErr w:type="gramStart"/>
      <w:r w:rsidRPr="00982758">
        <w:rPr>
          <w:rFonts w:cstheme="minorHAnsi"/>
          <w:lang w:val="en-US"/>
        </w:rPr>
        <w:t>ie</w:t>
      </w:r>
      <w:proofErr w:type="gramEnd"/>
      <w:r w:rsidRPr="00982758">
        <w:rPr>
          <w:rFonts w:cstheme="minorHAnsi"/>
          <w:lang w:val="en-US"/>
        </w:rPr>
        <w:t>=UTF-8</w:t>
      </w:r>
    </w:p>
    <w:p w14:paraId="45953FA8" w14:textId="09E6E208" w:rsidR="00982758" w:rsidRDefault="007D75B2" w:rsidP="00E64ADE">
      <w:pPr>
        <w:pStyle w:val="ListParagraph"/>
        <w:numPr>
          <w:ilvl w:val="0"/>
          <w:numId w:val="3"/>
        </w:numPr>
        <w:rPr>
          <w:rFonts w:cstheme="minorHAnsi"/>
          <w:lang w:val="en-US"/>
        </w:rPr>
      </w:pPr>
      <w:r w:rsidRPr="007D75B2">
        <w:rPr>
          <w:rFonts w:cstheme="minorHAnsi"/>
          <w:lang w:val="en-US"/>
        </w:rPr>
        <w:t>azure.microsoft.com/en-us/blog/control-and-improve-your-security-posture-with-azure-secure-score/</w:t>
      </w:r>
      <w:proofErr w:type="gramStart"/>
      <w:r w:rsidRPr="007D75B2">
        <w:rPr>
          <w:rFonts w:cstheme="minorHAnsi"/>
          <w:lang w:val="en-US"/>
        </w:rPr>
        <w:t>#:~</w:t>
      </w:r>
      <w:proofErr w:type="gramEnd"/>
      <w:r w:rsidRPr="007D75B2">
        <w:rPr>
          <w:rFonts w:cstheme="minorHAnsi"/>
          <w:lang w:val="en-US"/>
        </w:rPr>
        <w:t>:text=Azure%20Secure%20score%20helps%20you,help%20improve%20your%20security%20posture.</w:t>
      </w:r>
    </w:p>
    <w:p w14:paraId="797A0A92" w14:textId="5A0FE77D" w:rsidR="0049390E" w:rsidRDefault="00AF2859" w:rsidP="00E64ADE">
      <w:pPr>
        <w:pStyle w:val="ListParagraph"/>
        <w:numPr>
          <w:ilvl w:val="0"/>
          <w:numId w:val="3"/>
        </w:numPr>
        <w:rPr>
          <w:rFonts w:cstheme="minorHAnsi"/>
          <w:lang w:val="en-US"/>
        </w:rPr>
      </w:pPr>
      <w:hyperlink r:id="rId12" w:history="1">
        <w:r w:rsidRPr="00830D80">
          <w:rPr>
            <w:rStyle w:val="Hyperlink"/>
            <w:rFonts w:cstheme="minorHAnsi"/>
            <w:lang w:val="en-US"/>
          </w:rPr>
          <w:t>https://docs.microsoft.com/en-us/azure/defender-for-cloud/secure-score-security-controls</w:t>
        </w:r>
      </w:hyperlink>
    </w:p>
    <w:p w14:paraId="68A2FAFE" w14:textId="0E069213" w:rsidR="00AF2859" w:rsidRDefault="00AF2859" w:rsidP="00E64ADE">
      <w:pPr>
        <w:pStyle w:val="ListParagraph"/>
        <w:numPr>
          <w:ilvl w:val="0"/>
          <w:numId w:val="3"/>
        </w:numPr>
        <w:rPr>
          <w:rFonts w:cstheme="minorHAnsi"/>
          <w:lang w:val="en-US"/>
        </w:rPr>
      </w:pPr>
      <w:hyperlink r:id="rId13" w:history="1">
        <w:r w:rsidRPr="00830D80">
          <w:rPr>
            <w:rStyle w:val="Hyperlink"/>
            <w:rFonts w:cstheme="minorHAnsi"/>
            <w:lang w:val="en-US"/>
          </w:rPr>
          <w:t>https://dev.to/cheahengsoon/secure-score-in-azure-security-center-4j4g</w:t>
        </w:r>
      </w:hyperlink>
    </w:p>
    <w:p w14:paraId="360BEA90" w14:textId="029A5234" w:rsidR="00AF2859" w:rsidRDefault="00FC4251" w:rsidP="00E64ADE">
      <w:pPr>
        <w:pStyle w:val="ListParagraph"/>
        <w:numPr>
          <w:ilvl w:val="0"/>
          <w:numId w:val="3"/>
        </w:numPr>
        <w:rPr>
          <w:rFonts w:cstheme="minorHAnsi"/>
          <w:lang w:val="en-US"/>
        </w:rPr>
      </w:pPr>
      <w:hyperlink r:id="rId14" w:history="1">
        <w:r w:rsidRPr="00830D80">
          <w:rPr>
            <w:rStyle w:val="Hyperlink"/>
            <w:rFonts w:cstheme="minorHAnsi"/>
            <w:lang w:val="en-US"/>
          </w:rPr>
          <w:t>https://techcommunity.microsoft.com/t5/microsoft-defender-for-cloud/azure-secure-score-vs-microsoft-secure-score/ba-p/2459684</w:t>
        </w:r>
      </w:hyperlink>
    </w:p>
    <w:p w14:paraId="43B9E3BB" w14:textId="1AEFE748" w:rsidR="00FC4251" w:rsidRDefault="00FC4251" w:rsidP="00E64ADE">
      <w:pPr>
        <w:pStyle w:val="ListParagraph"/>
        <w:numPr>
          <w:ilvl w:val="0"/>
          <w:numId w:val="3"/>
        </w:numPr>
        <w:rPr>
          <w:rFonts w:cstheme="minorHAnsi"/>
          <w:lang w:val="en-US"/>
        </w:rPr>
      </w:pPr>
      <w:r w:rsidRPr="00FC4251">
        <w:rPr>
          <w:rFonts w:cstheme="minorHAnsi"/>
          <w:lang w:val="en-US"/>
        </w:rPr>
        <w:t>docs.microsoft.com/en-us/azure/defender-for-cloud/secure-score-access-and-track</w:t>
      </w:r>
    </w:p>
    <w:p w14:paraId="00886C75" w14:textId="0D8C5F5E" w:rsidR="0081008C" w:rsidRDefault="0081008C" w:rsidP="00E64ADE">
      <w:pPr>
        <w:pStyle w:val="ListParagraph"/>
        <w:numPr>
          <w:ilvl w:val="0"/>
          <w:numId w:val="3"/>
        </w:numPr>
        <w:rPr>
          <w:rFonts w:cstheme="minorHAnsi"/>
          <w:lang w:val="en-US"/>
        </w:rPr>
      </w:pPr>
      <w:r w:rsidRPr="0081008C">
        <w:rPr>
          <w:rFonts w:cstheme="minorHAnsi"/>
          <w:lang w:val="en-US"/>
        </w:rPr>
        <w:t>vulcan.io/blog/5-azure-security-tools-you-should-know-about/</w:t>
      </w:r>
    </w:p>
    <w:p w14:paraId="5D336367" w14:textId="6F57929E" w:rsidR="001E31BE" w:rsidRDefault="001E31BE" w:rsidP="00E64ADE">
      <w:pPr>
        <w:pStyle w:val="ListParagraph"/>
        <w:numPr>
          <w:ilvl w:val="0"/>
          <w:numId w:val="3"/>
        </w:numPr>
        <w:rPr>
          <w:rFonts w:cstheme="minorHAnsi"/>
          <w:lang w:val="en-US"/>
        </w:rPr>
      </w:pPr>
      <w:r w:rsidRPr="001E31BE">
        <w:rPr>
          <w:rFonts w:cstheme="minorHAnsi"/>
          <w:lang w:val="en-US"/>
        </w:rPr>
        <w:t>datashieldprotect.com/blog/microsoft-azure-security-center-core-features-pricing</w:t>
      </w:r>
    </w:p>
    <w:p w14:paraId="0DA09B22" w14:textId="686877E6" w:rsidR="00586D14" w:rsidRDefault="00586D14" w:rsidP="00E64ADE">
      <w:pPr>
        <w:pStyle w:val="ListParagraph"/>
        <w:numPr>
          <w:ilvl w:val="0"/>
          <w:numId w:val="3"/>
        </w:numPr>
        <w:rPr>
          <w:rFonts w:cstheme="minorHAnsi"/>
          <w:lang w:val="en-US"/>
        </w:rPr>
      </w:pPr>
      <w:r w:rsidRPr="00586D14">
        <w:rPr>
          <w:rFonts w:cstheme="minorHAnsi"/>
          <w:lang w:val="en-US"/>
        </w:rPr>
        <w:lastRenderedPageBreak/>
        <w:t>google.com/search?q=azure+posture+assessment&amp;rlz=1C1VDKB_enIN994IN994&amp;oq=azure+posture+assessment&amp;aqs=</w:t>
      </w:r>
      <w:proofErr w:type="gramStart"/>
      <w:r w:rsidRPr="00586D14">
        <w:rPr>
          <w:rFonts w:cstheme="minorHAnsi"/>
          <w:lang w:val="en-US"/>
        </w:rPr>
        <w:t>chrome..</w:t>
      </w:r>
      <w:proofErr w:type="gramEnd"/>
      <w:r w:rsidRPr="00586D14">
        <w:rPr>
          <w:rFonts w:cstheme="minorHAnsi"/>
          <w:lang w:val="en-US"/>
        </w:rPr>
        <w:t>69i57j0i8i30j0i390l4.17473j0j7&amp;sourceid=chrome&amp;ie=UTF-8</w:t>
      </w:r>
    </w:p>
    <w:p w14:paraId="0ACC9CA8" w14:textId="56BB2C63" w:rsidR="00AE2FB8" w:rsidRDefault="00AE2FB8" w:rsidP="00E64ADE">
      <w:pPr>
        <w:pStyle w:val="ListParagraph"/>
        <w:numPr>
          <w:ilvl w:val="0"/>
          <w:numId w:val="3"/>
        </w:numPr>
        <w:rPr>
          <w:rFonts w:cstheme="minorHAnsi"/>
          <w:lang w:val="en-US"/>
        </w:rPr>
      </w:pPr>
      <w:r w:rsidRPr="00AE2FB8">
        <w:rPr>
          <w:rFonts w:cstheme="minorHAnsi"/>
          <w:lang w:val="en-US"/>
        </w:rPr>
        <w:t>azure.microsoft.com/en-in/blog/strengthen-your-cloud-security-posture-with-new-capabilities-from-azure-security-center/</w:t>
      </w:r>
    </w:p>
    <w:p w14:paraId="65A2B88A" w14:textId="0262DE53" w:rsidR="00BE5ED8" w:rsidRDefault="00E4005F" w:rsidP="00E64ADE">
      <w:pPr>
        <w:pStyle w:val="ListParagraph"/>
        <w:numPr>
          <w:ilvl w:val="0"/>
          <w:numId w:val="3"/>
        </w:numPr>
        <w:rPr>
          <w:rFonts w:cstheme="minorHAnsi"/>
          <w:lang w:val="en-US"/>
        </w:rPr>
      </w:pPr>
      <w:hyperlink r:id="rId15" w:history="1">
        <w:r w:rsidRPr="00830D80">
          <w:rPr>
            <w:rStyle w:val="Hyperlink"/>
            <w:rFonts w:cstheme="minorHAnsi"/>
            <w:lang w:val="en-US"/>
          </w:rPr>
          <w:t>https://www.bridewellconsulting.com/cloud-security-posture-assessment-for-microsoft</w:t>
        </w:r>
      </w:hyperlink>
    </w:p>
    <w:p w14:paraId="645E841F" w14:textId="7AF04A7A" w:rsidR="00E4005F" w:rsidRDefault="00E4005F" w:rsidP="00E64ADE">
      <w:pPr>
        <w:pStyle w:val="ListParagraph"/>
        <w:numPr>
          <w:ilvl w:val="0"/>
          <w:numId w:val="3"/>
        </w:numPr>
        <w:rPr>
          <w:rFonts w:cstheme="minorHAnsi"/>
          <w:lang w:val="en-US"/>
        </w:rPr>
      </w:pPr>
      <w:r w:rsidRPr="00E4005F">
        <w:rPr>
          <w:rFonts w:cstheme="minorHAnsi"/>
          <w:lang w:val="en-US"/>
        </w:rPr>
        <w:t>google.com/search?q=azure+secure+score+pdf&amp;source=lmns&amp;bih=609&amp;biw=1280&amp;rlz=1C1VDKB_enIN994IN994&amp;hl=en-US&amp;sa=X&amp;ved=2ahUKEwiY2Or7hqL3AhULi9gFHZ9-C44Q_AUoAHoECAEQAA</w:t>
      </w:r>
    </w:p>
    <w:p w14:paraId="6F662892" w14:textId="1D0BF8EF" w:rsidR="00CF2FA5" w:rsidRDefault="00CF2FA5" w:rsidP="00E64ADE">
      <w:pPr>
        <w:pStyle w:val="ListParagraph"/>
        <w:numPr>
          <w:ilvl w:val="0"/>
          <w:numId w:val="3"/>
        </w:numPr>
        <w:rPr>
          <w:rFonts w:cstheme="minorHAnsi"/>
          <w:lang w:val="en-US"/>
        </w:rPr>
      </w:pPr>
      <w:r w:rsidRPr="00CF2FA5">
        <w:rPr>
          <w:rFonts w:cstheme="minorHAnsi"/>
          <w:lang w:val="en-US"/>
        </w:rPr>
        <w:t>ptgmedia.pearsoncmg.com/images/9780137343423/samplepages/9780137343423_Sample.pdf</w:t>
      </w:r>
    </w:p>
    <w:p w14:paraId="6F59A164" w14:textId="79A6A682" w:rsidR="002B78E1" w:rsidRDefault="002B78E1" w:rsidP="00E64ADE">
      <w:pPr>
        <w:pStyle w:val="ListParagraph"/>
        <w:numPr>
          <w:ilvl w:val="0"/>
          <w:numId w:val="3"/>
        </w:numPr>
        <w:rPr>
          <w:rFonts w:cstheme="minorHAnsi"/>
          <w:lang w:val="en-US"/>
        </w:rPr>
      </w:pPr>
      <w:r w:rsidRPr="002B78E1">
        <w:rPr>
          <w:rFonts w:cstheme="minorHAnsi"/>
          <w:lang w:val="en-US"/>
        </w:rPr>
        <w:t>cdn.ttgtmedia.com/rms/pdf/MSazuresec_ch4.pdf</w:t>
      </w:r>
    </w:p>
    <w:p w14:paraId="094EC9F5" w14:textId="77777777" w:rsidR="007D650D" w:rsidRPr="00E64ADE" w:rsidRDefault="007D650D" w:rsidP="00E64ADE">
      <w:pPr>
        <w:pStyle w:val="ListParagraph"/>
        <w:numPr>
          <w:ilvl w:val="0"/>
          <w:numId w:val="3"/>
        </w:numPr>
        <w:rPr>
          <w:rFonts w:cstheme="minorHAnsi"/>
          <w:lang w:val="en-US"/>
        </w:rPr>
      </w:pPr>
    </w:p>
    <w:sectPr w:rsidR="007D650D" w:rsidRPr="00E64A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6119C" w14:textId="77777777" w:rsidR="00EE2665" w:rsidRDefault="00EE2665" w:rsidP="00227132">
      <w:pPr>
        <w:spacing w:after="0" w:line="240" w:lineRule="auto"/>
      </w:pPr>
      <w:r>
        <w:separator/>
      </w:r>
    </w:p>
  </w:endnote>
  <w:endnote w:type="continuationSeparator" w:id="0">
    <w:p w14:paraId="2ED9DE26" w14:textId="77777777" w:rsidR="00EE2665" w:rsidRDefault="00EE2665" w:rsidP="00227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8E84" w14:textId="77777777" w:rsidR="00EE2665" w:rsidRDefault="00EE2665" w:rsidP="00227132">
      <w:pPr>
        <w:spacing w:after="0" w:line="240" w:lineRule="auto"/>
      </w:pPr>
      <w:r>
        <w:separator/>
      </w:r>
    </w:p>
  </w:footnote>
  <w:footnote w:type="continuationSeparator" w:id="0">
    <w:p w14:paraId="1060FB44" w14:textId="77777777" w:rsidR="00EE2665" w:rsidRDefault="00EE2665" w:rsidP="002271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2284"/>
    <w:multiLevelType w:val="multilevel"/>
    <w:tmpl w:val="C896B6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F565C61"/>
    <w:multiLevelType w:val="multilevel"/>
    <w:tmpl w:val="8F9841F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B604A6C"/>
    <w:multiLevelType w:val="hybridMultilevel"/>
    <w:tmpl w:val="07164198"/>
    <w:lvl w:ilvl="0" w:tplc="8DDCCD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0228726">
    <w:abstractNumId w:val="1"/>
  </w:num>
  <w:num w:numId="2" w16cid:durableId="2124840890">
    <w:abstractNumId w:val="0"/>
  </w:num>
  <w:num w:numId="3" w16cid:durableId="1188913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32"/>
    <w:rsid w:val="000A4ECA"/>
    <w:rsid w:val="001A5CA1"/>
    <w:rsid w:val="001E1744"/>
    <w:rsid w:val="001E31BE"/>
    <w:rsid w:val="00216CB8"/>
    <w:rsid w:val="00227132"/>
    <w:rsid w:val="002B78E1"/>
    <w:rsid w:val="002C58DE"/>
    <w:rsid w:val="00423C51"/>
    <w:rsid w:val="0049390E"/>
    <w:rsid w:val="004F5010"/>
    <w:rsid w:val="00586D14"/>
    <w:rsid w:val="006C025D"/>
    <w:rsid w:val="006E6F5E"/>
    <w:rsid w:val="007C6B68"/>
    <w:rsid w:val="007D650D"/>
    <w:rsid w:val="007D75B2"/>
    <w:rsid w:val="0081008C"/>
    <w:rsid w:val="008905CF"/>
    <w:rsid w:val="008D6409"/>
    <w:rsid w:val="008E5691"/>
    <w:rsid w:val="00982758"/>
    <w:rsid w:val="00993BFA"/>
    <w:rsid w:val="00AB6B27"/>
    <w:rsid w:val="00AE2FB8"/>
    <w:rsid w:val="00AF2859"/>
    <w:rsid w:val="00B16BA9"/>
    <w:rsid w:val="00BE5ED8"/>
    <w:rsid w:val="00C36EFF"/>
    <w:rsid w:val="00CF2FA5"/>
    <w:rsid w:val="00D7032B"/>
    <w:rsid w:val="00D82CDA"/>
    <w:rsid w:val="00E4005F"/>
    <w:rsid w:val="00E64ADE"/>
    <w:rsid w:val="00E9006A"/>
    <w:rsid w:val="00EE2665"/>
    <w:rsid w:val="00F81484"/>
    <w:rsid w:val="00FC4251"/>
    <w:rsid w:val="00FE3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85282"/>
  <w15:chartTrackingRefBased/>
  <w15:docId w15:val="{F170D0EF-3FF3-471E-AB6D-F33C0A89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E6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7C6B6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C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82CDA"/>
    <w:rPr>
      <w:color w:val="0000FF"/>
      <w:u w:val="single"/>
    </w:rPr>
  </w:style>
  <w:style w:type="character" w:styleId="Emphasis">
    <w:name w:val="Emphasis"/>
    <w:basedOn w:val="DefaultParagraphFont"/>
    <w:uiPriority w:val="20"/>
    <w:qFormat/>
    <w:rsid w:val="00D82CDA"/>
    <w:rPr>
      <w:i/>
      <w:iCs/>
    </w:rPr>
  </w:style>
  <w:style w:type="character" w:customStyle="1" w:styleId="lia-inline-image-caption">
    <w:name w:val="lia-inline-image-caption"/>
    <w:basedOn w:val="DefaultParagraphFont"/>
    <w:rsid w:val="00D82CDA"/>
  </w:style>
  <w:style w:type="character" w:customStyle="1" w:styleId="Heading4Char">
    <w:name w:val="Heading 4 Char"/>
    <w:basedOn w:val="DefaultParagraphFont"/>
    <w:link w:val="Heading4"/>
    <w:uiPriority w:val="9"/>
    <w:rsid w:val="007C6B68"/>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rsid w:val="006E6F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4ADE"/>
    <w:pPr>
      <w:ind w:left="720"/>
      <w:contextualSpacing/>
    </w:pPr>
  </w:style>
  <w:style w:type="character" w:styleId="UnresolvedMention">
    <w:name w:val="Unresolved Mention"/>
    <w:basedOn w:val="DefaultParagraphFont"/>
    <w:uiPriority w:val="99"/>
    <w:semiHidden/>
    <w:unhideWhenUsed/>
    <w:rsid w:val="00AF2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516">
      <w:bodyDiv w:val="1"/>
      <w:marLeft w:val="0"/>
      <w:marRight w:val="0"/>
      <w:marTop w:val="0"/>
      <w:marBottom w:val="0"/>
      <w:divBdr>
        <w:top w:val="none" w:sz="0" w:space="0" w:color="auto"/>
        <w:left w:val="none" w:sz="0" w:space="0" w:color="auto"/>
        <w:bottom w:val="none" w:sz="0" w:space="0" w:color="auto"/>
        <w:right w:val="none" w:sz="0" w:space="0" w:color="auto"/>
      </w:divBdr>
    </w:div>
    <w:div w:id="855852869">
      <w:bodyDiv w:val="1"/>
      <w:marLeft w:val="0"/>
      <w:marRight w:val="0"/>
      <w:marTop w:val="0"/>
      <w:marBottom w:val="0"/>
      <w:divBdr>
        <w:top w:val="none" w:sz="0" w:space="0" w:color="auto"/>
        <w:left w:val="none" w:sz="0" w:space="0" w:color="auto"/>
        <w:bottom w:val="none" w:sz="0" w:space="0" w:color="auto"/>
        <w:right w:val="none" w:sz="0" w:space="0" w:color="auto"/>
      </w:divBdr>
    </w:div>
    <w:div w:id="19807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to/cheahengsoon/secure-score-in-azure-security-center-4j4g" TargetMode="External"/><Relationship Id="rId3" Type="http://schemas.openxmlformats.org/officeDocument/2006/relationships/settings" Target="settings.xml"/><Relationship Id="rId7" Type="http://schemas.openxmlformats.org/officeDocument/2006/relationships/hyperlink" Target="https://docs.microsoft.com/en-us/azure/security-center/security-center-introduction" TargetMode="External"/><Relationship Id="rId12" Type="http://schemas.openxmlformats.org/officeDocument/2006/relationships/hyperlink" Target="https://docs.microsoft.com/en-us/azure/defender-for-cloud/secure-score-security-contro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bridewellconsulting.com/cloud-security-posture-assessment-for-microsof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echcommunity.microsoft.com/t5/microsoft-defender-for-cloud/azure-secure-score-vs-microsoft-secure-score/ba-p/24596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Praneetha Bhaskaruni</dc:creator>
  <cp:keywords/>
  <dc:description/>
  <cp:lastModifiedBy>Sai Praneetha Bhaskaruni</cp:lastModifiedBy>
  <cp:revision>36</cp:revision>
  <dcterms:created xsi:type="dcterms:W3CDTF">2022-04-20T04:12:00Z</dcterms:created>
  <dcterms:modified xsi:type="dcterms:W3CDTF">2022-04-20T11:47:00Z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b46c77-3b58-4101-b463-cd3b3d516e4a_Enabled">
    <vt:lpwstr>true</vt:lpwstr>
  </property>
  <property fmtid="{D5CDD505-2E9C-101B-9397-08002B2CF9AE}" pid="3" name="MSIP_Label_3bb46c77-3b58-4101-b463-cd3b3d516e4a_SetDate">
    <vt:lpwstr>2022-04-20T04:35:26Z</vt:lpwstr>
  </property>
  <property fmtid="{D5CDD505-2E9C-101B-9397-08002B2CF9AE}" pid="4" name="MSIP_Label_3bb46c77-3b58-4101-b463-cd3b3d516e4a_Method">
    <vt:lpwstr>Privileged</vt:lpwstr>
  </property>
  <property fmtid="{D5CDD505-2E9C-101B-9397-08002B2CF9AE}" pid="5" name="MSIP_Label_3bb46c77-3b58-4101-b463-cd3b3d516e4a_Name">
    <vt:lpwstr>Non-Business</vt:lpwstr>
  </property>
  <property fmtid="{D5CDD505-2E9C-101B-9397-08002B2CF9AE}" pid="6" name="MSIP_Label_3bb46c77-3b58-4101-b463-cd3b3d516e4a_SiteId">
    <vt:lpwstr>311b3378-8e8a-4b5e-a33f-e80a3d8ba60a</vt:lpwstr>
  </property>
  <property fmtid="{D5CDD505-2E9C-101B-9397-08002B2CF9AE}" pid="7" name="MSIP_Label_3bb46c77-3b58-4101-b463-cd3b3d516e4a_ActionId">
    <vt:lpwstr>a6616562-b71b-43f4-9608-ab768027820e</vt:lpwstr>
  </property>
  <property fmtid="{D5CDD505-2E9C-101B-9397-08002B2CF9AE}" pid="8" name="MSIP_Label_3bb46c77-3b58-4101-b463-cd3b3d516e4a_ContentBits">
    <vt:lpwstr>0</vt:lpwstr>
  </property>
</Properties>
</file>