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51k8b8dwpssx"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Jesus Villasanti</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2023</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sakax1s5ywqg"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rPr>
                <w:b w:val="1"/>
                <w:bCs w:val="1"/>
                <w:sz w:val="20"/>
                <w:szCs w:val="20"/>
              </w:rPr>
            </w:pPr>
            <w:r w:rsidDel="00000000" w:rsidR="00000000" w:rsidRPr="00000000">
              <w:rPr>
                <w:b w:val="1"/>
                <w:bCs w:val="1"/>
                <w:sz w:val="20"/>
                <w:szCs w:val="20"/>
                <w:rtl w:val="0"/>
              </w:rPr>
              <w:t xml:space="preserve">Desarrollar una solución de software utilizando técnicas que permitan sistematizar el proceso de desarrollo y mantenimiento, asegurando el logro de los objetivos. </w:t>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rtl w:val="0"/>
              </w:rPr>
            </w:r>
          </w:p>
          <w:p w:rsidR="00000000" w:rsidDel="00000000" w:rsidP="00000000" w:rsidRDefault="00000000" w:rsidRPr="00000000" w14:paraId="00000041">
            <w:pPr>
              <w:jc w:val="center"/>
              <w:rPr>
                <w:b w:val="1"/>
                <w:bCs w:val="1"/>
                <w:sz w:val="18"/>
                <w:szCs w:val="18"/>
              </w:rPr>
            </w:pPr>
            <w:r w:rsidDel="00000000" w:rsidR="00000000" w:rsidRPr="00000000">
              <w:rPr>
                <w:rtl w:val="0"/>
              </w:rPr>
            </w:r>
          </w:p>
          <w:p w:rsidR="00000000" w:rsidDel="00000000" w:rsidP="00000000" w:rsidRDefault="00000000" w:rsidRPr="00000000" w14:paraId="00000042">
            <w:pPr>
              <w:jc w:val="center"/>
              <w:rPr>
                <w:b w:val="1"/>
                <w:bCs w:val="1"/>
                <w:sz w:val="18"/>
                <w:szCs w:val="18"/>
              </w:rPr>
            </w:pPr>
            <w:r w:rsidDel="00000000" w:rsidR="00000000" w:rsidRPr="00000000">
              <w:rPr>
                <w:rtl w:val="0"/>
              </w:rPr>
            </w:r>
          </w:p>
          <w:p w:rsidR="00000000" w:rsidDel="00000000" w:rsidP="00000000" w:rsidRDefault="00000000" w:rsidRPr="00000000" w14:paraId="00000043">
            <w:pPr>
              <w:jc w:val="center"/>
              <w:rPr>
                <w:b w:val="1"/>
                <w:bCs w:val="1"/>
                <w:sz w:val="18"/>
                <w:szCs w:val="18"/>
              </w:rPr>
            </w:pPr>
            <w:r w:rsidDel="00000000" w:rsidR="00000000" w:rsidRPr="00000000">
              <w:rPr>
                <w:rtl w:val="0"/>
              </w:rPr>
            </w:r>
          </w:p>
          <w:p w:rsidR="00000000" w:rsidDel="00000000" w:rsidP="00000000" w:rsidRDefault="00000000" w:rsidRPr="00000000" w14:paraId="00000044">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5">
            <w:pPr>
              <w:jc w:val="center"/>
              <w:rPr>
                <w:b w:val="1"/>
                <w:bCs w:val="1"/>
                <w:sz w:val="18"/>
                <w:szCs w:val="18"/>
              </w:rPr>
            </w:pPr>
            <w:r w:rsidDel="00000000" w:rsidR="00000000" w:rsidRPr="00000000">
              <w:rPr>
                <w:rtl w:val="0"/>
              </w:rPr>
            </w:r>
          </w:p>
        </w:tc>
        <w:tc>
          <w:tcPr/>
          <w:p w:rsidR="00000000" w:rsidDel="00000000" w:rsidP="00000000" w:rsidRDefault="00000000" w:rsidRPr="00000000" w14:paraId="00000046">
            <w:pPr>
              <w:jc w:val="center"/>
              <w:rPr>
                <w:b w:val="1"/>
                <w:bCs w:val="1"/>
                <w:sz w:val="18"/>
                <w:szCs w:val="18"/>
              </w:rPr>
            </w:pPr>
            <w:r w:rsidDel="00000000" w:rsidR="00000000" w:rsidRPr="00000000">
              <w:rPr>
                <w:rtl w:val="0"/>
              </w:rPr>
            </w:r>
          </w:p>
        </w:tc>
        <w:tc>
          <w:tcPr/>
          <w:p w:rsidR="00000000" w:rsidDel="00000000" w:rsidP="00000000" w:rsidRDefault="00000000" w:rsidRPr="00000000" w14:paraId="00000047">
            <w:pPr>
              <w:jc w:val="center"/>
              <w:rPr>
                <w:b w:val="1"/>
                <w:bCs w:val="1"/>
                <w:sz w:val="18"/>
                <w:szCs w:val="18"/>
              </w:rPr>
            </w:pPr>
            <w:r w:rsidDel="00000000" w:rsidR="00000000" w:rsidRPr="00000000">
              <w:rPr>
                <w:rtl w:val="0"/>
              </w:rPr>
            </w:r>
          </w:p>
        </w:tc>
        <w:tc>
          <w:tcPr/>
          <w:p w:rsidR="00000000" w:rsidDel="00000000" w:rsidP="00000000" w:rsidRDefault="00000000" w:rsidRPr="00000000" w14:paraId="00000048">
            <w:pPr>
              <w:rPr>
                <w:sz w:val="18"/>
                <w:szCs w:val="18"/>
              </w:rPr>
            </w:pPr>
            <w:r w:rsidDel="00000000" w:rsidR="00000000" w:rsidRPr="00000000">
              <w:rPr>
                <w:sz w:val="18"/>
                <w:szCs w:val="18"/>
                <w:rtl w:val="0"/>
              </w:rPr>
              <w:t xml:space="preserve">Poseo una base teórica sólida en programación web full-stack. Mi objetivo es llevar esta teoría a la práctica y perfeccionar la lógica de negocio y las interfaces durante el desarrollo del MVP en la Fase 2. </w:t>
            </w:r>
          </w:p>
        </w:tc>
      </w:tr>
      <w:tr>
        <w:trPr>
          <w:cantSplit w:val="0"/>
          <w:trHeight w:val="576" w:hRule="atLeast"/>
          <w:tblHeader w:val="0"/>
        </w:trPr>
        <w:tc>
          <w:tcPr/>
          <w:p w:rsidR="00000000" w:rsidDel="00000000" w:rsidP="00000000" w:rsidRDefault="00000000" w:rsidRPr="00000000" w14:paraId="00000049">
            <w:pPr>
              <w:rPr>
                <w:b w:val="1"/>
                <w:bCs w:val="1"/>
                <w:sz w:val="20"/>
                <w:szCs w:val="20"/>
              </w:rPr>
            </w:pPr>
            <w:r w:rsidDel="00000000" w:rsidR="00000000" w:rsidRPr="00000000">
              <w:rPr>
                <w:b w:val="1"/>
                <w:bCs w:val="1"/>
                <w:sz w:val="20"/>
                <w:szCs w:val="20"/>
                <w:rtl w:val="0"/>
              </w:rPr>
              <w:t xml:space="preserve">Construir modelos de datos para soportar los requerimientos de la organización de acuerdo a un diseño definido y escalable en el tiempo. </w:t>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rtl w:val="0"/>
              </w:rPr>
            </w:r>
          </w:p>
          <w:p w:rsidR="00000000" w:rsidDel="00000000" w:rsidP="00000000" w:rsidRDefault="00000000" w:rsidRPr="00000000" w14:paraId="0000004C">
            <w:pPr>
              <w:jc w:val="center"/>
              <w:rPr>
                <w:b w:val="1"/>
                <w:bCs w:val="1"/>
                <w:sz w:val="18"/>
                <w:szCs w:val="18"/>
              </w:rPr>
            </w:pPr>
            <w:r w:rsidDel="00000000" w:rsidR="00000000" w:rsidRPr="00000000">
              <w:rPr>
                <w:rtl w:val="0"/>
              </w:rPr>
            </w:r>
          </w:p>
          <w:p w:rsidR="00000000" w:rsidDel="00000000" w:rsidP="00000000" w:rsidRDefault="00000000" w:rsidRPr="00000000" w14:paraId="0000004D">
            <w:pPr>
              <w:jc w:val="center"/>
              <w:rPr>
                <w:b w:val="1"/>
                <w:bCs w:val="1"/>
                <w:sz w:val="18"/>
                <w:szCs w:val="18"/>
              </w:rPr>
            </w:pPr>
            <w:r w:rsidDel="00000000" w:rsidR="00000000" w:rsidRPr="00000000">
              <w:rPr>
                <w:rtl w:val="0"/>
              </w:rPr>
            </w:r>
          </w:p>
          <w:p w:rsidR="00000000" w:rsidDel="00000000" w:rsidP="00000000" w:rsidRDefault="00000000" w:rsidRPr="00000000" w14:paraId="0000004E">
            <w:pPr>
              <w:jc w:val="center"/>
              <w:rPr>
                <w:b w:val="1"/>
                <w:bCs w:val="1"/>
                <w:sz w:val="18"/>
                <w:szCs w:val="18"/>
              </w:rPr>
            </w:pPr>
            <w:r w:rsidDel="00000000" w:rsidR="00000000" w:rsidRPr="00000000">
              <w:rPr>
                <w:rtl w:val="0"/>
              </w:rPr>
            </w:r>
          </w:p>
          <w:p w:rsidR="00000000" w:rsidDel="00000000" w:rsidP="00000000" w:rsidRDefault="00000000" w:rsidRPr="00000000" w14:paraId="0000004F">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b w:val="1"/>
                <w:bCs w:val="1"/>
                <w:sz w:val="18"/>
                <w:szCs w:val="18"/>
              </w:rPr>
            </w:pPr>
            <w:r w:rsidDel="00000000" w:rsidR="00000000" w:rsidRPr="00000000">
              <w:rPr>
                <w:rtl w:val="0"/>
              </w:rPr>
            </w:r>
          </w:p>
        </w:tc>
        <w:tc>
          <w:tcPr/>
          <w:p w:rsidR="00000000" w:rsidDel="00000000" w:rsidP="00000000" w:rsidRDefault="00000000" w:rsidRPr="00000000" w14:paraId="00000053">
            <w:pPr>
              <w:spacing w:after="240" w:before="24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Durante esta Fase 1 logré estructurar y definir exitosamente el modelo entidad-relación (ER) que dará soporte a los perfiles, sistema de </w:t>
            </w:r>
            <w:r w:rsidDel="00000000" w:rsidR="00000000" w:rsidRPr="00000000">
              <w:rPr>
                <w:rFonts w:ascii="Arial" w:cs="Arial" w:eastAsia="Arial" w:hAnsi="Arial"/>
                <w:i w:val="1"/>
                <w:iCs w:val="1"/>
                <w:sz w:val="20"/>
                <w:szCs w:val="20"/>
                <w:rtl w:val="0"/>
              </w:rPr>
              <w:t xml:space="preserve">matchmaking</w:t>
            </w:r>
            <w:r w:rsidDel="00000000" w:rsidR="00000000" w:rsidRPr="00000000">
              <w:rPr>
                <w:rFonts w:ascii="Arial" w:cs="Arial" w:eastAsia="Arial" w:hAnsi="Arial"/>
                <w:sz w:val="20"/>
                <w:szCs w:val="20"/>
                <w:rtl w:val="0"/>
              </w:rPr>
              <w:t xml:space="preserve"> y torneos de la plataforma de manera escalable.</w:t>
            </w:r>
          </w:p>
          <w:p w:rsidR="00000000" w:rsidDel="00000000" w:rsidP="00000000" w:rsidRDefault="00000000" w:rsidRPr="00000000" w14:paraId="00000054">
            <w:pPr>
              <w:jc w:val="center"/>
              <w:rPr>
                <w:b w:val="1"/>
                <w:bCs w:val="1"/>
                <w:sz w:val="18"/>
                <w:szCs w:val="18"/>
              </w:rPr>
            </w:pPr>
            <w:r w:rsidDel="00000000" w:rsidR="00000000" w:rsidRPr="00000000">
              <w:rPr>
                <w:rtl w:val="0"/>
              </w:rPr>
            </w:r>
          </w:p>
        </w:tc>
      </w:tr>
      <w:tr>
        <w:trPr>
          <w:cantSplit w:val="0"/>
          <w:trHeight w:val="2338.1640624999995" w:hRule="atLeast"/>
          <w:tblHeader w:val="0"/>
        </w:trPr>
        <w:tc>
          <w:tcPr/>
          <w:p w:rsidR="00000000" w:rsidDel="00000000" w:rsidP="00000000" w:rsidRDefault="00000000" w:rsidRPr="00000000" w14:paraId="00000055">
            <w:pPr>
              <w:rPr>
                <w:b w:val="1"/>
                <w:bCs w:val="1"/>
                <w:sz w:val="20"/>
                <w:szCs w:val="20"/>
              </w:rPr>
            </w:pPr>
            <w:r w:rsidDel="00000000" w:rsidR="00000000" w:rsidRPr="00000000">
              <w:rPr>
                <w:b w:val="1"/>
                <w:bCs w:val="1"/>
                <w:sz w:val="20"/>
                <w:szCs w:val="20"/>
                <w:rtl w:val="0"/>
              </w:rPr>
              <w:t xml:space="preserve">Administrar la configuración de ambientes, servicios de aplicaciones y bases de datos en un entorno empresarial simulado a fin de habilitar operatividad. </w:t>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rtl w:val="0"/>
              </w:rPr>
            </w:r>
          </w:p>
          <w:p w:rsidR="00000000" w:rsidDel="00000000" w:rsidP="00000000" w:rsidRDefault="00000000" w:rsidRPr="00000000" w14:paraId="00000058">
            <w:pPr>
              <w:jc w:val="center"/>
              <w:rPr>
                <w:b w:val="1"/>
                <w:bCs w:val="1"/>
                <w:sz w:val="18"/>
                <w:szCs w:val="18"/>
              </w:rPr>
            </w:pPr>
            <w:r w:rsidDel="00000000" w:rsidR="00000000" w:rsidRPr="00000000">
              <w:rPr>
                <w:rtl w:val="0"/>
              </w:rPr>
            </w:r>
          </w:p>
          <w:p w:rsidR="00000000" w:rsidDel="00000000" w:rsidP="00000000" w:rsidRDefault="00000000" w:rsidRPr="00000000" w14:paraId="00000059">
            <w:pPr>
              <w:jc w:val="center"/>
              <w:rPr>
                <w:b w:val="1"/>
                <w:bCs w:val="1"/>
                <w:sz w:val="18"/>
                <w:szCs w:val="18"/>
              </w:rPr>
            </w:pPr>
            <w:r w:rsidDel="00000000" w:rsidR="00000000" w:rsidRPr="00000000">
              <w:rPr>
                <w:rtl w:val="0"/>
              </w:rPr>
            </w:r>
          </w:p>
          <w:p w:rsidR="00000000" w:rsidDel="00000000" w:rsidP="00000000" w:rsidRDefault="00000000" w:rsidRPr="00000000" w14:paraId="0000005A">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rtl w:val="0"/>
              </w:rPr>
            </w:r>
          </w:p>
        </w:tc>
        <w:tc>
          <w:tcPr/>
          <w:p w:rsidR="00000000" w:rsidDel="00000000" w:rsidP="00000000" w:rsidRDefault="00000000" w:rsidRPr="00000000" w14:paraId="0000005D">
            <w:pPr>
              <w:jc w:val="center"/>
              <w:rPr>
                <w:b w:val="1"/>
                <w:bCs w:val="1"/>
                <w:sz w:val="18"/>
                <w:szCs w:val="18"/>
              </w:rPr>
            </w:pPr>
            <w:r w:rsidDel="00000000" w:rsidR="00000000" w:rsidRPr="00000000">
              <w:rPr>
                <w:rtl w:val="0"/>
              </w:rPr>
            </w:r>
          </w:p>
        </w:tc>
        <w:tc>
          <w:tcPr/>
          <w:p w:rsidR="00000000" w:rsidDel="00000000" w:rsidP="00000000" w:rsidRDefault="00000000" w:rsidRPr="00000000" w14:paraId="0000005E">
            <w:pPr>
              <w:rPr>
                <w:sz w:val="18"/>
                <w:szCs w:val="18"/>
              </w:rPr>
            </w:pPr>
            <w:r w:rsidDel="00000000" w:rsidR="00000000" w:rsidRPr="00000000">
              <w:rPr>
                <w:sz w:val="20"/>
                <w:szCs w:val="20"/>
                <w:rtl w:val="0"/>
              </w:rPr>
              <w:t xml:space="preserve">Comprendo los fundamentos de la contenerización y DevOps. Reconozco que la configuración de Docker y el despliegue es un área de desafío técnico que </w:t>
            </w:r>
            <w:r w:rsidDel="00000000" w:rsidR="00000000" w:rsidRPr="00000000">
              <w:rPr>
                <w:sz w:val="18"/>
                <w:szCs w:val="18"/>
                <w:rtl w:val="0"/>
              </w:rPr>
              <w:t xml:space="preserve">consolidaré y dominaré plenamente durante la Fase 3. </w:t>
            </w:r>
          </w:p>
        </w:tc>
      </w:tr>
      <w:tr>
        <w:trPr>
          <w:cantSplit w:val="0"/>
          <w:trHeight w:val="591" w:hRule="atLeast"/>
          <w:tblHeader w:val="0"/>
        </w:trPr>
        <w:tc>
          <w:tcPr/>
          <w:p w:rsidR="00000000" w:rsidDel="00000000" w:rsidP="00000000" w:rsidRDefault="00000000" w:rsidRPr="00000000" w14:paraId="0000005F">
            <w:pPr>
              <w:rPr>
                <w:b w:val="1"/>
                <w:bCs w:val="1"/>
                <w:sz w:val="18"/>
                <w:szCs w:val="18"/>
              </w:rPr>
            </w:pPr>
            <w:r w:rsidDel="00000000" w:rsidR="00000000" w:rsidRPr="00000000">
              <w:rPr>
                <w:b w:val="1"/>
                <w:bCs w:val="1"/>
                <w:sz w:val="18"/>
                <w:szCs w:val="18"/>
                <w:rtl w:val="0"/>
              </w:rPr>
              <w:t xml:space="preserve">Gestionar proyectos informáticos, ofreciendo alternativas para la toma de decisiones de acuerdo con los requerimientos de la organización. </w:t>
            </w:r>
          </w:p>
        </w:tc>
        <w:tc>
          <w:tcPr/>
          <w:p w:rsidR="00000000" w:rsidDel="00000000" w:rsidP="00000000" w:rsidRDefault="00000000" w:rsidRPr="00000000" w14:paraId="00000060">
            <w:pPr>
              <w:jc w:val="center"/>
              <w:rPr>
                <w:b w:val="1"/>
                <w:bCs w:val="1"/>
                <w:sz w:val="18"/>
                <w:szCs w:val="18"/>
              </w:rPr>
            </w:pPr>
            <w:r w:rsidDel="00000000" w:rsidR="00000000" w:rsidRPr="00000000">
              <w:rPr>
                <w:rtl w:val="0"/>
              </w:rPr>
            </w:r>
          </w:p>
        </w:tc>
        <w:tc>
          <w:tcPr/>
          <w:p w:rsidR="00000000" w:rsidDel="00000000" w:rsidP="00000000" w:rsidRDefault="00000000" w:rsidRPr="00000000" w14:paraId="00000061">
            <w:pPr>
              <w:jc w:val="center"/>
              <w:rPr>
                <w:b w:val="1"/>
                <w:bCs w:val="1"/>
                <w:sz w:val="18"/>
                <w:szCs w:val="18"/>
              </w:rPr>
            </w:pPr>
            <w:r w:rsidDel="00000000" w:rsidR="00000000" w:rsidRPr="00000000">
              <w:rPr>
                <w:rtl w:val="0"/>
              </w:rPr>
            </w:r>
          </w:p>
          <w:p w:rsidR="00000000" w:rsidDel="00000000" w:rsidP="00000000" w:rsidRDefault="00000000" w:rsidRPr="00000000" w14:paraId="00000062">
            <w:pPr>
              <w:jc w:val="center"/>
              <w:rPr>
                <w:b w:val="1"/>
                <w:bCs w:val="1"/>
                <w:sz w:val="18"/>
                <w:szCs w:val="18"/>
              </w:rPr>
            </w:pPr>
            <w:r w:rsidDel="00000000" w:rsidR="00000000" w:rsidRPr="00000000">
              <w:rPr>
                <w:rtl w:val="0"/>
              </w:rPr>
            </w:r>
          </w:p>
          <w:p w:rsidR="00000000" w:rsidDel="00000000" w:rsidP="00000000" w:rsidRDefault="00000000" w:rsidRPr="00000000" w14:paraId="00000063">
            <w:pPr>
              <w:jc w:val="center"/>
              <w:rPr>
                <w:b w:val="1"/>
                <w:bCs w:val="1"/>
                <w:sz w:val="18"/>
                <w:szCs w:val="18"/>
              </w:rPr>
            </w:pPr>
            <w:r w:rsidDel="00000000" w:rsidR="00000000" w:rsidRPr="00000000">
              <w:rPr>
                <w:rtl w:val="0"/>
              </w:rPr>
            </w:r>
          </w:p>
          <w:p w:rsidR="00000000" w:rsidDel="00000000" w:rsidP="00000000" w:rsidRDefault="00000000" w:rsidRPr="00000000" w14:paraId="00000064">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rtl w:val="0"/>
              </w:rPr>
            </w:r>
          </w:p>
        </w:tc>
        <w:tc>
          <w:tcPr/>
          <w:p w:rsidR="00000000" w:rsidDel="00000000" w:rsidP="00000000" w:rsidRDefault="00000000" w:rsidRPr="00000000" w14:paraId="00000068">
            <w:pPr>
              <w:rPr>
                <w:sz w:val="18"/>
                <w:szCs w:val="18"/>
              </w:rPr>
            </w:pPr>
            <w:r w:rsidDel="00000000" w:rsidR="00000000" w:rsidRPr="00000000">
              <w:rPr>
                <w:sz w:val="18"/>
                <w:szCs w:val="18"/>
                <w:rtl w:val="0"/>
              </w:rPr>
              <w:t xml:space="preserve">He logrado organizar el proyecto de manera 100% autónoma, definiendo los requerimientos, la viabilidad, la metodología ágil a utilizar y estructurando una Carta Gantt realista para las 18 semanas de trabajo. </w:t>
            </w:r>
          </w:p>
        </w:tc>
      </w:tr>
      <w:tr>
        <w:trPr>
          <w:cantSplit w:val="0"/>
          <w:trHeight w:val="591" w:hRule="atLeast"/>
          <w:tblHeader w:val="0"/>
        </w:trPr>
        <w:tc>
          <w:tcPr/>
          <w:p w:rsidR="00000000" w:rsidDel="00000000" w:rsidP="00000000" w:rsidRDefault="00000000" w:rsidRPr="00000000" w14:paraId="00000069">
            <w:pPr>
              <w:rPr>
                <w:b w:val="1"/>
                <w:bCs w:val="1"/>
                <w:sz w:val="18"/>
                <w:szCs w:val="18"/>
              </w:rPr>
            </w:pPr>
            <w:r w:rsidDel="00000000" w:rsidR="00000000" w:rsidRPr="00000000">
              <w:rPr>
                <w:b w:val="1"/>
                <w:bCs w:val="1"/>
                <w:sz w:val="18"/>
                <w:szCs w:val="18"/>
                <w:rtl w:val="0"/>
              </w:rPr>
              <w:t xml:space="preserve">Diseñar y ejecutar planes de pruebas de software para asegurar la calidad, seguridad y el correcto funcionamiento de las aplicaciones según los estándares de la industria. </w:t>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p w:rsidR="00000000" w:rsidDel="00000000" w:rsidP="00000000" w:rsidRDefault="00000000" w:rsidRPr="00000000" w14:paraId="0000006D">
            <w:pPr>
              <w:jc w:val="center"/>
              <w:rPr>
                <w:b w:val="1"/>
                <w:bCs w:val="1"/>
                <w:sz w:val="18"/>
                <w:szCs w:val="18"/>
              </w:rPr>
            </w:pPr>
            <w:r w:rsidDel="00000000" w:rsidR="00000000" w:rsidRPr="00000000">
              <w:rPr>
                <w:rtl w:val="0"/>
              </w:rPr>
            </w:r>
          </w:p>
          <w:p w:rsidR="00000000" w:rsidDel="00000000" w:rsidP="00000000" w:rsidRDefault="00000000" w:rsidRPr="00000000" w14:paraId="0000006E">
            <w:pPr>
              <w:jc w:val="center"/>
              <w:rPr>
                <w:b w:val="1"/>
                <w:bCs w:val="1"/>
                <w:sz w:val="18"/>
                <w:szCs w:val="18"/>
              </w:rPr>
            </w:pPr>
            <w:r w:rsidDel="00000000" w:rsidR="00000000" w:rsidRPr="00000000">
              <w:rPr>
                <w:rtl w:val="0"/>
              </w:rPr>
            </w:r>
          </w:p>
          <w:p w:rsidR="00000000" w:rsidDel="00000000" w:rsidP="00000000" w:rsidRDefault="00000000" w:rsidRPr="00000000" w14:paraId="0000006F">
            <w:pPr>
              <w:jc w:val="center"/>
              <w:rPr>
                <w:b w:val="1"/>
                <w:bCs w:val="1"/>
                <w:sz w:val="18"/>
                <w:szCs w:val="18"/>
              </w:rPr>
            </w:pPr>
            <w:r w:rsidDel="00000000" w:rsidR="00000000" w:rsidRPr="00000000">
              <w:rPr>
                <w:rtl w:val="0"/>
              </w:rPr>
            </w:r>
          </w:p>
          <w:p w:rsidR="00000000" w:rsidDel="00000000" w:rsidP="00000000" w:rsidRDefault="00000000" w:rsidRPr="00000000" w14:paraId="0000007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rPr>
                <w:sz w:val="18"/>
                <w:szCs w:val="18"/>
              </w:rPr>
            </w:pPr>
            <w:r w:rsidDel="00000000" w:rsidR="00000000" w:rsidRPr="00000000">
              <w:rPr>
                <w:sz w:val="18"/>
                <w:szCs w:val="18"/>
                <w:rtl w:val="0"/>
              </w:rPr>
              <w:t xml:space="preserve">Comprendo los fundamentos del aseguramiento de calidad (QA). Al desarrollar el proyecto de manera individual, aplicar pruebas exhaustivas será un gran desafío técnico, pero me siento capaz de abordarlo metódicamente durante la Fase 3 para entregar un producto estable y seguro. </w:t>
            </w:r>
          </w:p>
        </w:tc>
      </w:tr>
      <w:tr>
        <w:trPr>
          <w:cantSplit w:val="0"/>
          <w:trHeight w:val="576" w:hRule="atLeast"/>
          <w:tblHeader w:val="0"/>
        </w:trPr>
        <w:tc>
          <w:tcPr/>
          <w:p w:rsidR="00000000" w:rsidDel="00000000" w:rsidP="00000000" w:rsidRDefault="00000000" w:rsidRPr="00000000" w14:paraId="00000074">
            <w:pPr>
              <w:rPr>
                <w:b w:val="1"/>
                <w:bCs w:val="1"/>
                <w:sz w:val="18"/>
                <w:szCs w:val="18"/>
              </w:rPr>
            </w:pPr>
            <w:r w:rsidDel="00000000" w:rsidR="00000000" w:rsidRPr="00000000">
              <w:rPr>
                <w:b w:val="1"/>
                <w:bCs w:val="1"/>
                <w:sz w:val="18"/>
                <w:szCs w:val="18"/>
                <w:rtl w:val="0"/>
              </w:rPr>
              <w:t xml:space="preserve">Proponer e implementar soluciones tecnológicas innovadoras centradas en la experiencia del usuario (UX) para resolver problemáticas reales del entorno social o productivo. </w:t>
            </w:r>
          </w:p>
        </w:tc>
        <w:tc>
          <w:tcPr/>
          <w:p w:rsidR="00000000" w:rsidDel="00000000" w:rsidP="00000000" w:rsidRDefault="00000000" w:rsidRPr="00000000" w14:paraId="00000075">
            <w:pPr>
              <w:jc w:val="center"/>
              <w:rPr>
                <w:b w:val="1"/>
                <w:bCs w:val="1"/>
                <w:sz w:val="18"/>
                <w:szCs w:val="18"/>
              </w:rPr>
            </w:pPr>
            <w:r w:rsidDel="00000000" w:rsidR="00000000" w:rsidRPr="00000000">
              <w:rPr>
                <w:rtl w:val="0"/>
              </w:rPr>
            </w:r>
          </w:p>
        </w:tc>
        <w:tc>
          <w:tcPr/>
          <w:p w:rsidR="00000000" w:rsidDel="00000000" w:rsidP="00000000" w:rsidRDefault="00000000" w:rsidRPr="00000000" w14:paraId="00000076">
            <w:pPr>
              <w:jc w:val="center"/>
              <w:rPr>
                <w:b w:val="1"/>
                <w:bCs w:val="1"/>
                <w:sz w:val="18"/>
                <w:szCs w:val="18"/>
              </w:rPr>
            </w:pPr>
            <w:r w:rsidDel="00000000" w:rsidR="00000000" w:rsidRPr="00000000">
              <w:rPr>
                <w:rtl w:val="0"/>
              </w:rPr>
            </w:r>
          </w:p>
          <w:p w:rsidR="00000000" w:rsidDel="00000000" w:rsidP="00000000" w:rsidRDefault="00000000" w:rsidRPr="00000000" w14:paraId="00000077">
            <w:pPr>
              <w:jc w:val="center"/>
              <w:rPr>
                <w:b w:val="1"/>
                <w:bCs w:val="1"/>
                <w:sz w:val="18"/>
                <w:szCs w:val="18"/>
              </w:rPr>
            </w:pPr>
            <w:r w:rsidDel="00000000" w:rsidR="00000000" w:rsidRPr="00000000">
              <w:rPr>
                <w:rtl w:val="0"/>
              </w:rPr>
            </w:r>
          </w:p>
          <w:p w:rsidR="00000000" w:rsidDel="00000000" w:rsidP="00000000" w:rsidRDefault="00000000" w:rsidRPr="00000000" w14:paraId="00000078">
            <w:pPr>
              <w:jc w:val="center"/>
              <w:rPr>
                <w:b w:val="1"/>
                <w:bCs w:val="1"/>
                <w:sz w:val="18"/>
                <w:szCs w:val="18"/>
              </w:rPr>
            </w:pPr>
            <w:r w:rsidDel="00000000" w:rsidR="00000000" w:rsidRPr="00000000">
              <w:rPr>
                <w:rtl w:val="0"/>
              </w:rPr>
            </w:r>
          </w:p>
          <w:p w:rsidR="00000000" w:rsidDel="00000000" w:rsidP="00000000" w:rsidRDefault="00000000" w:rsidRPr="00000000" w14:paraId="00000079">
            <w:pPr>
              <w:jc w:val="left"/>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7A">
            <w:pPr>
              <w:jc w:val="left"/>
              <w:rPr>
                <w:b w:val="1"/>
                <w:bCs w:val="1"/>
                <w:sz w:val="18"/>
                <w:szCs w:val="18"/>
              </w:rPr>
            </w:pPr>
            <w:r w:rsidDel="00000000" w:rsidR="00000000" w:rsidRPr="00000000">
              <w:rPr>
                <w:b w:val="1"/>
                <w:bCs w:val="1"/>
                <w:sz w:val="18"/>
                <w:szCs w:val="18"/>
                <w:rtl w:val="0"/>
              </w:rPr>
              <w:t xml:space="preserve">     X</w:t>
            </w:r>
          </w:p>
        </w:tc>
        <w:tc>
          <w:tcPr/>
          <w:p w:rsidR="00000000" w:rsidDel="00000000" w:rsidP="00000000" w:rsidRDefault="00000000" w:rsidRPr="00000000" w14:paraId="0000007B">
            <w:pPr>
              <w:jc w:val="center"/>
              <w:rPr>
                <w:b w:val="1"/>
                <w:bCs w:val="1"/>
                <w:sz w:val="18"/>
                <w:szCs w:val="18"/>
              </w:rPr>
            </w:pPr>
            <w:r w:rsidDel="00000000" w:rsidR="00000000" w:rsidRPr="00000000">
              <w:rPr>
                <w:rtl w:val="0"/>
              </w:rPr>
            </w:r>
          </w:p>
        </w:tc>
        <w:tc>
          <w:tcPr/>
          <w:p w:rsidR="00000000" w:rsidDel="00000000" w:rsidP="00000000" w:rsidRDefault="00000000" w:rsidRPr="00000000" w14:paraId="0000007C">
            <w:pPr>
              <w:jc w:val="center"/>
              <w:rPr>
                <w:b w:val="1"/>
                <w:bCs w:val="1"/>
                <w:sz w:val="18"/>
                <w:szCs w:val="18"/>
              </w:rPr>
            </w:pPr>
            <w:r w:rsidDel="00000000" w:rsidR="00000000" w:rsidRPr="00000000">
              <w:rPr>
                <w:rtl w:val="0"/>
              </w:rPr>
            </w:r>
          </w:p>
        </w:tc>
        <w:tc>
          <w:tcPr/>
          <w:p w:rsidR="00000000" w:rsidDel="00000000" w:rsidP="00000000" w:rsidRDefault="00000000" w:rsidRPr="00000000" w14:paraId="0000007D">
            <w:pPr>
              <w:jc w:val="center"/>
              <w:rPr>
                <w:b w:val="1"/>
                <w:bCs w:val="1"/>
                <w:sz w:val="18"/>
                <w:szCs w:val="18"/>
              </w:rPr>
            </w:pPr>
            <w:r w:rsidDel="00000000" w:rsidR="00000000" w:rsidRPr="00000000">
              <w:rPr>
                <w:rtl w:val="0"/>
              </w:rPr>
            </w:r>
          </w:p>
        </w:tc>
        <w:tc>
          <w:tcPr/>
          <w:p w:rsidR="00000000" w:rsidDel="00000000" w:rsidP="00000000" w:rsidRDefault="00000000" w:rsidRPr="00000000" w14:paraId="0000007E">
            <w:pPr>
              <w:rPr>
                <w:sz w:val="18"/>
                <w:szCs w:val="18"/>
              </w:rPr>
            </w:pPr>
            <w:r w:rsidDel="00000000" w:rsidR="00000000" w:rsidRPr="00000000">
              <w:rPr>
                <w:sz w:val="18"/>
                <w:szCs w:val="18"/>
                <w:rtl w:val="0"/>
              </w:rPr>
              <w:t xml:space="preserve">He analizado a fondo la problemática real de la comunidad gamer (toxicidad y falta de organización), lo que me permitió conceptualizar PlayMatch de manera autónoma, demostrando total seguridad en mi capacidad para diseñar una solución que aporte valor directo a los usuarios. </w:t>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rPr>
          <w:sz w:val="20"/>
          <w:szCs w:val="20"/>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84">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