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cs="Calibri" w:cstheme="majorHAnsi"/>
          <w:sz w:val="22"/>
          <w:szCs w:val="22"/>
        </w:rPr>
      </w:pPr>
      <w:r>
        <w:rPr>
          <w:rFonts w:cs="Calibri" w:cstheme="majorHAnsi"/>
          <w:sz w:val="22"/>
          <w:szCs w:val="22"/>
        </w:rPr>
        <w:t>Email Marketing Campaign Success Prediction - Business Objective and Dataset Description</w:t>
      </w:r>
    </w:p>
    <w:p>
      <w:pPr>
        <w:pStyle w:val="Heading1"/>
        <w:rPr>
          <w:rFonts w:cs="Calibri" w:cstheme="majorHAnsi"/>
          <w:sz w:val="22"/>
          <w:szCs w:val="22"/>
        </w:rPr>
      </w:pPr>
      <w:r>
        <w:rPr>
          <w:rFonts w:cs="Calibri" w:cstheme="majorHAnsi"/>
          <w:sz w:val="22"/>
          <w:szCs w:val="22"/>
        </w:rPr>
        <w:t>Business Objective</w:t>
      </w:r>
    </w:p>
    <w:p>
      <w:pPr>
        <w:pStyle w:val="Normal"/>
        <w:spacing w:before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The objective of this project is to predict whether a customer will open an email in an email marketing campaign. By building a classification model, the marketing team can identify high-potential customers, segment audiences, and tailor campaigns to optimize engagement. </w:t>
        <w:br/>
        <w:t>Predicting the open rate can help improve targeting, reduce marketing costs, and enhance overall campaign performance.</w:t>
        <w:br/>
      </w:r>
    </w:p>
    <w:p>
      <w:pPr>
        <w:pStyle w:val="Heading1"/>
        <w:rPr>
          <w:rFonts w:cs="Calibri" w:cstheme="majorHAnsi"/>
          <w:sz w:val="22"/>
          <w:szCs w:val="22"/>
        </w:rPr>
      </w:pPr>
      <w:r>
        <w:rPr>
          <w:rFonts w:cs="Calibri" w:cstheme="majorHAnsi"/>
          <w:sz w:val="22"/>
          <w:szCs w:val="22"/>
        </w:rPr>
        <w:t>Dataset Variable Descriptions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Numerical Variables: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Customer_Age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Integer</w:t>
        <w:br/>
        <w:t>Description: Age of the customer in years, generated with a mean of 35 and a standard deviation of 10.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Emails_Opened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Integer</w:t>
        <w:br/>
        <w:t>Description: Number of emails the customer has opened in the past, with an average of 5 and a standard deviation of 2.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Emails_Clicked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Integer</w:t>
        <w:br/>
        <w:t>Description: Number of emails the customer clicked on after opening them, with an average of 2 and a standard deviation of 1.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Purchase_History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Float</w:t>
        <w:br/>
        <w:t>Description: Total amount of money (in dollars) the customer has spent in previous purchases. The data is normally distributed with a mean of $1500 and a standard deviation of $500.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Time_Spent_On_Website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Float</w:t>
        <w:br/>
        <w:t>Description: Average time (in minutes) the customer spends on the website after receiving marketing emails, with an average of 5 minutes and a standard deviation of 2.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Days_Since_Last_Open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Integer</w:t>
        <w:br/>
        <w:t>Description: Number of days since the customer last opened an email, with an average of 30 days and a standard deviation of 15.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Customer_Engagement_Score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Float</w:t>
        <w:br/>
        <w:t>Description: A score reflecting overall customer engagement, calculated based on interactions with emails and website activity. It’s normally distributed with an average score of 70 and a standard deviation of 15.</w:t>
      </w:r>
    </w:p>
    <w:p>
      <w:pPr>
        <w:pStyle w:val="Heading2"/>
        <w:rPr>
          <w:rFonts w:cs="Calibri" w:cstheme="majorHAnsi"/>
          <w:sz w:val="22"/>
          <w:szCs w:val="22"/>
        </w:rPr>
      </w:pPr>
      <w:r>
        <w:rPr>
          <w:rFonts w:cs="Calibri" w:cstheme="majorHAnsi"/>
          <w:sz w:val="22"/>
          <w:szCs w:val="22"/>
        </w:rPr>
        <w:t>Categorical/Binary Variables: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 xml:space="preserve">Opened_Previous_Emails </w:t>
      </w:r>
      <w:r>
        <w:rPr>
          <w:rFonts w:cs="Calibri" w:cstheme="majorHAnsi"/>
          <w:b w:val="false"/>
          <w:bCs w:val="false"/>
          <w:color w:val="auto"/>
        </w:rPr>
        <w:t>(Target Variable)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Binary (0, 1)</w:t>
        <w:br/>
        <w:t>Description: Whether the customer has opened any previous emails (1 for opened, 0 for not opened).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Clicked_Previous_Emails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Binary (0, 1)</w:t>
        <w:br/>
        <w:t>Description: Whether the customer has clicked on links in previous emails (1 for clicked, 0 for not clicked).</w:t>
      </w:r>
    </w:p>
    <w:p>
      <w:pPr>
        <w:pStyle w:val="Heading3"/>
        <w:rPr>
          <w:rFonts w:cs="Calibri" w:cstheme="majorHAnsi"/>
        </w:rPr>
      </w:pPr>
      <w:r>
        <w:rPr>
          <w:rFonts w:cs="Calibri" w:cstheme="majorHAnsi"/>
        </w:rPr>
        <w:t>Device_Type</w:t>
      </w:r>
    </w:p>
    <w:p>
      <w:pPr>
        <w:pStyle w:val="Normal"/>
        <w:spacing w:before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Type: Binary (0, 1)</w:t>
        <w:br/>
        <w:t>Description: The type of device used by the customer to open the email. 1 for mobile and 0 for desktop.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eastAsia="ＭＳ ゴシック" w:cs="Calibri" w:ascii="Calibri" w:hAnsi="Calibri" w:asciiTheme="majorHAnsi" w:cstheme="majorHAnsi" w:eastAsiaTheme="majorEastAsia" w:hAnsiTheme="majorHAnsi"/>
          <w:b/>
          <w:bCs/>
          <w:color w:themeColor="accent1" w:themeShade="bf" w:val="365F91"/>
        </w:rPr>
        <w:t>Acceptance Criterion:</w:t>
      </w:r>
      <w:r>
        <w:rPr>
          <w:rFonts w:cs="Calibri" w:ascii="Calibri" w:hAnsi="Calibri" w:asciiTheme="majorHAnsi" w:cstheme="majorHAnsi" w:hAnsiTheme="majorHAnsi"/>
          <w:b/>
          <w:bCs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Need to deploy the end results using Streamlit etc.</w:t>
      </w:r>
    </w:p>
    <w:tbl>
      <w:tblPr>
        <w:tblW w:w="6189" w:type="dxa"/>
        <w:jc w:val="center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0" w:noVBand="0" w:lastRow="0" w:firstColumn="0" w:lastColumn="0" w:noHBand="0" w:val="0000"/>
      </w:tblPr>
      <w:tblGrid>
        <w:gridCol w:w="2063"/>
        <w:gridCol w:w="2063"/>
        <w:gridCol w:w="2063"/>
      </w:tblGrid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 start - End Date</w:t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 off and Business Objective discussion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Building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Evaluation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Deployment</w:t>
            </w:r>
          </w:p>
        </w:tc>
        <w:tc>
          <w:tcPr>
            <w:tcW w:w="2063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63" w:type="dxa"/>
            <w:vMerge w:val="continue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0" w:hRule="atLeast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presentation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Protocols:</w:t>
      </w:r>
    </w:p>
    <w:p>
      <w:pPr>
        <w:pStyle w:val="Normal"/>
        <w:numPr>
          <w:ilvl w:val="0"/>
          <w:numId w:val="7"/>
        </w:numPr>
        <w:pBdr/>
        <w:spacing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All participants should adhere to agreed timelines and timelines will not be extended.</w:t>
      </w:r>
    </w:p>
    <w:p>
      <w:pPr>
        <w:pStyle w:val="Normal"/>
        <w:numPr>
          <w:ilvl w:val="0"/>
          <w:numId w:val="7"/>
        </w:numPr>
        <w:pBdr/>
        <w:spacing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All the documentation – Final presentation and python code to be submitted before the final presentation day.</w:t>
      </w:r>
    </w:p>
    <w:p>
      <w:pPr>
        <w:pStyle w:val="Normal"/>
        <w:numPr>
          <w:ilvl w:val="0"/>
          <w:numId w:val="7"/>
        </w:numPr>
        <w:pBdr/>
        <w:spacing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All the participants must attend review meetings.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</w:rPr>
      </w:pPr>
      <w:r>
        <w:rPr>
          <w:rFonts w:cs="Calibri" w:cstheme="maj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  <w:color w:val="82C6FF"/>
          <w:shd w:fill="1E1E1E" w:val="clear"/>
        </w:rPr>
        <w:t># **Description**</w:t>
      </w:r>
    </w:p>
    <w:p>
      <w:pPr>
        <w:pStyle w:val="Normal"/>
        <w:rPr>
          <w:shd w:fill="1E1E1E" w:val="clear"/>
        </w:rPr>
      </w:pPr>
      <w:r>
        <w:rPr>
          <w:shd w:fill="1E1E1E" w:val="clear"/>
        </w:rPr>
        <w:br/>
        <w:br/>
        <w:b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1. </w:t>
      </w:r>
      <w:r>
        <w:rPr>
          <w:shd w:fill="1E1E1E" w:val="clear"/>
        </w:rPr>
        <w:t>**Numerical Variables:**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Customer_Age: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*integer*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Age of the customer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35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10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Email_Opened: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*integer*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Emails opened in the past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5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Emails_Clicked: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*integer*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Emails clicked after opening them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2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Purchase_History: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*float*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Amount(USD) spent on previous purchase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1500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500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Normally Distribured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Time_Spent_On_Website: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*float*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Time spent on website after receving email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5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Days_Since_Last_Open: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*integer*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Days since email opened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30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15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Customer_Engagement_Score: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*float*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email interactions and website activity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mean : 70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Standard Deviation : 15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Normally Distribured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2. </w:t>
      </w:r>
      <w:r>
        <w:rPr>
          <w:shd w:fill="1E1E1E" w:val="clear"/>
        </w:rPr>
        <w:t>**Categorical/Binary Variables:**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Opened_Previous_Emails: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Target Variable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*binary*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Opened previous emails(0 no, 1 yes)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Clicked_Previous_Emails: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*binary*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Clicked on previous links(1 clicked, 0 not clicked)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Device_Type: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 xml:space="preserve">Type </w:t>
      </w:r>
      <w:r>
        <w:rPr>
          <w:shd w:fill="1E1E1E" w:val="clear"/>
        </w:rPr>
        <w:t>*binary*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82C6FF"/>
          <w:shd w:fill="1E1E1E" w:val="clear"/>
        </w:rPr>
        <w:t xml:space="preserve">      </w:t>
      </w:r>
      <w:r>
        <w:rPr>
          <w:color w:val="82C6FF"/>
          <w:shd w:fill="1E1E1E" w:val="clear"/>
        </w:rPr>
        <w:t xml:space="preserve">* </w:t>
      </w:r>
      <w:r>
        <w:rPr>
          <w:color w:val="D4D4D4"/>
          <w:shd w:fill="1E1E1E" w:val="clear"/>
        </w:rPr>
        <w:t>User device (0 mobile, 1 Desktop)</w:t>
      </w:r>
    </w:p>
    <w:p>
      <w:pPr>
        <w:pStyle w:val="Normal"/>
        <w:rPr>
          <w:shd w:fill="1E1E1E" w:val="clear"/>
        </w:rPr>
      </w:pPr>
      <w:r>
        <w:rPr>
          <w:shd w:fill="1E1E1E" w:val="clear"/>
        </w:rPr>
        <w:br/>
        <w:br/>
        <w:br/>
        <w:br/>
        <w:br/>
      </w:r>
    </w:p>
    <w:p>
      <w:pPr>
        <w:pStyle w:val="Normal"/>
        <w:spacing w:before="0" w:after="20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LibreOffice/7.6.6.3$Windows_X86_64 LibreOffice_project/d97b2716a9a4a2ce1391dee1765565ea469b0ae7</Application>
  <AppVersion>15.0000</AppVersion>
  <Pages>4</Pages>
  <Words>622</Words>
  <Characters>3362</Characters>
  <CharactersWithSpaces>4158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2024-10-16T18:40:47Z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