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5950A" w14:textId="77777777" w:rsidR="00D17CE1" w:rsidRDefault="00D17CE1" w:rsidP="007F0B7B">
      <w:pPr>
        <w:spacing w:after="0" w:line="480" w:lineRule="auto"/>
        <w:ind w:left="-144" w:right="-144"/>
        <w:jc w:val="center"/>
        <w:rPr>
          <w:rStyle w:val="BookTitle"/>
          <w:rFonts w:ascii="Times New Roman" w:hAnsi="Times New Roman" w:cs="Times New Roman"/>
          <w:sz w:val="28"/>
          <w:szCs w:val="36"/>
        </w:rPr>
      </w:pPr>
    </w:p>
    <w:p w14:paraId="5F77B738" w14:textId="79D01F16" w:rsidR="00B41857" w:rsidRDefault="00B41857" w:rsidP="007F0B7B">
      <w:pPr>
        <w:spacing w:after="0" w:line="480" w:lineRule="auto"/>
        <w:ind w:left="-144" w:right="-144"/>
        <w:jc w:val="center"/>
        <w:rPr>
          <w:rStyle w:val="BookTitle"/>
          <w:rFonts w:ascii="Times New Roman" w:hAnsi="Times New Roman" w:cs="Times New Roman"/>
          <w:sz w:val="28"/>
          <w:szCs w:val="36"/>
        </w:rPr>
      </w:pPr>
      <w:r w:rsidRPr="00B41857">
        <w:rPr>
          <w:rStyle w:val="BookTitle"/>
          <w:rFonts w:ascii="Times New Roman" w:hAnsi="Times New Roman" w:cs="Times New Roman"/>
          <w:sz w:val="28"/>
          <w:szCs w:val="36"/>
        </w:rPr>
        <w:t>Solving Green Vehicle Routing Problem Using Heuristic Approach</w:t>
      </w:r>
    </w:p>
    <w:p w14:paraId="01EB6E4C" w14:textId="4ACBCB55" w:rsidR="004725AC" w:rsidRDefault="00B41857" w:rsidP="007F0B7B">
      <w:pPr>
        <w:spacing w:after="0"/>
        <w:ind w:left="-144" w:right="-144"/>
        <w:jc w:val="center"/>
        <w:rPr>
          <w:rStyle w:val="Strong"/>
        </w:rPr>
      </w:pPr>
      <w:r w:rsidRPr="00B41857">
        <w:rPr>
          <w:rStyle w:val="Strong"/>
        </w:rPr>
        <w:t>Name of the Student</w:t>
      </w:r>
      <w:r>
        <w:rPr>
          <w:rStyle w:val="Strong"/>
        </w:rPr>
        <w:t xml:space="preserve">: </w:t>
      </w:r>
      <w:r w:rsidRPr="00B41857">
        <w:rPr>
          <w:rStyle w:val="Strong"/>
          <w:b w:val="0"/>
          <w:bCs w:val="0"/>
        </w:rPr>
        <w:t>Md. Ahsan Habib,</w:t>
      </w:r>
      <w:r>
        <w:rPr>
          <w:rStyle w:val="Strong"/>
        </w:rPr>
        <w:t xml:space="preserve"> </w:t>
      </w:r>
      <w:r w:rsidRPr="00B41857">
        <w:rPr>
          <w:rStyle w:val="Strong"/>
        </w:rPr>
        <w:t>Thesis/Project No:</w:t>
      </w:r>
    </w:p>
    <w:p w14:paraId="02A0DFE7" w14:textId="34E033EA" w:rsidR="00B41857" w:rsidRDefault="00B41857" w:rsidP="007F0B7B">
      <w:pPr>
        <w:spacing w:after="0"/>
        <w:ind w:left="-144" w:right="-144"/>
        <w:jc w:val="center"/>
      </w:pPr>
      <w:r w:rsidRPr="00B41857">
        <w:rPr>
          <w:rStyle w:val="Strong"/>
        </w:rPr>
        <w:t>Name of the Supervisor:</w:t>
      </w:r>
      <w:r w:rsidRPr="00B41857">
        <w:t xml:space="preserve"> Dr. Muhammad Aminul Haque Akhand, Professor, Dept. of CSE</w:t>
      </w:r>
    </w:p>
    <w:p w14:paraId="18345D78" w14:textId="2BF286AF" w:rsidR="00B41857" w:rsidRDefault="00B41857" w:rsidP="007F0B7B">
      <w:pPr>
        <w:spacing w:after="0"/>
        <w:ind w:left="-144" w:right="-144"/>
        <w:jc w:val="center"/>
      </w:pPr>
    </w:p>
    <w:p w14:paraId="7AD6EA55" w14:textId="77777777" w:rsidR="00072F5A" w:rsidRDefault="00072F5A" w:rsidP="007F0B7B">
      <w:pPr>
        <w:ind w:left="-144" w:right="-144"/>
        <w:jc w:val="both"/>
        <w:rPr>
          <w:rFonts w:ascii="Times New Roman" w:hAnsi="Times New Roman" w:cs="Times New Roman"/>
          <w:b/>
          <w:bCs/>
          <w:i/>
          <w:iCs/>
        </w:rPr>
        <w:sectPr w:rsidR="00072F5A" w:rsidSect="00D17CE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25A2FF" w14:textId="3F4CA807" w:rsidR="00B41857" w:rsidRPr="009C5D8C" w:rsidRDefault="00B41857" w:rsidP="00D17CE1">
      <w:pPr>
        <w:spacing w:line="240" w:lineRule="auto"/>
        <w:ind w:right="-144"/>
        <w:jc w:val="both"/>
        <w:rPr>
          <w:rFonts w:ascii="Times New Roman" w:hAnsi="Times New Roman" w:cs="Times New Roman"/>
          <w:b/>
          <w:bCs/>
        </w:rPr>
      </w:pPr>
      <w:r w:rsidRPr="009C5D8C">
        <w:rPr>
          <w:rFonts w:ascii="Times New Roman" w:hAnsi="Times New Roman" w:cs="Times New Roman"/>
          <w:b/>
          <w:bCs/>
          <w:i/>
          <w:iCs/>
        </w:rPr>
        <w:t>Abstract:</w:t>
      </w:r>
      <w:r w:rsidRPr="009C5D8C">
        <w:rPr>
          <w:rFonts w:ascii="Times New Roman" w:hAnsi="Times New Roman" w:cs="Times New Roman"/>
        </w:rPr>
        <w:t xml:space="preserve"> </w:t>
      </w:r>
      <w:r w:rsidRPr="009C5D8C">
        <w:rPr>
          <w:rFonts w:ascii="Times New Roman" w:hAnsi="Times New Roman" w:cs="Times New Roman"/>
          <w:b/>
          <w:bCs/>
        </w:rPr>
        <w:t xml:space="preserve">Vehicle Routing Problem (VRP) is the </w:t>
      </w:r>
      <w:r w:rsidR="00562951" w:rsidRPr="009C5D8C">
        <w:rPr>
          <w:rFonts w:ascii="Times New Roman" w:hAnsi="Times New Roman" w:cs="Times New Roman"/>
          <w:b/>
          <w:bCs/>
        </w:rPr>
        <w:t>real-life</w:t>
      </w:r>
      <w:r w:rsidRPr="009C5D8C">
        <w:rPr>
          <w:rFonts w:ascii="Times New Roman" w:hAnsi="Times New Roman" w:cs="Times New Roman"/>
          <w:b/>
          <w:bCs/>
        </w:rPr>
        <w:t xml:space="preserve"> problem faced by </w:t>
      </w:r>
      <w:r w:rsidR="00562951" w:rsidRPr="009C5D8C">
        <w:rPr>
          <w:rFonts w:ascii="Times New Roman" w:hAnsi="Times New Roman" w:cs="Times New Roman"/>
          <w:b/>
          <w:bCs/>
        </w:rPr>
        <w:t xml:space="preserve">manufactory or warehouse authorities who serve their customers from an appointed city and travels some cities in the shortest inferable path. </w:t>
      </w:r>
      <w:r w:rsidR="00BE13F8" w:rsidRPr="009C5D8C">
        <w:rPr>
          <w:rFonts w:ascii="Times New Roman" w:hAnsi="Times New Roman" w:cs="Times New Roman"/>
          <w:b/>
          <w:bCs/>
        </w:rPr>
        <w:t>Green Vehicle Routing Problem (GVRP) is a variant of VRP which takes into account polluting emission</w:t>
      </w:r>
      <w:r w:rsidR="00A431B7" w:rsidRPr="009C5D8C">
        <w:rPr>
          <w:rFonts w:ascii="Times New Roman" w:hAnsi="Times New Roman" w:cs="Times New Roman"/>
          <w:b/>
          <w:bCs/>
        </w:rPr>
        <w:t>s</w:t>
      </w:r>
      <w:r w:rsidR="00BE13F8" w:rsidRPr="009C5D8C">
        <w:rPr>
          <w:rFonts w:ascii="Times New Roman" w:hAnsi="Times New Roman" w:cs="Times New Roman"/>
          <w:b/>
          <w:bCs/>
        </w:rPr>
        <w:t xml:space="preserve"> constraint in case of conventional vehicles. On the other hand, </w:t>
      </w:r>
      <w:r w:rsidR="00A431B7" w:rsidRPr="009C5D8C">
        <w:rPr>
          <w:rFonts w:ascii="Times New Roman" w:hAnsi="Times New Roman" w:cs="Times New Roman"/>
          <w:b/>
          <w:bCs/>
        </w:rPr>
        <w:t>Alternative Fuel</w:t>
      </w:r>
      <w:r w:rsidR="00BE13F8" w:rsidRPr="009C5D8C">
        <w:rPr>
          <w:rFonts w:ascii="Times New Roman" w:hAnsi="Times New Roman" w:cs="Times New Roman"/>
          <w:b/>
          <w:bCs/>
        </w:rPr>
        <w:t xml:space="preserve"> vehicle</w:t>
      </w:r>
      <w:r w:rsidR="00A431B7" w:rsidRPr="009C5D8C">
        <w:rPr>
          <w:rFonts w:ascii="Times New Roman" w:hAnsi="Times New Roman" w:cs="Times New Roman"/>
          <w:b/>
          <w:bCs/>
        </w:rPr>
        <w:t xml:space="preserve"> like Electrical vehicle</w:t>
      </w:r>
      <w:r w:rsidR="00BE13F8" w:rsidRPr="009C5D8C">
        <w:rPr>
          <w:rFonts w:ascii="Times New Roman" w:hAnsi="Times New Roman" w:cs="Times New Roman"/>
          <w:b/>
          <w:bCs/>
        </w:rPr>
        <w:t xml:space="preserve"> </w:t>
      </w:r>
      <w:r w:rsidR="00A431B7" w:rsidRPr="009C5D8C">
        <w:rPr>
          <w:rFonts w:ascii="Times New Roman" w:hAnsi="Times New Roman" w:cs="Times New Roman"/>
          <w:b/>
          <w:bCs/>
        </w:rPr>
        <w:t>does not emerge polluting emissions</w:t>
      </w:r>
      <w:r w:rsidR="00BE13F8" w:rsidRPr="009C5D8C">
        <w:rPr>
          <w:rFonts w:ascii="Times New Roman" w:hAnsi="Times New Roman" w:cs="Times New Roman"/>
          <w:b/>
          <w:bCs/>
        </w:rPr>
        <w:t xml:space="preserve"> </w:t>
      </w:r>
      <w:r w:rsidR="00A431B7" w:rsidRPr="009C5D8C">
        <w:rPr>
          <w:rFonts w:ascii="Times New Roman" w:hAnsi="Times New Roman" w:cs="Times New Roman"/>
          <w:b/>
          <w:bCs/>
        </w:rPr>
        <w:t>but has limited battery-capacity</w:t>
      </w:r>
      <w:r w:rsidR="00BE13F8" w:rsidRPr="009C5D8C">
        <w:rPr>
          <w:rFonts w:ascii="Times New Roman" w:hAnsi="Times New Roman" w:cs="Times New Roman"/>
          <w:b/>
          <w:bCs/>
        </w:rPr>
        <w:t>. So, we consider</w:t>
      </w:r>
      <w:r w:rsidR="00A431B7" w:rsidRPr="009C5D8C">
        <w:rPr>
          <w:rFonts w:ascii="Times New Roman" w:hAnsi="Times New Roman" w:cs="Times New Roman"/>
          <w:b/>
          <w:bCs/>
        </w:rPr>
        <w:t xml:space="preserve"> both Conventional and Electrical vehicles in case of Green Vehicle Routing Problem (GVRP). As a solution, we present a heuristic approach to solve GVRP.</w:t>
      </w:r>
    </w:p>
    <w:p w14:paraId="446C2E2C" w14:textId="635DE71C" w:rsidR="005157F5" w:rsidRDefault="00A431B7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 w:rsidRPr="009C5D8C">
        <w:rPr>
          <w:rFonts w:ascii="Times New Roman" w:hAnsi="Times New Roman" w:cs="Times New Roman"/>
          <w:b/>
          <w:bCs/>
          <w:i/>
          <w:iCs/>
        </w:rPr>
        <w:t>Methodology:</w:t>
      </w:r>
      <w:r w:rsidRPr="009C5D8C">
        <w:rPr>
          <w:rFonts w:ascii="Times New Roman" w:hAnsi="Times New Roman" w:cs="Times New Roman"/>
        </w:rPr>
        <w:t xml:space="preserve"> We use three different </w:t>
      </w:r>
      <w:r w:rsidR="007935D8">
        <w:rPr>
          <w:rFonts w:ascii="Times New Roman" w:hAnsi="Times New Roman" w:cs="Times New Roman"/>
        </w:rPr>
        <w:t>phases</w:t>
      </w:r>
      <w:r w:rsidRPr="009C5D8C">
        <w:rPr>
          <w:rFonts w:ascii="Times New Roman" w:hAnsi="Times New Roman" w:cs="Times New Roman"/>
        </w:rPr>
        <w:t xml:space="preserve"> to solve Green Vehicle Routing Problem. They are: Clustering, Route Assignment, Apply Improvement Heuristic. In the beginning, as we discussed two types of vehicles are used to solve GVRP, </w:t>
      </w:r>
      <w:r w:rsidR="00A35B65" w:rsidRPr="009C5D8C">
        <w:rPr>
          <w:rFonts w:ascii="Times New Roman" w:hAnsi="Times New Roman" w:cs="Times New Roman"/>
        </w:rPr>
        <w:t>it is</w:t>
      </w:r>
      <w:r w:rsidRPr="009C5D8C">
        <w:rPr>
          <w:rFonts w:ascii="Times New Roman" w:hAnsi="Times New Roman" w:cs="Times New Roman"/>
        </w:rPr>
        <w:t xml:space="preserve"> need</w:t>
      </w:r>
      <w:r w:rsidR="00A35B65" w:rsidRPr="009C5D8C">
        <w:rPr>
          <w:rFonts w:ascii="Times New Roman" w:hAnsi="Times New Roman" w:cs="Times New Roman"/>
        </w:rPr>
        <w:t>ed</w:t>
      </w:r>
      <w:r w:rsidRPr="009C5D8C">
        <w:rPr>
          <w:rFonts w:ascii="Times New Roman" w:hAnsi="Times New Roman" w:cs="Times New Roman"/>
        </w:rPr>
        <w:t xml:space="preserve"> two clusters named as C and E which are served by the conventional vehicles and electrical vehicles respectively. In order to create cluster C and cluster E, two scores called P</w:t>
      </w:r>
      <w:r w:rsidRPr="009C5D8C">
        <w:rPr>
          <w:rFonts w:ascii="Times New Roman" w:hAnsi="Times New Roman" w:cs="Times New Roman"/>
          <w:vertAlign w:val="superscript"/>
        </w:rPr>
        <w:t>C</w:t>
      </w:r>
      <w:r w:rsidRPr="009C5D8C">
        <w:rPr>
          <w:rFonts w:ascii="Times New Roman" w:hAnsi="Times New Roman" w:cs="Times New Roman"/>
        </w:rPr>
        <w:t xml:space="preserve"> and P</w:t>
      </w:r>
      <w:r w:rsidRPr="009C5D8C">
        <w:rPr>
          <w:rFonts w:ascii="Times New Roman" w:hAnsi="Times New Roman" w:cs="Times New Roman"/>
          <w:vertAlign w:val="superscript"/>
        </w:rPr>
        <w:t>E</w:t>
      </w:r>
      <w:r w:rsidRPr="009C5D8C">
        <w:rPr>
          <w:rFonts w:ascii="Times New Roman" w:hAnsi="Times New Roman" w:cs="Times New Roman"/>
        </w:rPr>
        <w:t xml:space="preserve"> are used. </w:t>
      </w:r>
      <w:r w:rsidR="00A35B65" w:rsidRPr="009C5D8C">
        <w:rPr>
          <w:rFonts w:ascii="Times New Roman" w:hAnsi="Times New Roman" w:cs="Times New Roman"/>
        </w:rPr>
        <w:t>These scores are calculated based on the customers location/position and demand. They both have range in 1 to 10 (1 &lt;= P</w:t>
      </w:r>
      <w:r w:rsidR="00A35B65" w:rsidRPr="009C5D8C">
        <w:rPr>
          <w:rFonts w:ascii="Times New Roman" w:hAnsi="Times New Roman" w:cs="Times New Roman"/>
          <w:vertAlign w:val="superscript"/>
        </w:rPr>
        <w:t>C</w:t>
      </w:r>
      <w:r w:rsidR="00A35B65" w:rsidRPr="009C5D8C">
        <w:rPr>
          <w:rFonts w:ascii="Times New Roman" w:hAnsi="Times New Roman" w:cs="Times New Roman"/>
        </w:rPr>
        <w:t>,</w:t>
      </w:r>
      <w:r w:rsidR="00A35B65" w:rsidRPr="009C5D8C">
        <w:rPr>
          <w:rFonts w:ascii="Times New Roman" w:hAnsi="Times New Roman" w:cs="Times New Roman"/>
          <w:vertAlign w:val="superscript"/>
        </w:rPr>
        <w:t xml:space="preserve"> </w:t>
      </w:r>
      <w:r w:rsidR="00A35B65" w:rsidRPr="009C5D8C">
        <w:rPr>
          <w:rFonts w:ascii="Times New Roman" w:hAnsi="Times New Roman" w:cs="Times New Roman"/>
        </w:rPr>
        <w:t>P</w:t>
      </w:r>
      <w:r w:rsidR="00A35B65" w:rsidRPr="009C5D8C">
        <w:rPr>
          <w:rFonts w:ascii="Times New Roman" w:hAnsi="Times New Roman" w:cs="Times New Roman"/>
          <w:vertAlign w:val="superscript"/>
        </w:rPr>
        <w:t>E</w:t>
      </w:r>
      <w:r w:rsidR="00A35B65" w:rsidRPr="009C5D8C">
        <w:rPr>
          <w:rFonts w:ascii="Times New Roman" w:hAnsi="Times New Roman" w:cs="Times New Roman"/>
        </w:rPr>
        <w:t xml:space="preserve"> &lt;= 10). After this step, all customers are either assigned to cluster C or cluster E. Then, routes are assigned from cluster C and E separately for conventional vehicles and electrical vehicle. In case of inserting unserved customer into routes, it is necessary to</w:t>
      </w:r>
      <w:r w:rsidR="009C5D8C">
        <w:rPr>
          <w:rFonts w:ascii="Times New Roman" w:hAnsi="Times New Roman" w:cs="Times New Roman"/>
        </w:rPr>
        <w:t xml:space="preserve"> calculate best unserved customer and best position and to</w:t>
      </w:r>
      <w:r w:rsidR="00A35B65" w:rsidRPr="009C5D8C">
        <w:rPr>
          <w:rFonts w:ascii="Times New Roman" w:hAnsi="Times New Roman" w:cs="Times New Roman"/>
        </w:rPr>
        <w:t xml:space="preserve"> verify the capacity constraints</w:t>
      </w:r>
      <w:r w:rsidR="009C5D8C" w:rsidRPr="009C5D8C">
        <w:rPr>
          <w:rFonts w:ascii="Times New Roman" w:hAnsi="Times New Roman" w:cs="Times New Roman"/>
        </w:rPr>
        <w:t xml:space="preserve"> and</w:t>
      </w:r>
      <w:r w:rsidR="00A35B65" w:rsidRPr="009C5D8C">
        <w:rPr>
          <w:rFonts w:ascii="Times New Roman" w:hAnsi="Times New Roman" w:cs="Times New Roman"/>
        </w:rPr>
        <w:t xml:space="preserve"> time windows constrain</w:t>
      </w:r>
      <w:r w:rsidR="009C5D8C" w:rsidRPr="009C5D8C">
        <w:rPr>
          <w:rFonts w:ascii="Times New Roman" w:hAnsi="Times New Roman" w:cs="Times New Roman"/>
        </w:rPr>
        <w:t>t</w:t>
      </w:r>
      <w:r w:rsidR="00A35B65" w:rsidRPr="009C5D8C">
        <w:rPr>
          <w:rFonts w:ascii="Times New Roman" w:hAnsi="Times New Roman" w:cs="Times New Roman"/>
        </w:rPr>
        <w:t>s of the new solution.</w:t>
      </w:r>
      <w:r w:rsidR="009C5D8C" w:rsidRPr="009C5D8C">
        <w:rPr>
          <w:rFonts w:ascii="Times New Roman" w:hAnsi="Times New Roman" w:cs="Times New Roman"/>
        </w:rPr>
        <w:t xml:space="preserve"> After completing this step, we find an initial feasible solution. And lastly, we apply Local Search (LS) and Perturbation to make the initial solution better. </w:t>
      </w:r>
      <w:r w:rsidR="00014FF4" w:rsidRPr="00014FF4">
        <w:rPr>
          <w:rFonts w:ascii="Times New Roman" w:hAnsi="Times New Roman" w:cs="Times New Roman"/>
        </w:rPr>
        <w:t>The strategies used by Local Search are described in followings:</w:t>
      </w:r>
      <w:r w:rsidR="00014FF4">
        <w:rPr>
          <w:rFonts w:ascii="Times New Roman" w:hAnsi="Times New Roman" w:cs="Times New Roman"/>
        </w:rPr>
        <w:t xml:space="preserve"> </w:t>
      </w:r>
      <w:r w:rsidR="00014FF4" w:rsidRPr="00014FF4">
        <w:rPr>
          <w:rFonts w:ascii="Times New Roman" w:hAnsi="Times New Roman" w:cs="Times New Roman"/>
        </w:rPr>
        <w:t>Change of customer belonging to conventional routes</w:t>
      </w:r>
      <w:r w:rsidR="00014FF4">
        <w:rPr>
          <w:rFonts w:ascii="Times New Roman" w:hAnsi="Times New Roman" w:cs="Times New Roman"/>
        </w:rPr>
        <w:t>, c</w:t>
      </w:r>
      <w:r w:rsidR="00014FF4" w:rsidRPr="00014FF4">
        <w:rPr>
          <w:rFonts w:ascii="Times New Roman" w:hAnsi="Times New Roman" w:cs="Times New Roman"/>
        </w:rPr>
        <w:t>hange of customer belonging to electrical routes</w:t>
      </w:r>
      <w:r w:rsidR="00014FF4">
        <w:rPr>
          <w:rFonts w:ascii="Times New Roman" w:hAnsi="Times New Roman" w:cs="Times New Roman"/>
        </w:rPr>
        <w:t>, c</w:t>
      </w:r>
      <w:r w:rsidR="00014FF4" w:rsidRPr="00014FF4">
        <w:rPr>
          <w:rFonts w:ascii="Times New Roman" w:hAnsi="Times New Roman" w:cs="Times New Roman"/>
        </w:rPr>
        <w:t>hange of customer belonging to the conventional and electrical routes</w:t>
      </w:r>
      <w:r w:rsidR="00014FF4">
        <w:rPr>
          <w:rFonts w:ascii="Times New Roman" w:hAnsi="Times New Roman" w:cs="Times New Roman"/>
        </w:rPr>
        <w:t xml:space="preserve">. In case of LS, </w:t>
      </w:r>
      <w:r w:rsidR="00014FF4" w:rsidRPr="00014FF4">
        <w:rPr>
          <w:rFonts w:ascii="Times New Roman" w:hAnsi="Times New Roman" w:cs="Times New Roman"/>
        </w:rPr>
        <w:t>worsening of the solutions are not accepted</w:t>
      </w:r>
      <w:r w:rsidR="00014FF4">
        <w:rPr>
          <w:rFonts w:ascii="Times New Roman" w:hAnsi="Times New Roman" w:cs="Times New Roman"/>
        </w:rPr>
        <w:t xml:space="preserve">. </w:t>
      </w:r>
      <w:r w:rsidR="00014FF4" w:rsidRPr="00014FF4">
        <w:rPr>
          <w:rFonts w:ascii="Times New Roman" w:hAnsi="Times New Roman" w:cs="Times New Roman"/>
        </w:rPr>
        <w:t>The perturbation is</w:t>
      </w:r>
      <w:r w:rsidR="000410DC">
        <w:rPr>
          <w:rFonts w:ascii="Times New Roman" w:hAnsi="Times New Roman" w:cs="Times New Roman"/>
        </w:rPr>
        <w:t xml:space="preserve"> </w:t>
      </w:r>
      <w:r w:rsidR="00014FF4" w:rsidRPr="00014FF4">
        <w:rPr>
          <w:rFonts w:ascii="Times New Roman" w:hAnsi="Times New Roman" w:cs="Times New Roman"/>
        </w:rPr>
        <w:t>performed by using the same strategies as those in the L</w:t>
      </w:r>
      <w:r w:rsidR="00014FF4">
        <w:rPr>
          <w:rFonts w:ascii="Times New Roman" w:hAnsi="Times New Roman" w:cs="Times New Roman"/>
        </w:rPr>
        <w:t>S but</w:t>
      </w:r>
      <w:r w:rsidR="00014FF4" w:rsidRPr="00014FF4">
        <w:rPr>
          <w:rFonts w:ascii="Times New Roman" w:hAnsi="Times New Roman" w:cs="Times New Roman"/>
        </w:rPr>
        <w:t xml:space="preserve"> worsening of the solutions </w:t>
      </w:r>
      <w:r w:rsidR="00014FF4" w:rsidRPr="00014FF4">
        <w:rPr>
          <w:rFonts w:ascii="Times New Roman" w:hAnsi="Times New Roman" w:cs="Times New Roman"/>
        </w:rPr>
        <w:t>are accepted in order to better explore the neighborhood.</w:t>
      </w:r>
      <w:r w:rsidR="005157F5">
        <w:rPr>
          <w:rFonts w:ascii="Times New Roman" w:hAnsi="Times New Roman" w:cs="Times New Roman"/>
        </w:rPr>
        <w:t xml:space="preserve"> For better visualization those strategies are depicted in Fig.1.</w:t>
      </w:r>
    </w:p>
    <w:p w14:paraId="3FD28E67" w14:textId="01C186B3" w:rsidR="00014FF4" w:rsidRDefault="005157F5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F3B3A0" wp14:editId="2CFB53AC">
            <wp:extent cx="2871396" cy="1407735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39" cy="1421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9309B" w14:textId="6532CEE9" w:rsidR="005157F5" w:rsidRDefault="005157F5" w:rsidP="00D17CE1">
      <w:pPr>
        <w:spacing w:line="240" w:lineRule="auto"/>
        <w:ind w:right="-144"/>
        <w:jc w:val="center"/>
        <w:rPr>
          <w:rFonts w:ascii="Times New Roman" w:hAnsi="Times New Roman" w:cs="Times New Roman"/>
        </w:rPr>
      </w:pPr>
      <w:r w:rsidRPr="005157F5">
        <w:rPr>
          <w:rFonts w:ascii="Times New Roman" w:hAnsi="Times New Roman" w:cs="Times New Roman"/>
          <w:b/>
          <w:bCs/>
        </w:rPr>
        <w:t>Fig. 1.</w:t>
      </w:r>
      <w:r>
        <w:rPr>
          <w:rFonts w:ascii="Times New Roman" w:hAnsi="Times New Roman" w:cs="Times New Roman"/>
        </w:rPr>
        <w:t xml:space="preserve"> LS strategies</w:t>
      </w:r>
      <w:r w:rsidR="005E52BA">
        <w:rPr>
          <w:rFonts w:ascii="Times New Roman" w:hAnsi="Times New Roman" w:cs="Times New Roman"/>
        </w:rPr>
        <w:t>.</w:t>
      </w:r>
    </w:p>
    <w:p w14:paraId="5B106CC4" w14:textId="09FC270D" w:rsidR="007F0B7B" w:rsidRDefault="00F65ABF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 w:rsidRPr="007F0B7B">
        <w:rPr>
          <w:rFonts w:ascii="Times New Roman" w:hAnsi="Times New Roman" w:cs="Times New Roman"/>
          <w:b/>
          <w:bCs/>
          <w:i/>
          <w:iCs/>
        </w:rPr>
        <w:t>Result:</w:t>
      </w:r>
      <w:r>
        <w:rPr>
          <w:rFonts w:ascii="Times New Roman" w:hAnsi="Times New Roman" w:cs="Times New Roman"/>
        </w:rPr>
        <w:t xml:space="preserve"> </w:t>
      </w:r>
      <w:r w:rsidR="007F0B7B">
        <w:rPr>
          <w:rFonts w:ascii="Times New Roman" w:hAnsi="Times New Roman" w:cs="Times New Roman"/>
        </w:rPr>
        <w:t xml:space="preserve">Here, we show comparison with expected result and optimal result, which is based on modified Solomon, 1987 instances. At first the problems are solved by CPLEX 12.5, an </w:t>
      </w:r>
      <w:r w:rsidR="007F0B7B" w:rsidRPr="007F0B7B">
        <w:rPr>
          <w:rFonts w:ascii="Times New Roman" w:hAnsi="Times New Roman" w:cs="Times New Roman"/>
        </w:rPr>
        <w:t>optimization software package</w:t>
      </w:r>
      <w:r w:rsidR="007F0B7B">
        <w:rPr>
          <w:rFonts w:ascii="Times New Roman" w:hAnsi="Times New Roman" w:cs="Times New Roman"/>
        </w:rPr>
        <w:t xml:space="preserve">, which produce the </w:t>
      </w:r>
      <w:bookmarkStart w:id="0" w:name="_GoBack"/>
      <w:bookmarkEnd w:id="0"/>
      <w:r w:rsidR="007F0B7B">
        <w:rPr>
          <w:rFonts w:ascii="Times New Roman" w:hAnsi="Times New Roman" w:cs="Times New Roman"/>
        </w:rPr>
        <w:t xml:space="preserve">optimal solution. </w:t>
      </w:r>
      <w:r w:rsidR="00115950">
        <w:rPr>
          <w:rFonts w:ascii="Times New Roman" w:hAnsi="Times New Roman" w:cs="Times New Roman"/>
        </w:rPr>
        <w:t>As CPLEX can o</w:t>
      </w:r>
      <w:r w:rsidR="007F0B7B">
        <w:rPr>
          <w:rFonts w:ascii="Times New Roman" w:hAnsi="Times New Roman" w:cs="Times New Roman"/>
        </w:rPr>
        <w:t>nly</w:t>
      </w:r>
      <w:r w:rsidR="00115950">
        <w:rPr>
          <w:rFonts w:ascii="Times New Roman" w:hAnsi="Times New Roman" w:cs="Times New Roman"/>
        </w:rPr>
        <w:t xml:space="preserve"> solve the problem with small customer,</w:t>
      </w:r>
      <w:r w:rsidR="007F0B7B">
        <w:rPr>
          <w:rFonts w:ascii="Times New Roman" w:hAnsi="Times New Roman" w:cs="Times New Roman"/>
        </w:rPr>
        <w:t xml:space="preserve"> 5 and 10 customers are considered</w:t>
      </w:r>
      <w:r w:rsidR="00115950">
        <w:rPr>
          <w:rFonts w:ascii="Times New Roman" w:hAnsi="Times New Roman" w:cs="Times New Roman"/>
        </w:rPr>
        <w:t>.</w:t>
      </w:r>
    </w:p>
    <w:tbl>
      <w:tblPr>
        <w:tblStyle w:val="TableGrid"/>
        <w:tblW w:w="5130" w:type="dxa"/>
        <w:tblInd w:w="-5" w:type="dxa"/>
        <w:tblLook w:val="04A0" w:firstRow="1" w:lastRow="0" w:firstColumn="1" w:lastColumn="0" w:noHBand="0" w:noVBand="1"/>
      </w:tblPr>
      <w:tblGrid>
        <w:gridCol w:w="1170"/>
        <w:gridCol w:w="1080"/>
        <w:gridCol w:w="922"/>
        <w:gridCol w:w="1047"/>
        <w:gridCol w:w="911"/>
      </w:tblGrid>
      <w:tr w:rsidR="00D17CE1" w14:paraId="35148C63" w14:textId="77777777" w:rsidTr="00D17CE1">
        <w:tc>
          <w:tcPr>
            <w:tcW w:w="1170" w:type="dxa"/>
            <w:vMerge w:val="restart"/>
          </w:tcPr>
          <w:p w14:paraId="63C3AFD3" w14:textId="77777777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bookmarkStart w:id="1" w:name="_Hlk13050186"/>
          </w:p>
          <w:p w14:paraId="49AC8FDE" w14:textId="67E55390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002" w:type="dxa"/>
            <w:gridSpan w:val="2"/>
          </w:tcPr>
          <w:p w14:paraId="44BF5EEC" w14:textId="57A001AF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>α = 0.25</w:t>
            </w:r>
          </w:p>
        </w:tc>
        <w:tc>
          <w:tcPr>
            <w:tcW w:w="1958" w:type="dxa"/>
            <w:gridSpan w:val="2"/>
          </w:tcPr>
          <w:p w14:paraId="0AF005A0" w14:textId="2BB0E30B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>α = 0.50</w:t>
            </w:r>
          </w:p>
        </w:tc>
      </w:tr>
      <w:tr w:rsidR="00D17CE1" w14:paraId="3AF22432" w14:textId="77777777" w:rsidTr="00D17CE1">
        <w:tc>
          <w:tcPr>
            <w:tcW w:w="1170" w:type="dxa"/>
            <w:vMerge/>
          </w:tcPr>
          <w:p w14:paraId="0D679DA6" w14:textId="591BDB1D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B17AB3E" w14:textId="034CB1D8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Variation (%)</w:t>
            </w:r>
          </w:p>
        </w:tc>
        <w:tc>
          <w:tcPr>
            <w:tcW w:w="922" w:type="dxa"/>
          </w:tcPr>
          <w:p w14:paraId="36113D5E" w14:textId="5113E533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Up</w:t>
            </w:r>
          </w:p>
        </w:tc>
        <w:tc>
          <w:tcPr>
            <w:tcW w:w="1047" w:type="dxa"/>
          </w:tcPr>
          <w:p w14:paraId="4E6C22CD" w14:textId="0AAAA778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Cost </w:t>
            </w:r>
            <w:r w:rsidR="002E68A2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Variation (%)</w:t>
            </w:r>
          </w:p>
        </w:tc>
        <w:tc>
          <w:tcPr>
            <w:tcW w:w="911" w:type="dxa"/>
          </w:tcPr>
          <w:p w14:paraId="258002A4" w14:textId="7209F9B9" w:rsidR="00072F5A" w:rsidRDefault="00072F5A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Up</w:t>
            </w:r>
          </w:p>
        </w:tc>
      </w:tr>
      <w:tr w:rsidR="00D17CE1" w14:paraId="46332B75" w14:textId="77777777" w:rsidTr="00D17CE1">
        <w:tc>
          <w:tcPr>
            <w:tcW w:w="1170" w:type="dxa"/>
          </w:tcPr>
          <w:p w14:paraId="76636B1A" w14:textId="36C620BD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 xml:space="preserve">| </w:t>
            </w:r>
            <w:r>
              <w:rPr>
                <w:rFonts w:ascii="Times New Roman" w:hAnsi="Times New Roman" w:cs="Times New Roman"/>
              </w:rPr>
              <w:t xml:space="preserve">N </w:t>
            </w:r>
            <w:r>
              <w:t>|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F0B7B">
              <w:t>=</w:t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080" w:type="dxa"/>
          </w:tcPr>
          <w:p w14:paraId="5F10B596" w14:textId="3C02E11B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D6521E">
              <w:t>5.25%</w:t>
            </w:r>
          </w:p>
        </w:tc>
        <w:tc>
          <w:tcPr>
            <w:tcW w:w="922" w:type="dxa"/>
          </w:tcPr>
          <w:p w14:paraId="1F132020" w14:textId="104A649C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D6521E">
              <w:t>1.46</w:t>
            </w:r>
          </w:p>
        </w:tc>
        <w:tc>
          <w:tcPr>
            <w:tcW w:w="1047" w:type="dxa"/>
          </w:tcPr>
          <w:p w14:paraId="3BC41CEE" w14:textId="110262FB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D6521E">
              <w:t>9.32%</w:t>
            </w:r>
          </w:p>
        </w:tc>
        <w:tc>
          <w:tcPr>
            <w:tcW w:w="911" w:type="dxa"/>
          </w:tcPr>
          <w:p w14:paraId="6D969DDD" w14:textId="239BF467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D6521E">
              <w:t>1.05</w:t>
            </w:r>
          </w:p>
        </w:tc>
      </w:tr>
      <w:tr w:rsidR="00D17CE1" w14:paraId="206AA588" w14:textId="77777777" w:rsidTr="00D17CE1">
        <w:tc>
          <w:tcPr>
            <w:tcW w:w="1170" w:type="dxa"/>
          </w:tcPr>
          <w:p w14:paraId="3417113B" w14:textId="69E2C30E" w:rsidR="00C54527" w:rsidRDefault="007F0B7B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C54527">
              <w:t xml:space="preserve">| </w:t>
            </w:r>
            <w:r w:rsidR="00C54527">
              <w:rPr>
                <w:rFonts w:ascii="Times New Roman" w:hAnsi="Times New Roman" w:cs="Times New Roman"/>
              </w:rPr>
              <w:t>N</w:t>
            </w:r>
            <w:r w:rsidR="00C54527">
              <w:t xml:space="preserve"> | = 10</w:t>
            </w:r>
          </w:p>
        </w:tc>
        <w:tc>
          <w:tcPr>
            <w:tcW w:w="1080" w:type="dxa"/>
          </w:tcPr>
          <w:p w14:paraId="73FCC338" w14:textId="05CC182D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>13.67%</w:t>
            </w:r>
          </w:p>
        </w:tc>
        <w:tc>
          <w:tcPr>
            <w:tcW w:w="922" w:type="dxa"/>
          </w:tcPr>
          <w:p w14:paraId="42DA43CA" w14:textId="2CAD00DF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>12.81</w:t>
            </w:r>
          </w:p>
        </w:tc>
        <w:tc>
          <w:tcPr>
            <w:tcW w:w="1047" w:type="dxa"/>
          </w:tcPr>
          <w:p w14:paraId="4A676D61" w14:textId="26D0DBFA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>12.93%</w:t>
            </w:r>
          </w:p>
        </w:tc>
        <w:tc>
          <w:tcPr>
            <w:tcW w:w="911" w:type="dxa"/>
          </w:tcPr>
          <w:p w14:paraId="7CDC09A3" w14:textId="187A3D5A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>
              <w:t>8.96</w:t>
            </w:r>
          </w:p>
        </w:tc>
      </w:tr>
      <w:tr w:rsidR="00D17CE1" w14:paraId="13418D0A" w14:textId="77777777" w:rsidTr="00D17CE1">
        <w:tc>
          <w:tcPr>
            <w:tcW w:w="1170" w:type="dxa"/>
          </w:tcPr>
          <w:p w14:paraId="365D1ADD" w14:textId="30FBD641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9F4DD7">
              <w:t>Average</w:t>
            </w:r>
          </w:p>
        </w:tc>
        <w:tc>
          <w:tcPr>
            <w:tcW w:w="1080" w:type="dxa"/>
          </w:tcPr>
          <w:p w14:paraId="2CDC5C90" w14:textId="4857565A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9F4DD7">
              <w:t>9.46%</w:t>
            </w:r>
          </w:p>
        </w:tc>
        <w:tc>
          <w:tcPr>
            <w:tcW w:w="922" w:type="dxa"/>
          </w:tcPr>
          <w:p w14:paraId="1CD7D6B5" w14:textId="4DCED1EA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9F4DD7">
              <w:t>7.13</w:t>
            </w:r>
          </w:p>
        </w:tc>
        <w:tc>
          <w:tcPr>
            <w:tcW w:w="1047" w:type="dxa"/>
          </w:tcPr>
          <w:p w14:paraId="1F54A1CB" w14:textId="59989342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9F4DD7">
              <w:t>11.13%</w:t>
            </w:r>
          </w:p>
        </w:tc>
        <w:tc>
          <w:tcPr>
            <w:tcW w:w="911" w:type="dxa"/>
          </w:tcPr>
          <w:p w14:paraId="0CCF9987" w14:textId="4D563FA4" w:rsidR="00C54527" w:rsidRDefault="00C54527" w:rsidP="00D17CE1">
            <w:pPr>
              <w:ind w:right="-144"/>
              <w:jc w:val="center"/>
              <w:rPr>
                <w:rFonts w:ascii="Times New Roman" w:hAnsi="Times New Roman" w:cs="Times New Roman"/>
              </w:rPr>
            </w:pPr>
            <w:r w:rsidRPr="009F4DD7">
              <w:t>5.01</w:t>
            </w:r>
          </w:p>
        </w:tc>
      </w:tr>
      <w:bookmarkEnd w:id="1"/>
    </w:tbl>
    <w:p w14:paraId="01CCE0FA" w14:textId="112D8023" w:rsidR="00F65ABF" w:rsidRDefault="00F65ABF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</w:p>
    <w:p w14:paraId="049B5E64" w14:textId="572E9F68" w:rsidR="00F65ABF" w:rsidRDefault="00F65ABF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 w:rsidRPr="00F65ABF">
        <w:rPr>
          <w:rFonts w:ascii="Times New Roman" w:hAnsi="Times New Roman" w:cs="Times New Roman"/>
          <w:b/>
          <w:bCs/>
          <w:i/>
          <w:iCs/>
        </w:rPr>
        <w:t>Future Work:</w:t>
      </w:r>
      <w:r>
        <w:rPr>
          <w:rFonts w:ascii="Times New Roman" w:hAnsi="Times New Roman" w:cs="Times New Roman"/>
        </w:rPr>
        <w:t xml:space="preserve"> We will u</w:t>
      </w:r>
      <w:r w:rsidRPr="00F65ABF">
        <w:rPr>
          <w:rFonts w:ascii="Times New Roman" w:hAnsi="Times New Roman" w:cs="Times New Roman"/>
        </w:rPr>
        <w:t>se hybrid vehicles (conventional and electrical engine)</w:t>
      </w:r>
      <w:r>
        <w:rPr>
          <w:rFonts w:ascii="Times New Roman" w:hAnsi="Times New Roman" w:cs="Times New Roman"/>
        </w:rPr>
        <w:t xml:space="preserve"> and</w:t>
      </w:r>
      <w:r w:rsidRPr="00F65ABF">
        <w:rPr>
          <w:rFonts w:ascii="Times New Roman" w:hAnsi="Times New Roman" w:cs="Times New Roman"/>
        </w:rPr>
        <w:t xml:space="preserve"> bi-fuel vehicles (gasoline and CNG/LPG/Hydrogen)</w:t>
      </w:r>
      <w:r>
        <w:rPr>
          <w:rFonts w:ascii="Times New Roman" w:hAnsi="Times New Roman" w:cs="Times New Roman"/>
        </w:rPr>
        <w:t xml:space="preserve"> to solve GVRP. We will m</w:t>
      </w:r>
      <w:r w:rsidRPr="00F65ABF">
        <w:rPr>
          <w:rFonts w:ascii="Times New Roman" w:hAnsi="Times New Roman" w:cs="Times New Roman"/>
        </w:rPr>
        <w:t>inimi</w:t>
      </w:r>
      <w:r>
        <w:rPr>
          <w:rFonts w:ascii="Times New Roman" w:hAnsi="Times New Roman" w:cs="Times New Roman"/>
        </w:rPr>
        <w:t>ze the</w:t>
      </w:r>
      <w:r w:rsidRPr="00F65ABF">
        <w:rPr>
          <w:rFonts w:ascii="Times New Roman" w:hAnsi="Times New Roman" w:cs="Times New Roman"/>
        </w:rPr>
        <w:t xml:space="preserve"> cost and emission</w:t>
      </w:r>
      <w:r>
        <w:rPr>
          <w:rFonts w:ascii="Times New Roman" w:hAnsi="Times New Roman" w:cs="Times New Roman"/>
        </w:rPr>
        <w:t xml:space="preserve">s </w:t>
      </w:r>
      <w:r w:rsidRPr="00F65ABF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ing the </w:t>
      </w:r>
      <w:r w:rsidRPr="00F65ABF">
        <w:rPr>
          <w:rFonts w:ascii="Times New Roman" w:hAnsi="Times New Roman" w:cs="Times New Roman"/>
        </w:rPr>
        <w:t>algorithms more efficient</w:t>
      </w:r>
      <w:r>
        <w:rPr>
          <w:rFonts w:ascii="Times New Roman" w:hAnsi="Times New Roman" w:cs="Times New Roman"/>
        </w:rPr>
        <w:t>ly.</w:t>
      </w:r>
    </w:p>
    <w:p w14:paraId="2A514BA5" w14:textId="306518CE" w:rsidR="002E68A2" w:rsidRPr="00D17CE1" w:rsidRDefault="00014FF4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  <w:sectPr w:rsidR="002E68A2" w:rsidRPr="00D17CE1" w:rsidSect="002E68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14FF4">
        <w:rPr>
          <w:rFonts w:ascii="Times New Roman" w:hAnsi="Times New Roman" w:cs="Times New Roman"/>
          <w:b/>
          <w:bCs/>
          <w:i/>
          <w:iCs/>
        </w:rPr>
        <w:t>Conclusion:</w:t>
      </w:r>
      <w:r w:rsidR="002E68A2">
        <w:rPr>
          <w:rFonts w:ascii="Times New Roman" w:hAnsi="Times New Roman" w:cs="Times New Roman"/>
        </w:rPr>
        <w:t xml:space="preserve"> </w:t>
      </w:r>
      <w:r w:rsidRPr="00014FF4">
        <w:rPr>
          <w:rFonts w:ascii="Times New Roman" w:hAnsi="Times New Roman" w:cs="Times New Roman"/>
        </w:rPr>
        <w:t>Although GVRP is NP-hard optimization problem, we solved it efficiently through heuristic</w:t>
      </w:r>
      <w:r w:rsidR="002E68A2">
        <w:rPr>
          <w:rFonts w:ascii="Times New Roman" w:hAnsi="Times New Roman" w:cs="Times New Roman"/>
        </w:rPr>
        <w:t xml:space="preserve"> approach</w:t>
      </w:r>
      <w:r w:rsidRPr="00014FF4">
        <w:rPr>
          <w:rFonts w:ascii="Times New Roman" w:hAnsi="Times New Roman" w:cs="Times New Roman"/>
        </w:rPr>
        <w:t>.</w:t>
      </w:r>
      <w:r w:rsidR="002E68A2">
        <w:rPr>
          <w:rFonts w:ascii="Times New Roman" w:hAnsi="Times New Roman" w:cs="Times New Roman"/>
        </w:rPr>
        <w:t xml:space="preserve"> Also,</w:t>
      </w:r>
      <w:r w:rsidRPr="00014FF4">
        <w:rPr>
          <w:rFonts w:ascii="Times New Roman" w:hAnsi="Times New Roman" w:cs="Times New Roman"/>
        </w:rPr>
        <w:t xml:space="preserve"> </w:t>
      </w:r>
      <w:r w:rsidR="002E68A2">
        <w:rPr>
          <w:rFonts w:ascii="Times New Roman" w:hAnsi="Times New Roman" w:cs="Times New Roman"/>
        </w:rPr>
        <w:t>b</w:t>
      </w:r>
      <w:r w:rsidRPr="00014FF4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using the proposed</w:t>
      </w:r>
      <w:r w:rsidRPr="00014FF4">
        <w:rPr>
          <w:rFonts w:ascii="Times New Roman" w:hAnsi="Times New Roman" w:cs="Times New Roman"/>
        </w:rPr>
        <w:t xml:space="preserve"> heuristic, many real-world and large-scale problem can be solved</w:t>
      </w:r>
      <w:r>
        <w:rPr>
          <w:rFonts w:ascii="Times New Roman" w:hAnsi="Times New Roman" w:cs="Times New Roman"/>
        </w:rPr>
        <w:t xml:space="preserve"> efficiently</w:t>
      </w:r>
      <w:r w:rsidRPr="00014FF4">
        <w:rPr>
          <w:rFonts w:ascii="Times New Roman" w:hAnsi="Times New Roman" w:cs="Times New Roman"/>
        </w:rPr>
        <w:t>.</w:t>
      </w:r>
      <w:r w:rsidR="00F65ABF">
        <w:rPr>
          <w:rFonts w:ascii="Times New Roman" w:hAnsi="Times New Roman" w:cs="Times New Roman"/>
        </w:rPr>
        <w:t xml:space="preserve"> </w:t>
      </w:r>
    </w:p>
    <w:p w14:paraId="7E571236" w14:textId="77777777" w:rsidR="00D17CE1" w:rsidRDefault="00D17CE1" w:rsidP="00D17CE1">
      <w:pPr>
        <w:ind w:right="-144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78A517E" w14:textId="37843004" w:rsidR="00D17CE1" w:rsidRPr="00D17CE1" w:rsidRDefault="00D17CE1" w:rsidP="00D17CE1">
      <w:pPr>
        <w:ind w:right="-144"/>
        <w:jc w:val="both"/>
        <w:rPr>
          <w:rFonts w:ascii="Times New Roman" w:hAnsi="Times New Roman" w:cs="Times New Roman"/>
        </w:rPr>
        <w:sectPr w:rsidR="00D17CE1" w:rsidRPr="00D17CE1" w:rsidSect="00D17CE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17CE1">
        <w:rPr>
          <w:rFonts w:ascii="Times New Roman" w:hAnsi="Times New Roman" w:cs="Times New Roman"/>
          <w:b/>
          <w:bCs/>
          <w:i/>
          <w:iCs/>
        </w:rPr>
        <w:t>Reference Paper:</w:t>
      </w:r>
      <w:r w:rsidRPr="00D17CE1">
        <w:rPr>
          <w:rFonts w:ascii="Times New Roman" w:hAnsi="Times New Roman" w:cs="Times New Roman"/>
        </w:rPr>
        <w:t xml:space="preserve"> G. </w:t>
      </w:r>
      <w:proofErr w:type="spellStart"/>
      <w:r w:rsidRPr="00D17CE1">
        <w:rPr>
          <w:rFonts w:ascii="Times New Roman" w:hAnsi="Times New Roman" w:cs="Times New Roman"/>
        </w:rPr>
        <w:t>Macrina</w:t>
      </w:r>
      <w:proofErr w:type="spellEnd"/>
      <w:r w:rsidRPr="00D17CE1">
        <w:rPr>
          <w:rFonts w:ascii="Times New Roman" w:hAnsi="Times New Roman" w:cs="Times New Roman"/>
        </w:rPr>
        <w:t xml:space="preserve">, P. Pugliese, F. Guerriero and G. Laporte, </w:t>
      </w:r>
      <w:r w:rsidRPr="00D17CE1">
        <w:rPr>
          <w:rFonts w:ascii="Times New Roman" w:hAnsi="Times New Roman" w:cs="Times New Roman"/>
          <w:i/>
          <w:iCs/>
        </w:rPr>
        <w:t xml:space="preserve">The green mixed fleet vehicle routing problem with partial battery recharging and time windows, </w:t>
      </w:r>
      <w:r w:rsidRPr="00D17CE1">
        <w:rPr>
          <w:rFonts w:ascii="Times New Roman" w:hAnsi="Times New Roman" w:cs="Times New Roman"/>
        </w:rPr>
        <w:t>Computers and Operations Research 101 (2019), pp. 183–199</w:t>
      </w:r>
      <w:r w:rsidR="005E52BA">
        <w:rPr>
          <w:rFonts w:ascii="Times New Roman" w:hAnsi="Times New Roman" w:cs="Times New Roman"/>
        </w:rPr>
        <w:t>.</w:t>
      </w:r>
    </w:p>
    <w:p w14:paraId="78D7BBB8" w14:textId="588E460A" w:rsidR="002E68A2" w:rsidRDefault="002E68A2" w:rsidP="00D17CE1">
      <w:pPr>
        <w:ind w:right="-144"/>
        <w:sectPr w:rsidR="002E68A2" w:rsidSect="00072F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E216EF" w14:textId="21A186E7" w:rsidR="00A431B7" w:rsidRPr="00D17CE1" w:rsidRDefault="00A431B7" w:rsidP="006B2A9A">
      <w:pPr>
        <w:ind w:right="-144"/>
        <w:jc w:val="both"/>
        <w:rPr>
          <w:rFonts w:ascii="Times New Roman" w:hAnsi="Times New Roman" w:cs="Times New Roman"/>
        </w:rPr>
      </w:pPr>
    </w:p>
    <w:sectPr w:rsidR="00A431B7" w:rsidRPr="00D17CE1" w:rsidSect="00072F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BE7"/>
    <w:multiLevelType w:val="hybridMultilevel"/>
    <w:tmpl w:val="AFB6773E"/>
    <w:lvl w:ilvl="0" w:tplc="5CE2B5C4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57"/>
    <w:rsid w:val="00014FF4"/>
    <w:rsid w:val="000410DC"/>
    <w:rsid w:val="00072F5A"/>
    <w:rsid w:val="00115950"/>
    <w:rsid w:val="001622F8"/>
    <w:rsid w:val="002E68A2"/>
    <w:rsid w:val="004722D5"/>
    <w:rsid w:val="004725AC"/>
    <w:rsid w:val="004855A4"/>
    <w:rsid w:val="005157F5"/>
    <w:rsid w:val="00562951"/>
    <w:rsid w:val="005E52BA"/>
    <w:rsid w:val="006B2A9A"/>
    <w:rsid w:val="006D6218"/>
    <w:rsid w:val="007935D8"/>
    <w:rsid w:val="007F0B7B"/>
    <w:rsid w:val="009C5D8C"/>
    <w:rsid w:val="00A35B65"/>
    <w:rsid w:val="00A431B7"/>
    <w:rsid w:val="00B41857"/>
    <w:rsid w:val="00BE13F8"/>
    <w:rsid w:val="00C54527"/>
    <w:rsid w:val="00D17CE1"/>
    <w:rsid w:val="00F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111"/>
  <w15:chartTrackingRefBased/>
  <w15:docId w15:val="{546E69F0-E7DE-4FFB-8A8B-C400F4D5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CE1"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4185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418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85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B41857"/>
    <w:rPr>
      <w:b/>
      <w:bCs/>
    </w:rPr>
  </w:style>
  <w:style w:type="table" w:styleId="TableGrid">
    <w:name w:val="Table Grid"/>
    <w:basedOn w:val="TableNormal"/>
    <w:uiPriority w:val="39"/>
    <w:rsid w:val="00C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</dc:creator>
  <cp:keywords/>
  <dc:description/>
  <cp:lastModifiedBy>Ahsan Habib</cp:lastModifiedBy>
  <cp:revision>2</cp:revision>
  <dcterms:created xsi:type="dcterms:W3CDTF">2019-07-03T15:51:00Z</dcterms:created>
  <dcterms:modified xsi:type="dcterms:W3CDTF">2019-07-03T15:51:00Z</dcterms:modified>
</cp:coreProperties>
</file>