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2d7dc4e03f5549bda00d0662f2cfa11bf56b07a"/>
    <w:p>
      <w:pPr>
        <w:pStyle w:val="Heading1"/>
      </w:pPr>
      <w:r>
        <w:t xml:space="preserve">EasyBluesky: A Graphical Interface for Bluesky-based Beamline Control at Synchrotron Facilities</w:t>
      </w:r>
    </w:p>
    <w:p>
      <w:pPr>
        <w:pStyle w:val="FirstParagraph"/>
      </w:pPr>
      <w:r>
        <w:rPr>
          <w:b/>
          <w:bCs/>
        </w:rPr>
        <w:t xml:space="preserve">Mrinal Bera</w:t>
      </w:r>
      <w:r>
        <w:t xml:space="preserve"> </w:t>
      </w:r>
      <w:r>
        <w:rPr>
          <w:i/>
          <w:iCs/>
        </w:rPr>
        <w:t xml:space="preserve">[Your institution — e.g., Advanced Photon Source, Argonne National Laboratory / University of Chicago]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Bluesky ecosystem provides a powerful and flexible framework for data acquisition at</w:t>
      </w:r>
      <w:r>
        <w:t xml:space="preserve"> </w:t>
      </w:r>
      <w:r>
        <w:t xml:space="preserve">synchrotron beamlines, but its command-line and Python-scripting interface presents a</w:t>
      </w:r>
      <w:r>
        <w:t xml:space="preserve"> </w:t>
      </w:r>
      <w:r>
        <w:t xml:space="preserve">significant barrier to researchers without programming experience. We present EasyBluesky,</w:t>
      </w:r>
      <w:r>
        <w:t xml:space="preserve"> </w:t>
      </w:r>
      <w:r>
        <w:t xml:space="preserve">an open-source, cross-platform desktop application that exposes the full capability of the</w:t>
      </w:r>
      <w:r>
        <w:t xml:space="preserve"> </w:t>
      </w:r>
      <w:r>
        <w:t xml:space="preserve">Bluesky queue-server through an intuitive graphical user interface. EasyBluesky manages</w:t>
      </w:r>
      <w:r>
        <w:t xml:space="preserve"> </w:t>
      </w:r>
      <w:r>
        <w:t xml:space="preserve">the complete lifecycle of the remote RunEngine Manager — from SSH-based start-up and</w:t>
      </w:r>
      <w:r>
        <w:t xml:space="preserve"> </w:t>
      </w:r>
      <w:r>
        <w:t xml:space="preserve">environment control to experiment logging and live data visualization — without requiring</w:t>
      </w:r>
      <w:r>
        <w:t xml:space="preserve"> </w:t>
      </w:r>
      <w:r>
        <w:t xml:space="preserve">the user to interact with a terminal. A simulation mode allows plan development and testing</w:t>
      </w:r>
      <w:r>
        <w:t xml:space="preserve"> </w:t>
      </w:r>
      <w:r>
        <w:t xml:space="preserve">against synthetic ophyd devices before committing to beamtime. For shared beamlines, a</w:t>
      </w:r>
      <w:r>
        <w:t xml:space="preserve"> </w:t>
      </w:r>
      <w:r>
        <w:t xml:space="preserve">multi-client safety layer provides operator locking, real-time client visibility, and</w:t>
      </w:r>
      <w:r>
        <w:t xml:space="preserve"> </w:t>
      </w:r>
      <w:r>
        <w:t xml:space="preserve">status disambiguation when multiple workstations share the same queue-server. Experiment</w:t>
      </w:r>
      <w:r>
        <w:t xml:space="preserve"> </w:t>
      </w:r>
      <w:r>
        <w:t xml:space="preserve">Safety Assessment Form (ESAF) integration automates folder creation and injects proposal</w:t>
      </w:r>
      <w:r>
        <w:t xml:space="preserve"> </w:t>
      </w:r>
      <w:r>
        <w:t xml:space="preserve">metadata into every plan. An integrated Visual Plan Composer assembles measurement</w:t>
      </w:r>
      <w:r>
        <w:t xml:space="preserve"> </w:t>
      </w:r>
      <w:r>
        <w:t xml:space="preserve">sequences from graphical building blocks without requiring the user to write Python. An</w:t>
      </w:r>
      <w:r>
        <w:t xml:space="preserve"> </w:t>
      </w:r>
      <w:r>
        <w:t xml:space="preserve">interactive curve-fitting module with per-dataset parameter memory supports rapid analysis</w:t>
      </w:r>
      <w:r>
        <w:t xml:space="preserve"> </w:t>
      </w:r>
      <w:r>
        <w:t xml:space="preserve">within the same interface used for data collection. EasyBluesky is implemented in Python</w:t>
      </w:r>
      <w:r>
        <w:t xml:space="preserve"> </w:t>
      </w:r>
      <w:r>
        <w:t xml:space="preserve">using PyQt6 and communicates with the queue-server via ZMQ. It is freely available at</w:t>
      </w:r>
      <w:r>
        <w:t xml:space="preserve"> </w:t>
      </w:r>
      <w:r>
        <w:t xml:space="preserve">https://github.com/nayanbera/easy-bluesky under the BSD licence.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beamline control, data acquisition, Bluesky, graphical user interface,</w:t>
      </w:r>
      <w:r>
        <w:t xml:space="preserve"> </w:t>
      </w:r>
      <w:r>
        <w:t xml:space="preserve">Python, queue-server, synchrotron, EPICS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Modern synchrotron beamlines generate data at rates and volumes that demand automated,</w:t>
      </w:r>
      <w:r>
        <w:t xml:space="preserve"> </w:t>
      </w:r>
      <w:r>
        <w:t xml:space="preserve">reproducible data acquisition workflows. The Bluesky ecosystem (Allan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2019)</w:t>
      </w:r>
      <w:r>
        <w:t xml:space="preserve"> </w:t>
      </w:r>
      <w:r>
        <w:t xml:space="preserve">has emerged as a community standard for this purpose, offering a run engine that</w:t>
      </w:r>
      <w:r>
        <w:t xml:space="preserve"> </w:t>
      </w:r>
      <w:r>
        <w:t xml:space="preserve">orchestrates hardware through ophyd device abstractions (Brookhaven National Laboratory,</w:t>
      </w:r>
      <w:r>
        <w:t xml:space="preserve"> </w:t>
      </w:r>
      <w:r>
        <w:t xml:space="preserve">2014) and records provenance-rich experimental metadata. The bluesky-queueserver extension</w:t>
      </w:r>
      <w:r>
        <w:t xml:space="preserve"> </w:t>
      </w:r>
      <w:r>
        <w:t xml:space="preserve">(Contribute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2021) further decouples the RunEngine from the user interface,</w:t>
      </w:r>
      <w:r>
        <w:t xml:space="preserve"> </w:t>
      </w:r>
      <w:r>
        <w:t xml:space="preserve">exposing it over a ZMQ network interface that permits remote control from any machine on</w:t>
      </w:r>
      <w:r>
        <w:t xml:space="preserve"> </w:t>
      </w:r>
      <w:r>
        <w:t xml:space="preserve">the network.</w:t>
      </w:r>
    </w:p>
    <w:p>
      <w:pPr>
        <w:pStyle w:val="BodyText"/>
      </w:pPr>
      <w:r>
        <w:t xml:space="preserve">Despite this technical maturity, the day-to-day operation of a Bluesky-controlled beamline</w:t>
      </w:r>
      <w:r>
        <w:t xml:space="preserve"> </w:t>
      </w:r>
      <w:r>
        <w:t xml:space="preserve">still demands a working knowledge of Python, IPython, and the command-line tools used to</w:t>
      </w:r>
      <w:r>
        <w:t xml:space="preserve"> </w:t>
      </w:r>
      <w:r>
        <w:t xml:space="preserve">start, configure, and monitor the RunEngine. This requirement effectively restricts</w:t>
      </w:r>
      <w:r>
        <w:t xml:space="preserve"> </w:t>
      </w:r>
      <w:r>
        <w:t xml:space="preserve">self-directed operation to researchers with software experience — a constraint that is</w:t>
      </w:r>
      <w:r>
        <w:t xml:space="preserve"> </w:t>
      </w:r>
      <w:r>
        <w:t xml:space="preserve">increasingly at odds with the broad scientific user base of synchrotron facilities, which</w:t>
      </w:r>
      <w:r>
        <w:t xml:space="preserve"> </w:t>
      </w:r>
      <w:r>
        <w:t xml:space="preserve">includes chemists, biologists, and materials scientists who are domain experts but not</w:t>
      </w:r>
      <w:r>
        <w:t xml:space="preserve"> </w:t>
      </w:r>
      <w:r>
        <w:t xml:space="preserve">programmers.</w:t>
      </w:r>
    </w:p>
    <w:p>
      <w:pPr>
        <w:pStyle w:val="BodyText"/>
      </w:pPr>
      <w:r>
        <w:t xml:space="preserve">Several graphical tools for Bluesky exist, including the Bluesky Widgets library and</w:t>
      </w:r>
      <w:r>
        <w:t xml:space="preserve"> </w:t>
      </w:r>
      <w:r>
        <w:t xml:space="preserve">PyDM-based displays used at individual beamlines, but these are typically tightly coupled</w:t>
      </w:r>
      <w:r>
        <w:t xml:space="preserve"> </w:t>
      </w:r>
      <w:r>
        <w:t xml:space="preserve">to specific facility configurations and require significant local customisation before</w:t>
      </w:r>
      <w:r>
        <w:t xml:space="preserve"> </w:t>
      </w:r>
      <w:r>
        <w:t xml:space="preserve">deployment. A general-purpose, self-contained application that can be installed by an end</w:t>
      </w:r>
      <w:r>
        <w:t xml:space="preserve"> </w:t>
      </w:r>
      <w:r>
        <w:t xml:space="preserve">user and pointed at any Bluesky queue-server over SSH has not previously been available.</w:t>
      </w:r>
    </w:p>
    <w:p>
      <w:pPr>
        <w:pStyle w:val="BodyText"/>
      </w:pPr>
      <w:r>
        <w:t xml:space="preserve">Here we describe EasyBluesky (version 0.1.2), a PyQt6 desktop application that provides</w:t>
      </w:r>
      <w:r>
        <w:t xml:space="preserve"> </w:t>
      </w:r>
      <w:r>
        <w:t xml:space="preserve">a complete graphical interface to a Bluesky queue-server running on a remote beamline</w:t>
      </w:r>
      <w:r>
        <w:t xml:space="preserve"> </w:t>
      </w:r>
      <w:r>
        <w:t xml:space="preserve">computer. EasyBluesky targets the common scenario in which an experimenter works at a</w:t>
      </w:r>
      <w:r>
        <w:t xml:space="preserve"> </w:t>
      </w:r>
      <w:r>
        <w:t xml:space="preserve">local workstation — or carries their own laptop — while the RunEngine executes on</w:t>
      </w:r>
      <w:r>
        <w:t xml:space="preserve"> </w:t>
      </w:r>
      <w:r>
        <w:t xml:space="preserve">dedicated beamline hardware. The application has been developed and deployed at the</w:t>
      </w:r>
      <w:r>
        <w:t xml:space="preserve"> </w:t>
      </w:r>
      <w:r>
        <w:t xml:space="preserve">ASWAXS beamline [</w:t>
      </w:r>
      <w:r>
        <w:rPr>
          <w:i/>
          <w:iCs/>
        </w:rPr>
        <w:t xml:space="preserve">your beamline details</w:t>
      </w:r>
      <w:r>
        <w:t xml:space="preserve">] and is made available as open-source software</w:t>
      </w:r>
      <w:r>
        <w:t xml:space="preserve"> </w:t>
      </w:r>
      <w:r>
        <w:t xml:space="preserve">for adoption at other facilities.</w:t>
      </w:r>
    </w:p>
    <w:p>
      <w:r>
        <w:pict>
          <v:rect style="width:0;height:1.5pt" o:hralign="center" o:hrstd="t" o:hr="t"/>
        </w:pict>
      </w:r>
    </w:p>
    <w:bookmarkEnd w:id="10"/>
    <w:bookmarkStart w:id="17" w:name="software-description"/>
    <w:p>
      <w:pPr>
        <w:pStyle w:val="Heading2"/>
      </w:pPr>
      <w:r>
        <w:t xml:space="preserve">2. Software Description</w:t>
      </w:r>
    </w:p>
    <w:bookmarkStart w:id="14" w:name="architecture"/>
    <w:p>
      <w:pPr>
        <w:pStyle w:val="Heading3"/>
      </w:pPr>
      <w:r>
        <w:t xml:space="preserve">2.1 Architecture</w:t>
      </w:r>
    </w:p>
    <w:p>
      <w:pPr>
        <w:pStyle w:val="FirstParagraph"/>
      </w:pPr>
      <w:r>
        <w:t xml:space="preserve">EasyBluesky follows a client–server architecture in which all hardware interaction occurs</w:t>
      </w:r>
      <w:r>
        <w:t xml:space="preserve"> </w:t>
      </w:r>
      <w:r>
        <w:t xml:space="preserve">on the remote beamline computer and the graphical application runs locally on the</w:t>
      </w:r>
      <w:r>
        <w:t xml:space="preserve"> </w:t>
      </w:r>
      <w:r>
        <w:t xml:space="preserve">experimenter’s workstation (Fig. 1). The design separates concerns across three</w:t>
      </w:r>
      <w:r>
        <w:t xml:space="preserve"> </w:t>
      </w:r>
      <w:r>
        <w:t xml:space="preserve">communication channels: ZMQ sockets for queue-server control and status polling, SSH for</w:t>
      </w:r>
      <w:r>
        <w:t xml:space="preserve"> </w:t>
      </w:r>
      <w:r>
        <w:t xml:space="preserve">process lifecycle management and log streaming, and EPICS Channel Access (CA) for</w:t>
      </w:r>
      <w:r>
        <w:t xml:space="preserve"> </w:t>
      </w:r>
      <w:r>
        <w:t xml:space="preserve">direct, low-latency device readback.</w:t>
      </w:r>
    </w:p>
    <w:p>
      <w:pPr>
        <w:pStyle w:val="CaptionedFigure"/>
      </w:pPr>
      <w:r>
        <w:drawing>
          <wp:inline>
            <wp:extent cx="5334000" cy="3059963"/>
            <wp:effectExtent b="0" l="0" r="0" t="0"/>
            <wp:docPr descr="Figure 1. EasyBluesky client–server architecture. Three independent channels link the workstation to the beamline computer: ZMQ (queue control and live run documents), SSH/SFTP (process lifecycle, log streaming, and multi-client safety files), and EPICS CA (direct low-latency device readback, bypassing the queue-server)." title="" id="12" name="Picture"/>
            <a:graphic>
              <a:graphicData uri="http://schemas.openxmlformats.org/drawingml/2006/picture">
                <pic:pic>
                  <pic:nvPicPr>
                    <pic:cNvPr descr="figures/fig1_architecture.pdf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EasyBluesky client–server architecture. Three independent channels link the workstation to the beamline computer: ZMQ (queue control and live run documents), SSH/SFTP (process lifecycle, log streaming, and multi-client safety files), and EPICS CA (direct low-latency device readback, bypassing the queue-server).</w:t>
      </w:r>
    </w:p>
    <w:p>
      <w:pPr>
        <w:pStyle w:val="BodyText"/>
      </w:pPr>
      <w:r>
        <w:rPr>
          <w:b/>
          <w:bCs/>
        </w:rPr>
        <w:t xml:space="preserve">ZMQ layer.</w:t>
      </w:r>
      <w:r>
        <w:t xml:space="preserve"> </w:t>
      </w:r>
      <w:r>
        <w:t xml:space="preserve">The background</w:t>
      </w:r>
      <w:r>
        <w:t xml:space="preserve"> </w:t>
      </w:r>
      <w:r>
        <w:rPr>
          <w:rStyle w:val="VerbatimChar"/>
        </w:rPr>
        <w:t xml:space="preserve">ZMQWorker</w:t>
      </w:r>
      <w:r>
        <w:t xml:space="preserve"> </w:t>
      </w:r>
      <w:r>
        <w:t xml:space="preserve">thread polls the bluesky-queueserver at</w:t>
      </w:r>
      <w:r>
        <w:t xml:space="preserve"> </w:t>
      </w:r>
      <w:r>
        <w:t xml:space="preserve">approximately 1 Hz using REQ/REP messages to the control port (default 60615) and reads</w:t>
      </w:r>
      <w:r>
        <w:t xml:space="preserve"> </w:t>
      </w:r>
      <w:r>
        <w:t xml:space="preserve">status documents from the info port (60625). On each poll the worker compares the new</w:t>
      </w:r>
      <w:r>
        <w:t xml:space="preserve"> </w:t>
      </w:r>
      <w:r>
        <w:t xml:space="preserve">state against the previous one and emits typed Qt signals only when something changes —</w:t>
      </w:r>
      <w:r>
        <w:t xml:space="preserve"> </w:t>
      </w:r>
      <w:r>
        <w:rPr>
          <w:rStyle w:val="VerbatimChar"/>
        </w:rPr>
        <w:t xml:space="preserve">status_updated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. All</w:t>
      </w:r>
      <w:r>
        <w:t xml:space="preserve"> </w:t>
      </w:r>
      <w:r>
        <w:t xml:space="preserve">user-interface components are signal-driven and update reactively. A separate</w:t>
      </w:r>
      <w:r>
        <w:t xml:space="preserve"> </w:t>
      </w:r>
      <w:r>
        <w:rPr>
          <w:rStyle w:val="VerbatimChar"/>
        </w:rPr>
        <w:t xml:space="preserve">ZMQDocThread</w:t>
      </w:r>
      <w:r>
        <w:t xml:space="preserve"> </w:t>
      </w:r>
      <w:r>
        <w:t xml:space="preserve">subscribes to the bluesky document PUB socket and forwards run documents</w:t>
      </w:r>
      <w:r>
        <w:t xml:space="preserve"> </w:t>
      </w:r>
      <w:r>
        <w:t xml:space="preserve">(start, descriptor, event, stop) to the Live Viewer for real-time plotting without</w:t>
      </w:r>
      <w:r>
        <w:t xml:space="preserve"> </w:t>
      </w:r>
      <w:r>
        <w:t xml:space="preserve">passing through the poll loop. Long-running calls to</w:t>
      </w:r>
      <w:r>
        <w:t xml:space="preserve"> </w:t>
      </w:r>
      <w:r>
        <w:rPr>
          <w:rStyle w:val="VerbatimChar"/>
        </w:rPr>
        <w:t xml:space="preserve">function_execute</w:t>
      </w:r>
      <w:r>
        <w:t xml:space="preserve"> </w:t>
      </w:r>
      <w:r>
        <w:t xml:space="preserve">— used for</w:t>
      </w:r>
      <w:r>
        <w:t xml:space="preserve"> </w:t>
      </w:r>
      <w:r>
        <w:t xml:space="preserve">device-status queries, PV name retrieval, and sim-device control — run in dedicated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t xml:space="preserve">worker objects so the poll loop is never blocked.</w:t>
      </w:r>
    </w:p>
    <w:p>
      <w:pPr>
        <w:pStyle w:val="BodyText"/>
      </w:pPr>
      <w:r>
        <w:rPr>
          <w:b/>
          <w:bCs/>
        </w:rPr>
        <w:t xml:space="preserve">SSH layer.</w:t>
      </w:r>
      <w:r>
        <w:t xml:space="preserve"> </w:t>
      </w:r>
      <w:r>
        <w:t xml:space="preserve">SSH connectivity is handled via the Paramiko library using key-pair</w:t>
      </w:r>
      <w:r>
        <w:t xml:space="preserve"> </w:t>
      </w:r>
      <w:r>
        <w:t xml:space="preserve">authentication (no passwords stored). A</w:t>
      </w:r>
      <w:r>
        <w:t xml:space="preserve"> </w:t>
      </w:r>
      <w:r>
        <w:rPr>
          <w:rStyle w:val="VerbatimChar"/>
        </w:rPr>
        <w:t xml:space="preserve">_SSHLogTailer</w:t>
      </w:r>
      <w:r>
        <w:t xml:space="preserve"> </w:t>
      </w:r>
      <w:r>
        <w:t xml:space="preserve">thread opens a persistent SSH</w:t>
      </w:r>
      <w:r>
        <w:t xml:space="preserve"> </w:t>
      </w:r>
      <w:r>
        <w:t xml:space="preserve">channel and runs</w:t>
      </w:r>
      <w:r>
        <w:t xml:space="preserve"> </w:t>
      </w:r>
      <w:r>
        <w:rPr>
          <w:rStyle w:val="VerbatimChar"/>
        </w:rPr>
        <w:t xml:space="preserve">tail -n 50 -f &lt;log_file&gt;</w:t>
      </w:r>
      <w:r>
        <w:t xml:space="preserve"> </w:t>
      </w:r>
      <w:r>
        <w:t xml:space="preserve">on the remote machine, streaming RE Manager</w:t>
      </w:r>
      <w:r>
        <w:t xml:space="preserve"> </w:t>
      </w:r>
      <w:r>
        <w:t xml:space="preserve">stdout into the RE Console widget. The channel requests a pseudo-terminal (PTY) so that</w:t>
      </w:r>
      <w:r>
        <w:t xml:space="preserve"> </w:t>
      </w:r>
      <w:r>
        <w:t xml:space="preserve">the remote sshd sends SIGHUP to the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process if the connection closes abruptly,</w:t>
      </w:r>
      <w:r>
        <w:t xml:space="preserve"> </w:t>
      </w:r>
      <w:r>
        <w:t xml:space="preserve">preventing orphaned processes. On each RunEngine Manager restart, EasyBluesky uploads the</w:t>
      </w:r>
      <w:r>
        <w:t xml:space="preserve"> </w:t>
      </w:r>
      <w:r>
        <w:t xml:space="preserve">startup script (</w:t>
      </w:r>
      <w:r>
        <w:rPr>
          <w:rStyle w:val="VerbatimChar"/>
        </w:rPr>
        <w:t xml:space="preserve">re_startup_mongo.py</w:t>
      </w:r>
      <w:r>
        <w:t xml:space="preserve">) and YAML permission files via SFTP before starting</w:t>
      </w:r>
      <w:r>
        <w:t xml:space="preserve"> </w:t>
      </w:r>
      <w:r>
        <w:t xml:space="preserve">the new process, ensuring the remote always runs the current version without manual file</w:t>
      </w:r>
      <w:r>
        <w:t xml:space="preserve"> </w:t>
      </w:r>
      <w:r>
        <w:t xml:space="preserve">transfer. Stop and start use separate SSH</w:t>
      </w:r>
      <w:r>
        <w:t xml:space="preserve"> </w:t>
      </w:r>
      <w:r>
        <w:rPr>
          <w:rStyle w:val="VerbatimChar"/>
        </w:rPr>
        <w:t xml:space="preserve">exec_command</w:t>
      </w:r>
      <w:r>
        <w:t xml:space="preserve"> </w:t>
      </w:r>
      <w:r>
        <w:t xml:space="preserve">channels to avoid the stop</w:t>
      </w:r>
      <w:r>
        <w:t xml:space="preserve"> </w:t>
      </w:r>
      <w:r>
        <w:t xml:space="preserve">channel being terminated by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 </w:t>
      </w:r>
      <w:r>
        <w:t xml:space="preserve">matching its own command line.</w:t>
      </w:r>
    </w:p>
    <w:p>
      <w:pPr>
        <w:pStyle w:val="BodyText"/>
      </w:pPr>
      <w:r>
        <w:rPr>
          <w:b/>
          <w:bCs/>
        </w:rPr>
        <w:t xml:space="preserve">EPICS CA layer.</w:t>
      </w:r>
      <w:r>
        <w:t xml:space="preserve"> </w:t>
      </w:r>
      <w:r>
        <w:t xml:space="preserve">EPICS Channel Access monitoring is performed locally via pyepics with</w:t>
      </w:r>
      <w:r>
        <w:t xml:space="preserve"> </w:t>
      </w:r>
      <w:r>
        <w:t xml:space="preserve">direct subscriptions to control-system PVs. PV names are retrieved from the live</w:t>
      </w:r>
      <w:r>
        <w:t xml:space="preserve"> </w:t>
      </w:r>
      <w:r>
        <w:t xml:space="preserve">RunEngine environment once per environment open via</w:t>
      </w:r>
      <w:r>
        <w:t xml:space="preserve"> </w:t>
      </w:r>
      <w:r>
        <w:rPr>
          <w:rStyle w:val="VerbatimChar"/>
        </w:rPr>
        <w:t xml:space="preserve">function_execute</w:t>
      </w:r>
      <w:r>
        <w:t xml:space="preserve">; the resulting map</w:t>
      </w:r>
      <w:r>
        <w:t xml:space="preserve"> </w:t>
      </w:r>
      <w:r>
        <w:t xml:space="preserve">is fingerprinted so that CA subscriptions are only rebuilt when the device set genuinely</w:t>
      </w:r>
      <w:r>
        <w:t xml:space="preserve"> </w:t>
      </w:r>
      <w:r>
        <w:t xml:space="preserve">changes, avoiding unnecessary reconnections after a ZMQ reconnect. Callbacks from the</w:t>
      </w:r>
      <w:r>
        <w:t xml:space="preserve"> </w:t>
      </w:r>
      <w:r>
        <w:t xml:space="preserve">pyepics CA thread are forwarded to the Qt main thread via queued signals and coalesced in</w:t>
      </w:r>
      <w:r>
        <w:t xml:space="preserve"> </w:t>
      </w:r>
      <w:r>
        <w:t xml:space="preserve">a 100 ms flush timer, ensuring rapid PV changes produce a single tree repaint rather than</w:t>
      </w:r>
      <w:r>
        <w:t xml:space="preserve"> </w:t>
      </w:r>
      <w:r>
        <w:t xml:space="preserve">per-callback redraws.</w:t>
      </w:r>
    </w:p>
    <w:p>
      <w:pPr>
        <w:pStyle w:val="BodyText"/>
      </w:pPr>
      <w:r>
        <w:rPr>
          <w:b/>
          <w:bCs/>
        </w:rPr>
        <w:t xml:space="preserve">Data storage.</w:t>
      </w:r>
      <w:r>
        <w:t xml:space="preserve"> </w:t>
      </w:r>
      <w:r>
        <w:t xml:space="preserve">The startup script subscribes two callbacks in the RunEngine: a</w:t>
      </w:r>
      <w:r>
        <w:t xml:space="preserve"> </w:t>
      </w:r>
      <w:r>
        <w:rPr>
          <w:rStyle w:val="VerbatimChar"/>
        </w:rPr>
        <w:t xml:space="preserve">suitcase.jsonl</w:t>
      </w:r>
      <w:r>
        <w:t xml:space="preserve"> </w:t>
      </w:r>
      <w:r>
        <w:t xml:space="preserve">writer via a</w:t>
      </w:r>
      <w:r>
        <w:t xml:space="preserve"> </w:t>
      </w:r>
      <w:r>
        <w:rPr>
          <w:rStyle w:val="VerbatimChar"/>
        </w:rPr>
        <w:t xml:space="preserve">RunRouter</w:t>
      </w:r>
      <w:r>
        <w:t xml:space="preserve"> </w:t>
      </w:r>
      <w:r>
        <w:t xml:space="preserve">that creates per-run JSONL files in the active</w:t>
      </w:r>
      <w:r>
        <w:t xml:space="preserve"> </w:t>
      </w:r>
      <w:r>
        <w:t xml:space="preserve">experiment directory (or a local fallback), and a MongoDB writer. Both run unconditionally</w:t>
      </w:r>
      <w:r>
        <w:t xml:space="preserve"> </w:t>
      </w:r>
      <w:r>
        <w:t xml:space="preserve">so that run data is preserved even when MongoDB is unavailable. A third ZMQ PUB</w:t>
      </w:r>
      <w:r>
        <w:t xml:space="preserve"> </w:t>
      </w:r>
      <w:r>
        <w:t xml:space="preserve">subscription on a configurable document port feeds the Live Viewer. The application</w:t>
      </w:r>
      <w:r>
        <w:t xml:space="preserve"> </w:t>
      </w:r>
      <w:r>
        <w:t xml:space="preserve">additionally maintains a lightweight</w:t>
      </w:r>
      <w:r>
        <w:t xml:space="preserve"> </w:t>
      </w:r>
      <w:r>
        <w:rPr>
          <w:rStyle w:val="VerbatimChar"/>
        </w:rPr>
        <w:t xml:space="preserve">plans_log.jsonl</w:t>
      </w:r>
      <w:r>
        <w:t xml:space="preserve"> </w:t>
      </w:r>
      <w:r>
        <w:t xml:space="preserve">index on the client machine,</w:t>
      </w:r>
      <w:r>
        <w:t xml:space="preserve"> </w:t>
      </w:r>
      <w:r>
        <w:t xml:space="preserve">recording plan name, parameters, run UID, and scan number for every completed run in the</w:t>
      </w:r>
      <w:r>
        <w:t xml:space="preserve"> </w:t>
      </w:r>
      <w:r>
        <w:t xml:space="preserve">active experiment.</w:t>
      </w:r>
    </w:p>
    <w:p>
      <w:pPr>
        <w:pStyle w:val="BodyText"/>
      </w:pPr>
      <w:r>
        <w:rPr>
          <w:b/>
          <w:bCs/>
        </w:rPr>
        <w:t xml:space="preserve">Thread model summary.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 main thread</w:t>
            </w:r>
          </w:p>
        </w:tc>
        <w:tc>
          <w:tcPr/>
          <w:p>
            <w:pPr>
              <w:pStyle w:val="Compact"/>
            </w:pPr>
            <w:r>
              <w:t xml:space="preserve">All widget updates, user actions, CA signal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ZMQWorker</w:t>
            </w:r>
            <w:r>
              <w:t xml:space="preserve"> </w:t>
            </w:r>
            <w:r>
              <w:t xml:space="preserve">(QThread)</w:t>
            </w:r>
          </w:p>
        </w:tc>
        <w:tc>
          <w:tcPr/>
          <w:p>
            <w:pPr>
              <w:pStyle w:val="Compact"/>
            </w:pPr>
            <w:r>
              <w:t xml:space="preserve">1 Hz poll loop;</w:t>
            </w:r>
            <w:r>
              <w:t xml:space="preserve"> </w:t>
            </w:r>
            <w:r>
              <w:rPr>
                <w:rStyle w:val="VerbatimChar"/>
              </w:rPr>
              <w:t xml:space="preserve">function_execute</w:t>
            </w:r>
            <w:r>
              <w:t xml:space="preserve"> </w:t>
            </w:r>
            <w:r>
              <w:t xml:space="preserve">calls via sub-threads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ZMQDocThread</w:t>
            </w:r>
            <w:r>
              <w:t xml:space="preserve"> </w:t>
            </w:r>
            <w:r>
              <w:t xml:space="preserve">(QThread)</w:t>
            </w:r>
          </w:p>
        </w:tc>
        <w:tc>
          <w:tcPr/>
          <w:p>
            <w:pPr>
              <w:pStyle w:val="Compact"/>
            </w:pPr>
            <w:r>
              <w:t xml:space="preserve">ZMQ SUB — live bluesky documents to Live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_SSHLogTailer</w:t>
            </w:r>
            <w:r>
              <w:t xml:space="preserve"> </w:t>
            </w:r>
            <w:r>
              <w:t xml:space="preserve">(QThread)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  <w:r>
              <w:t xml:space="preserve"> </w:t>
            </w:r>
            <w:r>
              <w:rPr>
                <w:rStyle w:val="VerbatimChar"/>
              </w:rPr>
              <w:t xml:space="preserve">tail -f</w:t>
            </w:r>
            <w:r>
              <w:t xml:space="preserve"> </w:t>
            </w:r>
            <w:r>
              <w:t xml:space="preserve">→ RE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_RunListFetcher</w:t>
            </w:r>
            <w:r>
              <w:t xml:space="preserve"> </w:t>
            </w:r>
            <w:r>
              <w:t xml:space="preserve">etc. (QThread)</w:t>
            </w:r>
          </w:p>
        </w:tc>
        <w:tc>
          <w:tcPr/>
          <w:p>
            <w:pPr>
              <w:pStyle w:val="Compact"/>
            </w:pPr>
            <w:r>
              <w:t xml:space="preserve">pymongo queries, HDF5 export, PV name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pyepics CA thread (internal)</w:t>
            </w:r>
          </w:p>
        </w:tc>
        <w:tc>
          <w:tcPr/>
          <w:p>
            <w:pPr>
              <w:pStyle w:val="Compact"/>
            </w:pPr>
            <w:r>
              <w:t xml:space="preserve">CA callbacks → Qt queued signals</w:t>
            </w:r>
          </w:p>
        </w:tc>
      </w:tr>
    </w:tbl>
    <w:bookmarkEnd w:id="14"/>
    <w:bookmarkStart w:id="15" w:name="connection-profiles"/>
    <w:p>
      <w:pPr>
        <w:pStyle w:val="Heading3"/>
      </w:pPr>
      <w:r>
        <w:t xml:space="preserve">2.2 Connection Profiles</w:t>
      </w:r>
    </w:p>
    <w:p>
      <w:pPr>
        <w:pStyle w:val="FirstParagraph"/>
      </w:pPr>
      <w:r>
        <w:t xml:space="preserve">EasyBluesky stores connection parameters in a JSON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~/.easy_bluesky/connection.json</w:t>
      </w:r>
      <w:r>
        <w:t xml:space="preserve">) that supports multiple named profiles. Each profile</w:t>
      </w:r>
      <w:r>
        <w:t xml:space="preserve"> </w:t>
      </w:r>
      <w:r>
        <w:t xml:space="preserve">specifies the remote host, SSH key path, conda environment name, queue-server control and</w:t>
      </w:r>
      <w:r>
        <w:t xml:space="preserve"> </w:t>
      </w:r>
      <w:r>
        <w:t xml:space="preserve">info ports, the devices file to load on the remote machine, and EPICS network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EPICS_CA_ADDR_LIST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EPICS_CA_AUTO_ADDR_LIST</w:t>
      </w:r>
      <w:r>
        <w:t xml:space="preserve">). Switching profiles requires a single</w:t>
      </w:r>
      <w:r>
        <w:t xml:space="preserve"> </w:t>
      </w:r>
      <w:r>
        <w:t xml:space="preserve">toolbar click and reconnects automatically. No passwords are stored; authentication uses</w:t>
      </w:r>
      <w:r>
        <w:t xml:space="preserve"> </w:t>
      </w:r>
      <w:r>
        <w:t xml:space="preserve">SSH key pairs only.</w:t>
      </w:r>
    </w:p>
    <w:p>
      <w:pPr>
        <w:pStyle w:val="BodyText"/>
      </w:pPr>
      <w:r>
        <w:t xml:space="preserve">Profiles support both remote (SSH-managed) and local modes. A</w:t>
      </w:r>
      <w:r>
        <w:t xml:space="preserve"> </w:t>
      </w:r>
      <w:r>
        <w:rPr>
          <w:b/>
          <w:bCs/>
        </w:rPr>
        <w:t xml:space="preserve">local profile</w:t>
      </w:r>
      <w:r>
        <w:t xml:space="preserve"> </w:t>
      </w:r>
      <w:r>
        <w:t xml:space="preserve">starts</w:t>
      </w:r>
      <w:r>
        <w:t xml:space="preserve"> </w:t>
      </w:r>
      <w:r>
        <w:t xml:space="preserve">the RunEngine Manager as a subprocess on the same machine, assigns ports automatically</w:t>
      </w:r>
      <w:r>
        <w:t xml:space="preserve"> </w:t>
      </w:r>
      <w:r>
        <w:t xml:space="preserve">from a free-port range, and terminates the process cleanly on application exit. Local</w:t>
      </w:r>
      <w:r>
        <w:t xml:space="preserve"> </w:t>
      </w:r>
      <w:r>
        <w:t xml:space="preserve">profiles require no SSH configuration and are the recommended starting point for new</w:t>
      </w:r>
      <w:r>
        <w:t xml:space="preserve"> </w:t>
      </w:r>
      <w:r>
        <w:t xml:space="preserve">users. A</w:t>
      </w:r>
      <w:r>
        <w:t xml:space="preserve"> </w:t>
      </w:r>
      <w:r>
        <w:rPr>
          <w:b/>
          <w:bCs/>
        </w:rPr>
        <w:t xml:space="preserve">simulation profile</w:t>
      </w:r>
      <w:r>
        <w:t xml:space="preserve"> </w:t>
      </w:r>
      <w:r>
        <w:t xml:space="preserve">pairs a local or remote RunEngine Manager with an</w:t>
      </w:r>
      <w:r>
        <w:t xml:space="preserve"> </w:t>
      </w:r>
      <w:r>
        <w:t xml:space="preserve">auto-generated</w:t>
      </w:r>
      <w:r>
        <w:t xml:space="preserve"> </w:t>
      </w:r>
      <w:r>
        <w:rPr>
          <w:rStyle w:val="VerbatimChar"/>
        </w:rPr>
        <w:t xml:space="preserve">devices_sim.py</w:t>
      </w:r>
      <w:r>
        <w:t xml:space="preserve"> </w:t>
      </w:r>
      <w:r>
        <w:t xml:space="preserve">devices file (§3.4). A startup dialog lists all configured</w:t>
      </w:r>
      <w:r>
        <w:t xml:space="preserve"> </w:t>
      </w:r>
      <w:r>
        <w:t xml:space="preserve">profiles, greying out any profile already open in another application window to enforce</w:t>
      </w:r>
      <w:r>
        <w:t xml:space="preserve"> </w:t>
      </w:r>
      <w:r>
        <w:t xml:space="preserve">single-instance-per-profile operation.</w:t>
      </w:r>
    </w:p>
    <w:bookmarkEnd w:id="15"/>
    <w:bookmarkStart w:id="16" w:name="runengine-manager-lifecycle"/>
    <w:p>
      <w:pPr>
        <w:pStyle w:val="Heading3"/>
      </w:pPr>
      <w:r>
        <w:t xml:space="preserve">2.3 RunEngine Manager Lifecycle</w:t>
      </w:r>
    </w:p>
    <w:p>
      <w:pPr>
        <w:pStyle w:val="FirstParagraph"/>
      </w:pPr>
      <w:r>
        <w:t xml:space="preserve">EasyBluesky provides full lifecycle control of the remote queue-server process without</w:t>
      </w:r>
      <w:r>
        <w:t xml:space="preserve"> </w:t>
      </w:r>
      <w:r>
        <w:t xml:space="preserve">requiring the user to open a terminal. The restart sequence proceeds as follows: (1) an</w:t>
      </w:r>
      <w:r>
        <w:t xml:space="preserve"> </w:t>
      </w:r>
      <w:r>
        <w:t xml:space="preserve">SSH channel kills the existing process via its PID file and</w:t>
      </w:r>
      <w:r>
        <w:t xml:space="preserve"> </w:t>
      </w:r>
      <w:r>
        <w:rPr>
          <w:rStyle w:val="VerbatimChar"/>
        </w:rPr>
        <w:t xml:space="preserve">pkill -f start-re-manager</w:t>
      </w:r>
      <w:r>
        <w:t xml:space="preserve">;</w:t>
      </w:r>
      <w:r>
        <w:t xml:space="preserve"> </w:t>
      </w:r>
      <w:r>
        <w:t xml:space="preserve">(2) a two-second pause allows the process to exit and release ports; (3) a fresh SSH</w:t>
      </w:r>
      <w:r>
        <w:t xml:space="preserve"> </w:t>
      </w:r>
      <w:r>
        <w:t xml:space="preserve">channel writes a launcher shell script to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via SFTP, exporting the selected devices</w:t>
      </w:r>
      <w:r>
        <w:t xml:space="preserve"> </w:t>
      </w:r>
      <w:r>
        <w:t xml:space="preserve">file path as</w:t>
      </w:r>
      <w:r>
        <w:t xml:space="preserve"> </w:t>
      </w:r>
      <w:r>
        <w:rPr>
          <w:rStyle w:val="VerbatimChar"/>
        </w:rPr>
        <w:t xml:space="preserve">EASY_BLUESKY_DEVICES_FILE</w:t>
      </w:r>
      <w:r>
        <w:t xml:space="preserve">, and starts</w:t>
      </w:r>
      <w:r>
        <w:t xml:space="preserve"> </w:t>
      </w:r>
      <w:r>
        <w:rPr>
          <w:rStyle w:val="VerbatimChar"/>
        </w:rPr>
        <w:t xml:space="preserve">start-re-manager</w:t>
      </w:r>
      <w:r>
        <w:t xml:space="preserve"> </w:t>
      </w:r>
      <w:r>
        <w:t xml:space="preserve">wrapped in</w:t>
      </w:r>
      <w:r>
        <w:t xml:space="preserve"> </w:t>
      </w:r>
      <w:r>
        <w:rPr>
          <w:rStyle w:val="VerbatimChar"/>
        </w:rPr>
        <w:t xml:space="preserve">procServ</w:t>
      </w:r>
      <w:r>
        <w:t xml:space="preserve"> </w:t>
      </w:r>
      <w:r>
        <w:t xml:space="preserve">for automatic restart on crash. The startup script, devices file, and a</w:t>
      </w:r>
      <w:r>
        <w:t xml:space="preserve"> </w:t>
      </w:r>
      <w:r>
        <w:t xml:space="preserve">generated simulation devices file (if present) are uploaded at step (3) so that any</w:t>
      </w:r>
      <w:r>
        <w:t xml:space="preserve"> </w:t>
      </w:r>
      <w:r>
        <w:t xml:space="preserve">local edits propagate to the remote automatically.</w:t>
      </w:r>
    </w:p>
    <w:p>
      <w:pPr>
        <w:pStyle w:val="BodyText"/>
      </w:pPr>
      <w:r>
        <w:t xml:space="preserve">The RE console output is streamed to the interface via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over SSH and displayed</w:t>
      </w:r>
      <w:r>
        <w:t xml:space="preserve"> </w:t>
      </w:r>
      <w:r>
        <w:t xml:space="preserve">in a live console widget (§2.1), giving experimenters the same visibility they would have</w:t>
      </w:r>
      <w:r>
        <w:t xml:space="preserve"> </w:t>
      </w:r>
      <w:r>
        <w:t xml:space="preserve">at a terminal without requiring direct shell access. The</w:t>
      </w:r>
      <w:r>
        <w:t xml:space="preserve"> </w:t>
      </w:r>
      <w:r>
        <w:rPr>
          <w:rStyle w:val="VerbatimChar"/>
        </w:rPr>
        <w:t xml:space="preserve">BestEffortCallback</w:t>
      </w:r>
      <w:r>
        <w:t xml:space="preserve"> </w:t>
      </w:r>
      <w:r>
        <w:t xml:space="preserve">subscriber</w:t>
      </w:r>
      <w:r>
        <w:t xml:space="preserve"> </w:t>
      </w:r>
      <w:r>
        <w:t xml:space="preserve">in the startup script prints a live scan table to the RE Manager log at each data point,</w:t>
      </w:r>
      <w:r>
        <w:t xml:space="preserve"> </w:t>
      </w:r>
      <w:r>
        <w:t xml:space="preserve">making per-point progress visible in the console widget during running scans.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key-features"/>
    <w:p>
      <w:pPr>
        <w:pStyle w:val="Heading2"/>
      </w:pPr>
      <w:r>
        <w:t xml:space="preserve">3. Key Features</w:t>
      </w:r>
    </w:p>
    <w:bookmarkStart w:id="18" w:name="queue-management"/>
    <w:p>
      <w:pPr>
        <w:pStyle w:val="Heading3"/>
      </w:pPr>
      <w:r>
        <w:t xml:space="preserve">3.1 Queue Management</w:t>
      </w:r>
    </w:p>
    <w:p>
      <w:pPr>
        <w:pStyle w:val="FirstParagraph"/>
      </w:pPr>
      <w:r>
        <w:t xml:space="preserve">The Queue Manager tab (Fig. 2b) provides a complete interface to the Bluesky plan queue.</w:t>
      </w:r>
      <w:r>
        <w:t xml:space="preserve"> </w:t>
      </w:r>
      <w:r>
        <w:t xml:space="preserve">Experimenters can add plans by selecting from the list of plans registered in the</w:t>
      </w:r>
      <w:r>
        <w:t xml:space="preserve"> </w:t>
      </w:r>
      <w:r>
        <w:t xml:space="preserve">RunEngine environment, configure plan arguments through dynamically generated forms,</w:t>
      </w:r>
      <w:r>
        <w:t xml:space="preserve"> </w:t>
      </w:r>
      <w:r>
        <w:t xml:space="preserve">reorder queue items by drag-and-drop, and remove or edit items at any time. Queue</w:t>
      </w:r>
      <w:r>
        <w:t xml:space="preserve"> </w:t>
      </w:r>
      <w:r>
        <w:t xml:space="preserve">execution controls — Start, Pause, Resume, Abort, and Stop — are available both in the</w:t>
      </w:r>
      <w:r>
        <w:t xml:space="preserve"> </w:t>
      </w:r>
      <w:r>
        <w:t xml:space="preserve">Queue Manager and in the Experiments tab, so no navigation is required to manage a</w:t>
      </w:r>
      <w:r>
        <w:t xml:space="preserve"> </w:t>
      </w:r>
      <w:r>
        <w:t xml:space="preserve">running queue.</w:t>
      </w:r>
    </w:p>
    <w:p>
      <w:pPr>
        <w:pStyle w:val="BodyText"/>
      </w:pPr>
      <w:r>
        <w:t xml:space="preserve">Two automation options reduce the manual steps required during a measurement session.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Auto-start</w:t>
      </w:r>
      <w:r>
        <w:t xml:space="preserve"> </w:t>
      </w:r>
      <w:r>
        <w:t xml:space="preserve">checkbox causes EasyBluesky to start the queue automatically as soon</w:t>
      </w:r>
      <w:r>
        <w:t xml:space="preserve"> </w:t>
      </w:r>
      <w:r>
        <w:t xml:space="preserve">as the first plan is added, provided the RunEngine is idle and the environment is open —</w:t>
      </w:r>
      <w:r>
        <w:t xml:space="preserve"> </w:t>
      </w:r>
      <w:r>
        <w:t xml:space="preserve">useful during unattended operation. The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control re-runs the complete queue a</w:t>
      </w:r>
      <w:r>
        <w:t xml:space="preserve"> </w:t>
      </w:r>
      <w:r>
        <w:t xml:space="preserve">specified number of times (zero selects infinite looping), re-adding all items from a</w:t>
      </w:r>
      <w:r>
        <w:t xml:space="preserve"> </w:t>
      </w:r>
      <w:r>
        <w:t xml:space="preserve">snapshot taken at the time the queue was started. The loop count spinbox is live: changing</w:t>
      </w:r>
      <w:r>
        <w:t xml:space="preserve"> </w:t>
      </w:r>
      <w:r>
        <w:t xml:space="preserve">it during a run adjusts the number of remaining iterations immediately, and the current</w:t>
      </w:r>
      <w:r>
        <w:t xml:space="preserve"> </w:t>
      </w:r>
      <w:r>
        <w:t xml:space="preserve">iteration is displayed next to the control.</w:t>
      </w:r>
    </w:p>
    <w:bookmarkEnd w:id="18"/>
    <w:bookmarkStart w:id="19" w:name="experiment-and-data-management"/>
    <w:p>
      <w:pPr>
        <w:pStyle w:val="Heading3"/>
      </w:pPr>
      <w:r>
        <w:t xml:space="preserve">3.2 Experiment and Data Management</w:t>
      </w:r>
    </w:p>
    <w:p>
      <w:pPr>
        <w:pStyle w:val="FirstParagraph"/>
      </w:pPr>
      <w:r>
        <w:t xml:space="preserve">EasyBluesky organises measurements into named experiments. Each experiment is a directory</w:t>
      </w:r>
      <w:r>
        <w:t xml:space="preserve"> </w:t>
      </w:r>
      <w:r>
        <w:t xml:space="preserve">on the local machine that accumulates JSONL run files written by a</w:t>
      </w:r>
      <w:r>
        <w:t xml:space="preserve"> </w:t>
      </w:r>
      <w:r>
        <w:rPr>
          <w:rStyle w:val="VerbatimChar"/>
        </w:rPr>
        <w:t xml:space="preserve">suitcase.jsonl</w:t>
      </w:r>
      <w:r>
        <w:t xml:space="preserve"> </w:t>
      </w:r>
      <w:r>
        <w:t xml:space="preserve">subscriber running inside the RunEngine environment. A plans log (</w:t>
      </w:r>
      <w:r>
        <w:rPr>
          <w:rStyle w:val="VerbatimChar"/>
        </w:rPr>
        <w:t xml:space="preserve">plans_log.jsonl</w:t>
      </w:r>
      <w:r>
        <w:t xml:space="preserve">)</w:t>
      </w:r>
      <w:r>
        <w:t xml:space="preserve"> </w:t>
      </w:r>
      <w:r>
        <w:t xml:space="preserve">tracks every completed plan, recording start time, plan name, parameters, and the unique</w:t>
      </w:r>
      <w:r>
        <w:t xml:space="preserve"> </w:t>
      </w:r>
      <w:r>
        <w:t xml:space="preserve">run UID. The MongoDB Browser tab reads run data from a locally accessible MongoDB instance</w:t>
      </w:r>
      <w:r>
        <w:t xml:space="preserve"> </w:t>
      </w:r>
      <w:r>
        <w:t xml:space="preserve">and filters the view automatically to the active experiment using run UIDs from the plans</w:t>
      </w:r>
      <w:r>
        <w:t xml:space="preserve"> </w:t>
      </w:r>
      <w:r>
        <w:t xml:space="preserve">log; a regex fallback is used when the log is empty. Multiple runs can be selected</w:t>
      </w:r>
      <w:r>
        <w:t xml:space="preserve"> </w:t>
      </w:r>
      <w:r>
        <w:t xml:space="preserve">simultaneously for overlay plotting, with automatic detection of common X and Y fields.</w:t>
      </w:r>
      <w:r>
        <w:t xml:space="preserve"> </w:t>
      </w:r>
      <w:r>
        <w:t xml:space="preserve">Auto-plotting triggers without button presses when the selection or axis choices change.</w:t>
      </w:r>
    </w:p>
    <w:p>
      <w:pPr>
        <w:pStyle w:val="BodyText"/>
      </w:pPr>
      <w:r>
        <w:t xml:space="preserve">Scan numbers are assigned at queue time rather than execution time: each plan’s</w:t>
      </w:r>
      <w:r>
        <w:t xml:space="preserve"> </w:t>
      </w:r>
      <w:r>
        <w:rPr>
          <w:rStyle w:val="VerbatimChar"/>
        </w:rPr>
        <w:t xml:space="preserve">md["scan_num"]</w:t>
      </w:r>
      <w:r>
        <w:t xml:space="preserve"> </w:t>
      </w:r>
      <w:r>
        <w:t xml:space="preserve">is set from a counter that advances monotonically with the queue, so HDF5 filenames,</w:t>
      </w:r>
      <w:r>
        <w:t xml:space="preserve"> </w:t>
      </w:r>
      <w:r>
        <w:t xml:space="preserve">MongoDB records, and the plans log are always consistent even if plans are reordered or</w:t>
      </w:r>
      <w:r>
        <w:t xml:space="preserve"> </w:t>
      </w:r>
      <w:r>
        <w:t xml:space="preserve">removed before running. The current counter value is displayed as a</w:t>
      </w:r>
      <w:r>
        <w:t xml:space="preserve"> </w:t>
      </w:r>
      <w:r>
        <w:rPr>
          <w:b/>
          <w:bCs/>
        </w:rPr>
        <w:t xml:space="preserve">Next scan: #N</w:t>
      </w:r>
      <w:r>
        <w:t xml:space="preserve"> </w:t>
      </w:r>
      <w:r>
        <w:t xml:space="preserve">label in the Plan Log header and updates on every queue change.</w:t>
      </w:r>
    </w:p>
    <w:p>
      <w:pPr>
        <w:pStyle w:val="BodyText"/>
      </w:pPr>
      <w:r>
        <w:t xml:space="preserve">A tabular data browser allows experimenters to open HDF5 archives from any completed run.</w:t>
      </w:r>
      <w:r>
        <w:t xml:space="preserve"> </w:t>
      </w:r>
      <w:r>
        <w:t xml:space="preserve">Background filesystem monitoring detects if the active experiment folder is deleted or</w:t>
      </w:r>
      <w:r>
        <w:t xml:space="preserve"> </w:t>
      </w:r>
      <w:r>
        <w:t xml:space="preserve">the NFS mount is lost while the app is running, pausing running scans automatically and</w:t>
      </w:r>
      <w:r>
        <w:t xml:space="preserve"> </w:t>
      </w:r>
      <w:r>
        <w:t xml:space="preserve">alerting the user. RE Manager console output is appended to</w:t>
      </w:r>
      <w:r>
        <w:t xml:space="preserve"> </w:t>
      </w:r>
      <w:r>
        <w:rPr>
          <w:rStyle w:val="VerbatimChar"/>
        </w:rPr>
        <w:t xml:space="preserve">&lt;exp_dir&gt;/console.log</w:t>
      </w:r>
      <w:r>
        <w:t xml:space="preserve"> </w:t>
      </w:r>
      <w:r>
        <w:t xml:space="preserve">for the duration of each session, providing a permanent record alongside the run data.</w:t>
      </w:r>
    </w:p>
    <w:bookmarkEnd w:id="19"/>
    <w:bookmarkStart w:id="20" w:name="live-device-monitoring"/>
    <w:p>
      <w:pPr>
        <w:pStyle w:val="Heading3"/>
      </w:pPr>
      <w:r>
        <w:t xml:space="preserve">3.3 Live Device Monitoring</w:t>
      </w:r>
    </w:p>
    <w:p>
      <w:pPr>
        <w:pStyle w:val="FirstParagraph"/>
      </w:pPr>
      <w:r>
        <w:t xml:space="preserve">The Available Devices tab displays all devices registered in the RunEngine environment as</w:t>
      </w:r>
      <w:r>
        <w:t xml:space="preserve"> </w:t>
      </w:r>
      <w:r>
        <w:t xml:space="preserve">a hierarchical tree, with columns for device class, current value, engineering units, and</w:t>
      </w:r>
      <w:r>
        <w:t xml:space="preserve"> </w:t>
      </w:r>
      <w:r>
        <w:t xml:space="preserve">description (Fig. 2c). In real-beamline mode, values are updated in real time via EPICS</w:t>
      </w:r>
      <w:r>
        <w:t xml:space="preserve"> </w:t>
      </w:r>
      <w:r>
        <w:t xml:space="preserve">Channel Access subscriptions using</w:t>
      </w:r>
      <w:r>
        <w:t xml:space="preserve"> </w:t>
      </w:r>
      <w:r>
        <w:rPr>
          <w:rStyle w:val="VerbatimChar"/>
        </w:rPr>
        <w:t xml:space="preserve">DBR_CTRL</w:t>
      </w:r>
      <w:r>
        <w:t xml:space="preserve"> </w:t>
      </w:r>
      <w:r>
        <w:t xml:space="preserve">callbacks, which carry both value and</w:t>
      </w:r>
      <w:r>
        <w:t xml:space="preserve"> </w:t>
      </w:r>
      <w:r>
        <w:t xml:space="preserve">engineering units in a single network message. Description fields are populated by an</w:t>
      </w:r>
      <w:r>
        <w:t xml:space="preserve"> </w:t>
      </w:r>
      <w:r>
        <w:t xml:space="preserve">additional subscription to each record’s</w:t>
      </w:r>
      <w:r>
        <w:t xml:space="preserve"> </w:t>
      </w:r>
      <w:r>
        <w:rPr>
          <w:rStyle w:val="VerbatimChar"/>
        </w:rPr>
        <w:t xml:space="preserve">.DESC</w:t>
      </w:r>
      <w:r>
        <w:t xml:space="preserve"> </w:t>
      </w:r>
      <w:r>
        <w:t xml:space="preserve">field; field suffixes (e.g. </w:t>
      </w:r>
      <w:r>
        <w:rPr>
          <w:rStyle w:val="VerbatimChar"/>
        </w:rPr>
        <w:t xml:space="preserve">.RBV</w:t>
      </w:r>
      <w:r>
        <w:t xml:space="preserve">) are</w:t>
      </w:r>
      <w:r>
        <w:t xml:space="preserve"> </w:t>
      </w:r>
      <w:r>
        <w:t xml:space="preserve">stripped before appending</w:t>
      </w:r>
      <w:r>
        <w:t xml:space="preserve"> </w:t>
      </w:r>
      <w:r>
        <w:rPr>
          <w:rStyle w:val="VerbatimChar"/>
        </w:rPr>
        <w:t xml:space="preserve">.DESC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IOC:M1.RBV</w:t>
      </w:r>
      <w:r>
        <w:t xml:space="preserve"> </w:t>
      </w:r>
      <w:r>
        <w:t xml:space="preserve">correctly fetches</w:t>
      </w:r>
      <w:r>
        <w:t xml:space="preserve"> </w:t>
      </w:r>
      <w:r>
        <w:rPr>
          <w:rStyle w:val="VerbatimChar"/>
        </w:rPr>
        <w:t xml:space="preserve">IOC:M1.DESC</w:t>
      </w:r>
      <w:r>
        <w:t xml:space="preserve"> </w:t>
      </w:r>
      <w:r>
        <w:t xml:space="preserve">rather than the invalid</w:t>
      </w:r>
      <w:r>
        <w:t xml:space="preserve"> </w:t>
      </w:r>
      <w:r>
        <w:rPr>
          <w:rStyle w:val="VerbatimChar"/>
        </w:rPr>
        <w:t xml:space="preserve">IOC:M1.RBV.DESC</w:t>
      </w:r>
      <w:r>
        <w:t xml:space="preserve">. Callbacks from the pyepics CA thread are</w:t>
      </w:r>
      <w:r>
        <w:t xml:space="preserve"> </w:t>
      </w:r>
      <w:r>
        <w:t xml:space="preserve">forwarded to the Qt main thread via queued signals and coalesced in a 100 ms timer so</w:t>
      </w:r>
      <w:r>
        <w:t xml:space="preserve"> </w:t>
      </w:r>
      <w:r>
        <w:t xml:space="preserve">that rapid PV changes produce a single tree repaint rather than per-update redraws.</w:t>
      </w:r>
      <w:r>
        <w:t xml:space="preserve"> </w:t>
      </w:r>
      <w:r>
        <w:t xml:space="preserve">PV names are fetched from the live RunEngine environment via</w:t>
      </w:r>
      <w:r>
        <w:t xml:space="preserve"> </w:t>
      </w:r>
      <w:r>
        <w:rPr>
          <w:rStyle w:val="VerbatimChar"/>
        </w:rPr>
        <w:t xml:space="preserve">function_execute</w:t>
      </w:r>
      <w:r>
        <w:t xml:space="preserve"> </w:t>
      </w:r>
      <w:r>
        <w:t xml:space="preserve">on each</w:t>
      </w:r>
      <w:r>
        <w:t xml:space="preserve"> </w:t>
      </w:r>
      <w:r>
        <w:t xml:space="preserve">environment open; the device fingerprint is checked before rebuilding subscriptions so</w:t>
      </w:r>
      <w:r>
        <w:t xml:space="preserve"> </w:t>
      </w:r>
      <w:r>
        <w:t xml:space="preserve">that a ZMQ reconnect without a genuine environment restart does not re-subscribe</w:t>
      </w:r>
      <w:r>
        <w:t xml:space="preserve"> </w:t>
      </w:r>
      <w:r>
        <w:t xml:space="preserve">unnecessarily. Units and descriptions are cached to disk (</w:t>
      </w:r>
      <w:r>
        <w:rPr>
          <w:rStyle w:val="VerbatimChar"/>
        </w:rPr>
        <w:t xml:space="preserve">~/.easy_bluesky/device_metadata.json</w:t>
      </w:r>
      <w:r>
        <w:t xml:space="preserve">)</w:t>
      </w:r>
      <w:r>
        <w:t xml:space="preserve"> </w:t>
      </w:r>
      <w:r>
        <w:t xml:space="preserve">after the first real-beamline session and reused in simulation mode without network access.</w:t>
      </w:r>
    </w:p>
    <w:p>
      <w:pPr>
        <w:pStyle w:val="BodyText"/>
      </w:pPr>
      <w:r>
        <w:t xml:space="preserve">Motor-type devices — those exposing a</w:t>
      </w:r>
      <w:r>
        <w:t xml:space="preserve"> </w:t>
      </w:r>
      <w:r>
        <w:rPr>
          <w:rStyle w:val="VerbatimChar"/>
        </w:rPr>
        <w:t xml:space="preserve">user_setpoint</w:t>
      </w:r>
      <w:r>
        <w:t xml:space="preserve"> </w:t>
      </w:r>
      <w:r>
        <w:t xml:space="preserve">signal — are provided with an</w:t>
      </w:r>
      <w:r>
        <w:t xml:space="preserve"> </w:t>
      </w:r>
      <w:r>
        <w:t xml:space="preserve">inline tweak widget (◀ step ▶) for manual positioning without opening a separate motor</w:t>
      </w:r>
      <w:r>
        <w:t xml:space="preserve"> </w:t>
      </w:r>
      <w:r>
        <w:t xml:space="preserve">screen. Mouse-wheel events on the step spinbox are suppressed to prevent accidental motor</w:t>
      </w:r>
      <w:r>
        <w:t xml:space="preserve"> </w:t>
      </w:r>
      <w:r>
        <w:t xml:space="preserve">moves during scrolling.</w:t>
      </w:r>
    </w:p>
    <w:p>
      <w:pPr>
        <w:pStyle w:val="BodyText"/>
      </w:pPr>
      <w:r>
        <w:t xml:space="preserve">In simulation mode (§3.4), the device tree polls the RunEngine environment at 2 Hz via</w:t>
      </w:r>
      <w:r>
        <w:t xml:space="preserve"> </w:t>
      </w:r>
      <w:r>
        <w:rPr>
          <w:rStyle w:val="VerbatimChar"/>
        </w:rPr>
        <w:t xml:space="preserve">read_devices_status</w:t>
      </w:r>
      <w:r>
        <w:t xml:space="preserve"> </w:t>
      </w:r>
      <w:r>
        <w:t xml:space="preserve">and draws units and descriptions from the local cache. A search bar</w:t>
      </w:r>
      <w:r>
        <w:t xml:space="preserve"> </w:t>
      </w:r>
      <w:r>
        <w:t xml:space="preserve">filters the tree by device name, class, or description in real time.</w:t>
      </w:r>
    </w:p>
    <w:bookmarkEnd w:id="20"/>
    <w:bookmarkStart w:id="21" w:name="simulation-mode"/>
    <w:p>
      <w:pPr>
        <w:pStyle w:val="Heading3"/>
      </w:pPr>
      <w:r>
        <w:t xml:space="preserve">3.4 Simulation Mode</w:t>
      </w:r>
    </w:p>
    <w:p>
      <w:pPr>
        <w:pStyle w:val="FirstParagraph"/>
      </w:pPr>
      <w:r>
        <w:t xml:space="preserve">EasyBluesky includes a simulation subsystem that allows experimenters to develop and test</w:t>
      </w:r>
      <w:r>
        <w:t xml:space="preserve"> </w:t>
      </w:r>
      <w:r>
        <w:t xml:space="preserve">measurement sequences on any computer, with no connection to beamline hardware. A menu</w:t>
      </w:r>
      <w:r>
        <w:t xml:space="preserve"> </w:t>
      </w:r>
      <w:r>
        <w:t xml:space="preserve">action (</w:t>
      </w:r>
      <w:r>
        <w:rPr>
          <w:i/>
          <w:iCs/>
        </w:rPr>
        <w:t xml:space="preserve">File → Generate Sim Devices</w:t>
      </w:r>
      <w:r>
        <w:t xml:space="preserve">) parses the real devices file and generates a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devices_sim.py</w:t>
      </w:r>
      <w:r>
        <w:t xml:space="preserve"> </w:t>
      </w:r>
      <w:r>
        <w:t xml:space="preserve">that instantiates ophyd</w:t>
      </w:r>
      <w:r>
        <w:t xml:space="preserve"> </w:t>
      </w:r>
      <w:r>
        <w:rPr>
          <w:rStyle w:val="VerbatimChar"/>
        </w:rPr>
        <w:t xml:space="preserve">SynAxis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SynGauss</w:t>
      </w:r>
      <w:r>
        <w:t xml:space="preserve"> </w:t>
      </w:r>
      <w:r>
        <w:t xml:space="preserve">surrogates for each real motor and detector. A dedicated connection profile pointing at</w:t>
      </w:r>
      <w:r>
        <w:t xml:space="preserve"> </w:t>
      </w:r>
      <w:r>
        <w:t xml:space="preserve">this devices file starts a queue-server that executes plans against the synthetic devices,</w:t>
      </w:r>
      <w:r>
        <w:t xml:space="preserve"> </w:t>
      </w:r>
      <w:r>
        <w:t xml:space="preserve">exercising the full Bluesky data pipeline and producing JSONL output indistinguishable in</w:t>
      </w:r>
      <w:r>
        <w:t xml:space="preserve"> </w:t>
      </w:r>
      <w:r>
        <w:t xml:space="preserve">structure from real data. This capability is particularly valuable for training new users</w:t>
      </w:r>
      <w:r>
        <w:t xml:space="preserve"> </w:t>
      </w:r>
      <w:r>
        <w:t xml:space="preserve">and for verifying complex multi-step sequences before committing to scarce beamtime.</w:t>
      </w:r>
    </w:p>
    <w:bookmarkEnd w:id="21"/>
    <w:bookmarkStart w:id="22" w:name="plan-development-environment"/>
    <w:p>
      <w:pPr>
        <w:pStyle w:val="Heading3"/>
      </w:pPr>
      <w:r>
        <w:t xml:space="preserve">3.5 Plan Development Environment</w:t>
      </w:r>
    </w:p>
    <w:p>
      <w:pPr>
        <w:pStyle w:val="FirstParagraph"/>
      </w:pPr>
      <w:r>
        <w:t xml:space="preserve">An integrated code editor tab (Fig. 2d) provides syntax-highlighted editing of local plan</w:t>
      </w:r>
      <w:r>
        <w:t xml:space="preserve"> </w:t>
      </w:r>
      <w:r>
        <w:t xml:space="preserve">files, with the ability to add and remove plan directories that are automatically uploaded</w:t>
      </w:r>
      <w:r>
        <w:t xml:space="preserve"> </w:t>
      </w:r>
      <w:r>
        <w:t xml:space="preserve">to the remote RunEngine environment. Adding a directory triggers an automatic environment</w:t>
      </w:r>
      <w:r>
        <w:t xml:space="preserve"> </w:t>
      </w:r>
      <w:r>
        <w:t xml:space="preserve">reload cycle (close → upload → reopen), so newly written plans become available without</w:t>
      </w:r>
      <w:r>
        <w:t xml:space="preserve"> </w:t>
      </w:r>
      <w:r>
        <w:t xml:space="preserve">manual intervention. A keyboard shortcut (Ctrl+/) toggles line comments, the editor</w:t>
      </w:r>
      <w:r>
        <w:t xml:space="preserve"> </w:t>
      </w:r>
      <w:r>
        <w:t xml:space="preserve">supports standard undo/redo, and a floating Find / Replace bar (Ctrl+F / Ctrl+R) is</w:t>
      </w:r>
      <w:r>
        <w:t xml:space="preserve"> </w:t>
      </w:r>
      <w:r>
        <w:t xml:space="preserve">available in all text panels including the RE Console.</w:t>
      </w:r>
    </w:p>
    <w:bookmarkEnd w:id="22"/>
    <w:bookmarkStart w:id="23" w:name="visual-plan-composer"/>
    <w:p>
      <w:pPr>
        <w:pStyle w:val="Heading3"/>
      </w:pPr>
      <w:r>
        <w:t xml:space="preserve">3.6 Visual Plan Composer</w:t>
      </w:r>
    </w:p>
    <w:p>
      <w:pPr>
        <w:pStyle w:val="FirstParagraph"/>
      </w:pPr>
      <w:r>
        <w:t xml:space="preserve">The Visual Plan Composer (Fig. 2e) provides a drag-and-drop interface for assembling</w:t>
      </w:r>
      <w:r>
        <w:t xml:space="preserve"> </w:t>
      </w:r>
      <w:r>
        <w:t xml:space="preserve">measurement sequences without writing Python code. Scan blocks are selected from a</w:t>
      </w:r>
      <w:r>
        <w:t xml:space="preserve"> </w:t>
      </w:r>
      <w:r>
        <w:t xml:space="preserve">library that includes</w:t>
      </w:r>
      <w:r>
        <w:t xml:space="preserve"> </w:t>
      </w:r>
      <w:r>
        <w:rPr>
          <w:rStyle w:val="VerbatimChar"/>
        </w:rPr>
        <w:t xml:space="preserve">rel_scan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and</w:t>
      </w:r>
      <w:r>
        <w:t xml:space="preserve"> </w:t>
      </w:r>
      <w:r>
        <w:t xml:space="preserve">custom energy-looping variants; each block exposes its arguments through typed form fields.</w:t>
      </w:r>
      <w:r>
        <w:t xml:space="preserve"> </w:t>
      </w:r>
      <w:r>
        <w:t xml:space="preserve">Blocks can be reordered by drag-and-drop and nested to produce inner–outer motor</w:t>
      </w:r>
      <w:r>
        <w:t xml:space="preserve"> </w:t>
      </w:r>
      <w:r>
        <w:t xml:space="preserve">combinations, enabling complex multi-dimensional scan patterns — for example, stepping an</w:t>
      </w:r>
      <w:r>
        <w:t xml:space="preserve"> </w:t>
      </w:r>
      <w:r>
        <w:t xml:space="preserve">energy monochromator in an outer loop while running a spatial grid at each energy point —</w:t>
      </w:r>
      <w:r>
        <w:t xml:space="preserve"> </w:t>
      </w:r>
      <w:r>
        <w:t xml:space="preserve">through point-and-click interaction. The Composer generates a complete Python plan</w:t>
      </w:r>
      <w:r>
        <w:t xml:space="preserve"> </w:t>
      </w:r>
      <w:r>
        <w:t xml:space="preserve">definition that is displayed in the adjacent code editor and can be submitted to the queue</w:t>
      </w:r>
      <w:r>
        <w:t xml:space="preserve"> </w:t>
      </w:r>
      <w:r>
        <w:t xml:space="preserve">directly, giving experienced users a starting point for further customisation.</w:t>
      </w:r>
    </w:p>
    <w:bookmarkEnd w:id="23"/>
    <w:bookmarkStart w:id="24" w:name="esaf-integration"/>
    <w:p>
      <w:pPr>
        <w:pStyle w:val="Heading3"/>
      </w:pPr>
      <w:r>
        <w:t xml:space="preserve">3.7 ESAF Integration</w:t>
      </w:r>
    </w:p>
    <w:p>
      <w:pPr>
        <w:pStyle w:val="FirstParagraph"/>
      </w:pPr>
      <w:r>
        <w:t xml:space="preserve">At facilities that issue beam time through structured proposal and safety systems, manual</w:t>
      </w:r>
      <w:r>
        <w:t xml:space="preserve"> </w:t>
      </w:r>
      <w:r>
        <w:t xml:space="preserve">transcription of proposal metadata into every experiment introduces both effort and the</w:t>
      </w:r>
      <w:r>
        <w:t xml:space="preserve"> </w:t>
      </w:r>
      <w:r>
        <w:t xml:space="preserve">risk of errors. EasyBluesky integrates with Experiment Safety Assessment Form (ESAF)</w:t>
      </w:r>
      <w:r>
        <w:t xml:space="preserve"> </w:t>
      </w:r>
      <w:r>
        <w:t xml:space="preserve">databases via a bundled FastAPI REST server, local PDF parsing, or manual entry</w:t>
      </w:r>
      <w:r>
        <w:t xml:space="preserve"> </w:t>
      </w:r>
      <w:r>
        <w:t xml:space="preserve">(Fig. 2f). Selecting an ESAF from the picker dialog automatically creates the experiment</w:t>
      </w:r>
      <w:r>
        <w:t xml:space="preserve"> </w:t>
      </w:r>
      <w:r>
        <w:t xml:space="preserve">directory in a standard hierarchy (</w:t>
      </w:r>
      <w:r>
        <w:rPr>
          <w:rStyle w:val="VerbatimChar"/>
        </w:rPr>
        <w:t xml:space="preserve">&lt;PI group&gt;/&lt;ESAF ID&gt;_&lt;date&gt;/</w:t>
      </w:r>
      <w:r>
        <w:t xml:space="preserve">) and registers PI name,</w:t>
      </w:r>
      <w:r>
        <w:t xml:space="preserve"> </w:t>
      </w:r>
      <w:r>
        <w:t xml:space="preserve">proposal title, ESAF identifier, user list, and institution as metadata fields. These</w:t>
      </w:r>
      <w:r>
        <w:t xml:space="preserve"> </w:t>
      </w:r>
      <w:r>
        <w:t xml:space="preserve">fields are injected into the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(metadata) dictionary of every plan added to the queue,</w:t>
      </w:r>
      <w:r>
        <w:t xml:space="preserve"> </w:t>
      </w:r>
      <w:r>
        <w:t xml:space="preserve">so they appear verbatim in run documents stored in MongoDB and in JSONL run files.</w:t>
      </w:r>
    </w:p>
    <w:p>
      <w:pPr>
        <w:pStyle w:val="BodyText"/>
      </w:pPr>
      <w:r>
        <w:t xml:space="preserve">A technique dropdown in the ESAF picker narrows results to the relevant measurement</w:t>
      </w:r>
      <w:r>
        <w:t xml:space="preserve"> </w:t>
      </w:r>
      <w:r>
        <w:t xml:space="preserve">modality, and a client-side regex field searches across all record fields — PI name,</w:t>
      </w:r>
      <w:r>
        <w:t xml:space="preserve"> </w:t>
      </w:r>
      <w:r>
        <w:t xml:space="preserve">proposal title, ESAF ID, users, and institution — without a server round-trip. Arbitrary</w:t>
      </w:r>
      <w:r>
        <w:t xml:space="preserve"> </w:t>
      </w:r>
      <w:r>
        <w:t xml:space="preserve">extra fields (custom key-value pairs) can be attached to any ESAF record and are preserved</w:t>
      </w:r>
      <w:r>
        <w:t xml:space="preserve"> </w:t>
      </w:r>
      <w:r>
        <w:t xml:space="preserve">across synchronisation with the remote server. The REST server supports both MongoDB and</w:t>
      </w:r>
      <w:r>
        <w:t xml:space="preserve"> </w:t>
      </w:r>
      <w:r>
        <w:t xml:space="preserve">SQLite backends, so facilities without a MongoDB installation can use a local SQLite file.</w:t>
      </w:r>
      <w:r>
        <w:t xml:space="preserve"> </w:t>
      </w:r>
      <w:r>
        <w:t xml:space="preserve">Although the ESAF format used here is specific to the Advanced Photon Source, the</w:t>
      </w:r>
      <w:r>
        <w:t xml:space="preserve"> </w:t>
      </w:r>
      <w:r>
        <w:t xml:space="preserve">integration pattern — form-based metadata picker feeding a standard folder hierarchy and</w:t>
      </w:r>
      <w:r>
        <w:t xml:space="preserve"> </w:t>
      </w:r>
      <w:r>
        <w:t xml:space="preserve">plan metadata injection — is directly transferable to any facility with a structured</w:t>
      </w:r>
      <w:r>
        <w:t xml:space="preserve"> </w:t>
      </w:r>
      <w:r>
        <w:t xml:space="preserve">proposal system.</w:t>
      </w:r>
    </w:p>
    <w:bookmarkEnd w:id="24"/>
    <w:bookmarkStart w:id="25" w:name="multi-client-safety"/>
    <w:p>
      <w:pPr>
        <w:pStyle w:val="Heading3"/>
      </w:pPr>
      <w:r>
        <w:t xml:space="preserve">3.8 Multi-client Safety</w:t>
      </w:r>
    </w:p>
    <w:p>
      <w:pPr>
        <w:pStyle w:val="FirstParagraph"/>
      </w:pPr>
      <w:r>
        <w:t xml:space="preserve">Synchrotron beamlines are frequently shared between two or more operator workstations:</w:t>
      </w:r>
      <w:r>
        <w:t xml:space="preserve"> </w:t>
      </w:r>
      <w:r>
        <w:t xml:space="preserve">for example, a beamline scientist’s desktop running alongside an experimenter’s laptop, or</w:t>
      </w:r>
      <w:r>
        <w:t xml:space="preserve"> </w:t>
      </w:r>
      <w:r>
        <w:t xml:space="preserve">a Windows control-room terminal and a remote Mac session connected over a VPN. The</w:t>
      </w:r>
      <w:r>
        <w:t xml:space="preserve"> </w:t>
      </w:r>
      <w:r>
        <w:t xml:space="preserve">bluesky-queueserver protocol does not itself restrict the number of simultaneous ZMQ</w:t>
      </w:r>
      <w:r>
        <w:t xml:space="preserve"> </w:t>
      </w:r>
      <w:r>
        <w:t xml:space="preserve">clients, so concurrent operation is technically possible but introduces the risk of</w:t>
      </w:r>
      <w:r>
        <w:t xml:space="preserve"> </w:t>
      </w:r>
      <w:r>
        <w:t xml:space="preserve">conflicting commands or ambiguous state.</w:t>
      </w:r>
    </w:p>
    <w:p>
      <w:pPr>
        <w:pStyle w:val="BodyText"/>
      </w:pPr>
      <w:r>
        <w:t xml:space="preserve">EasyBluesky addresses this through a multi-layered safety mechanism. An</w:t>
      </w:r>
      <w:r>
        <w:t xml:space="preserve"> </w:t>
      </w:r>
      <w:r>
        <w:rPr>
          <w:b/>
          <w:bCs/>
        </w:rPr>
        <w:t xml:space="preserve">operator lock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/tmp/.easy_bluesky_&lt;profile&gt;.operator</w:t>
      </w:r>
      <w:r>
        <w:t xml:space="preserve">) is written to the remote machine on</w:t>
      </w:r>
      <w:r>
        <w:t xml:space="preserve"> </w:t>
      </w:r>
      <w:r>
        <w:t xml:space="preserve">connect and read by every subsequent client. If the file belongs to a different host, the</w:t>
      </w:r>
      <w:r>
        <w:t xml:space="preserve"> </w:t>
      </w:r>
      <w:r>
        <w:t xml:space="preserve">joining client is presented with a dialog offering either to claim exclusive control</w:t>
      </w:r>
      <w:r>
        <w:t xml:space="preserve"> </w:t>
      </w:r>
      <w:r>
        <w:t xml:space="preserve">(with an explicit warning that the incumbent operator is not notified) or to continue in</w:t>
      </w:r>
      <w:r>
        <w:t xml:space="preserve"> </w:t>
      </w:r>
      <w:r>
        <w:t xml:space="preserve">observer mode in which RunEngine Manager start and stop are disabled. Locks older than four</w:t>
      </w:r>
      <w:r>
        <w:t xml:space="preserve"> </w:t>
      </w:r>
      <w:r>
        <w:t xml:space="preserve">hours are treated as abandoned and reclaimed automatically. The lock is released on</w:t>
      </w:r>
      <w:r>
        <w:t xml:space="preserve"> </w:t>
      </w:r>
      <w:r>
        <w:t xml:space="preserve">disconnect or application quit.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connected-clients chip</w:t>
      </w:r>
      <w:r>
        <w:t xml:space="preserve"> </w:t>
      </w:r>
      <w:r>
        <w:t xml:space="preserve">in the toolbar displays the live count of clients sharing the</w:t>
      </w:r>
      <w:r>
        <w:t xml:space="preserve"> </w:t>
      </w:r>
      <w:r>
        <w:t xml:space="preserve">queue-server in real time, coloured green when the local machine is the sole operator and</w:t>
      </w:r>
      <w:r>
        <w:t xml:space="preserve"> </w:t>
      </w:r>
      <w:r>
        <w:t xml:space="preserve">amber when multiple clients are active. Hovering over the chip shows the IP address of</w:t>
      </w:r>
      <w:r>
        <w:t xml:space="preserve"> </w:t>
      </w:r>
      <w:r>
        <w:t xml:space="preserve">each connected client. The client list is determined every 30 seconds by combining two</w:t>
      </w:r>
      <w:r>
        <w:t xml:space="preserve"> </w:t>
      </w:r>
      <w:r>
        <w:t xml:space="preserve">independent sources: short-lived heartbeat files written by each client to the remote</w:t>
      </w:r>
      <w:r>
        <w:t xml:space="preserve"> </w:t>
      </w:r>
      <w:r>
        <w:t xml:space="preserve">machine at each poll (</w:t>
      </w:r>
      <w:r>
        <w:rPr>
          <w:rStyle w:val="VerbatimChar"/>
        </w:rPr>
        <w:t xml:space="preserve">/tmp/.easy_bluesky_&lt;slug&gt;_client_&lt;hostname&gt;.json</w:t>
      </w:r>
      <w:r>
        <w:t xml:space="preserve">, expiring after</w:t>
      </w:r>
      <w:r>
        <w:t xml:space="preserve"> </w:t>
      </w:r>
      <w:r>
        <w:t xml:space="preserve">90 seconds of inactivity), and active TCP connections to the ZMQ control and info ports</w:t>
      </w:r>
      <w:r>
        <w:t xml:space="preserve"> </w:t>
      </w:r>
      <w:r>
        <w:t xml:space="preserve">observed via</w:t>
      </w:r>
      <w:r>
        <w:t xml:space="preserve"> </w:t>
      </w:r>
      <w:r>
        <w:rPr>
          <w:rStyle w:val="VerbatimChar"/>
        </w:rPr>
        <w:t xml:space="preserve">ss -tn</w:t>
      </w:r>
      <w:r>
        <w:t xml:space="preserve"> </w:t>
      </w:r>
      <w:r>
        <w:t xml:space="preserve">on the remote host. Using both sources provides resilience: heartbeat</w:t>
      </w:r>
      <w:r>
        <w:t xml:space="preserve"> </w:t>
      </w:r>
      <w:r>
        <w:t xml:space="preserve">files record clients that are connected but momentarily quiet; the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query catches</w:t>
      </w:r>
      <w:r>
        <w:t xml:space="preserve"> </w:t>
      </w:r>
      <w:r>
        <w:t xml:space="preserve">clients that missed a heartbeat but still hold an open socket.</w:t>
      </w:r>
    </w:p>
    <w:p>
      <w:pPr>
        <w:pStyle w:val="BodyText"/>
      </w:pPr>
      <w:r>
        <w:t xml:space="preserve">When a second client connects to an already-occupied queue-server, the first client is</w:t>
      </w:r>
      <w:r>
        <w:t xml:space="preserve"> </w:t>
      </w:r>
      <w:r>
        <w:t xml:space="preserve">notified in the RE Console within one 30-second polling interval. At startup, the client</w:t>
      </w:r>
      <w:r>
        <w:t xml:space="preserve"> </w:t>
      </w:r>
      <w:r>
        <w:t xml:space="preserve">count check runs before the experiment selection dialog so that the user is aware of any</w:t>
      </w:r>
      <w:r>
        <w:t xml:space="preserve"> </w:t>
      </w:r>
      <w:r>
        <w:t xml:space="preserve">co-operators before choosing a measurement folder.</w:t>
      </w:r>
    </w:p>
    <w:p>
      <w:pPr>
        <w:pStyle w:val="BodyText"/>
      </w:pPr>
      <w:r>
        <w:t xml:space="preserve">A further ambiguity arises when the</w:t>
      </w:r>
      <w:r>
        <w:t xml:space="preserve"> </w:t>
      </w:r>
      <w:r>
        <w:rPr>
          <w:rStyle w:val="VerbatimChar"/>
        </w:rPr>
        <w:t xml:space="preserve">manager_state</w:t>
      </w:r>
      <w:r>
        <w:t xml:space="preserve"> </w:t>
      </w:r>
      <w:r>
        <w:t xml:space="preserve">field returned by the queue-server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executing_task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re_state</w:t>
      </w:r>
      <w:r>
        <w:t xml:space="preserve"> </w:t>
      </w:r>
      <w:r>
        <w:t xml:space="preserve">is idle. This state is entered whenever any</w:t>
      </w:r>
      <w:r>
        <w:t xml:space="preserve"> </w:t>
      </w:r>
      <w:r>
        <w:t xml:space="preserve">client calls</w:t>
      </w:r>
      <w:r>
        <w:t xml:space="preserve"> </w:t>
      </w:r>
      <w:r>
        <w:rPr>
          <w:rStyle w:val="VerbatimChar"/>
        </w:rPr>
        <w:t xml:space="preserve">function_execute</w:t>
      </w:r>
      <w:r>
        <w:t xml:space="preserve"> </w:t>
      </w:r>
      <w:r>
        <w:t xml:space="preserve">— including routine device-status polling from a second</w:t>
      </w:r>
      <w:r>
        <w:t xml:space="preserve"> </w:t>
      </w:r>
      <w:r>
        <w:t xml:space="preserve">client — and is therefore not an indication that the local client’s queue is active.</w:t>
      </w:r>
      <w:r>
        <w:t xml:space="preserve"> </w:t>
      </w:r>
      <w:r>
        <w:t xml:space="preserve">EasyBluesky distinguishes these cases by tracking the task name of every</w:t>
      </w:r>
      <w:r>
        <w:t xml:space="preserve"> </w:t>
      </w:r>
      <w:r>
        <w:rPr>
          <w:rStyle w:val="VerbatimChar"/>
        </w:rPr>
        <w:t xml:space="preserve">function_execute</w:t>
      </w:r>
      <w:r>
        <w:t xml:space="preserve"> </w:t>
      </w:r>
      <w:r>
        <w:t xml:space="preserve">call it initiates (</w:t>
      </w:r>
      <w:r>
        <w:rPr>
          <w:rStyle w:val="VerbatimChar"/>
        </w:rPr>
        <w:t xml:space="preserve">_current_task</w:t>
      </w:r>
      <w:r>
        <w:t xml:space="preserve">). When</w:t>
      </w:r>
      <w:r>
        <w:t xml:space="preserve"> </w:t>
      </w:r>
      <w:r>
        <w:rPr>
          <w:rStyle w:val="VerbatimChar"/>
        </w:rPr>
        <w:t xml:space="preserve">executing_task</w:t>
      </w:r>
      <w:r>
        <w:t xml:space="preserve"> </w:t>
      </w:r>
      <w:r>
        <w:t xml:space="preserve">is observed without a matching</w:t>
      </w:r>
      <w:r>
        <w:t xml:space="preserve"> </w:t>
      </w:r>
      <w:r>
        <w:t xml:space="preserve">local task, an amber</w:t>
      </w:r>
      <w:r>
        <w:t xml:space="preserve"> </w:t>
      </w:r>
      <w:r>
        <w:rPr>
          <w:b/>
          <w:bCs/>
        </w:rPr>
        <w:t xml:space="preserve">BUSY (ext)</w:t>
      </w:r>
      <w:r>
        <w:t xml:space="preserve"> </w:t>
      </w:r>
      <w:r>
        <w:t xml:space="preserve">chip is shown in the RE state indicator after a 1.5 s</w:t>
      </w:r>
      <w:r>
        <w:t xml:space="preserve"> </w:t>
      </w:r>
      <w:r>
        <w:t xml:space="preserve">debounce, signalling external activity without alarming the operator. Local tasks are shown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BUSY: &lt;task name&gt;</w:t>
      </w:r>
      <w:r>
        <w:t xml:space="preserve"> </w:t>
      </w:r>
      <w:r>
        <w:t xml:space="preserve">without delay. This distinction prevents the Start Queue button</w:t>
      </w:r>
      <w:r>
        <w:t xml:space="preserve"> </w:t>
      </w:r>
      <w:r>
        <w:t xml:space="preserve">from being incorrectly disabled during sub-second device polls from a second client.</w:t>
      </w:r>
    </w:p>
    <w:bookmarkEnd w:id="25"/>
    <w:bookmarkStart w:id="26" w:name="integrated-curve-fitting"/>
    <w:p>
      <w:pPr>
        <w:pStyle w:val="Heading3"/>
      </w:pPr>
      <w:r>
        <w:t xml:space="preserve">3.9 Integrated Curve Fitting</w:t>
      </w:r>
    </w:p>
    <w:p>
      <w:pPr>
        <w:pStyle w:val="FirstParagraph"/>
      </w:pPr>
      <w:r>
        <w:t xml:space="preserve">The MongoDB Browser and HDF5 Viewer tabs provide an interactive curve-fitting module</w:t>
      </w:r>
      <w:r>
        <w:t xml:space="preserve"> </w:t>
      </w:r>
      <w:r>
        <w:t xml:space="preserve">built on the lmfit library (Newville</w:t>
      </w:r>
      <w:r>
        <w:t xml:space="preserve"> </w:t>
      </w:r>
      <w:r>
        <w:rPr>
          <w:i/>
          <w:iCs/>
        </w:rPr>
        <w:t xml:space="preserve">et al.</w:t>
      </w:r>
      <w:r>
        <w:t xml:space="preserve">, 2014). The fit dialog is non-modal and</w:t>
      </w:r>
      <w:r>
        <w:t xml:space="preserve"> </w:t>
      </w:r>
      <w:r>
        <w:t xml:space="preserve">displays a live preview curve on the plot immediately when opened, updating in real time</w:t>
      </w:r>
      <w:r>
        <w:t xml:space="preserve"> </w:t>
      </w:r>
      <w:r>
        <w:t xml:space="preserve">as parameters are adjusted. Five peak models (Gaussian, Lorentzian, Voigt, pseudo-Voigt,</w:t>
      </w:r>
      <w:r>
        <w:t xml:space="preserve"> </w:t>
      </w:r>
      <w:r>
        <w:t xml:space="preserve">and split-Lorentzian), four step and interface models, and four polynomial background</w:t>
      </w:r>
      <w:r>
        <w:t xml:space="preserve"> </w:t>
      </w:r>
      <w:r>
        <w:t xml:space="preserve">terms can be combined freely; six minimisation algorithms are available. Multi-peak fits</w:t>
      </w:r>
      <w:r>
        <w:t xml:space="preserve"> </w:t>
      </w:r>
      <w:r>
        <w:t xml:space="preserve">are supported through a peak-count spinbox that composes an</w:t>
      </w:r>
      <w:r>
        <w:t xml:space="preserve"> </w:t>
      </w:r>
      <w:r>
        <w:rPr>
          <w:i/>
          <w:iCs/>
        </w:rPr>
        <w:t xml:space="preserve">N</w:t>
      </w:r>
      <w:r>
        <w:t xml:space="preserve">-component model with</w:t>
      </w:r>
      <w:r>
        <w:t xml:space="preserve"> </w:t>
      </w:r>
      <w:r>
        <w:t xml:space="preserve">prefixed parameters and uses a</w:t>
      </w:r>
      <w:r>
        <w:t xml:space="preserve"> </w:t>
      </w:r>
      <w:r>
        <w:rPr>
          <w:rStyle w:val="VerbatimChar"/>
        </w:rPr>
        <w:t xml:space="preserve">scipy.signal.find_peaks</w:t>
      </w:r>
      <w:r>
        <w:t xml:space="preserve">-based initial guess.</w:t>
      </w:r>
    </w:p>
    <w:p>
      <w:pPr>
        <w:pStyle w:val="BodyText"/>
      </w:pPr>
      <w:r>
        <w:t xml:space="preserve">Fit parameters are remembered</w:t>
      </w:r>
      <w:r>
        <w:t xml:space="preserve"> </w:t>
      </w:r>
      <w:r>
        <w:rPr>
          <w:b/>
          <w:bCs/>
        </w:rPr>
        <w:t xml:space="preserve">per dataset</w:t>
      </w:r>
      <w:r>
        <w:t xml:space="preserve">, keyed by the combination of run UIDs,</w:t>
      </w:r>
      <w:r>
        <w:t xml:space="preserve"> </w:t>
      </w:r>
      <w:r>
        <w:t xml:space="preserve">stream name, and selected X and Y fields. Re-opening the fit dialog for a previously</w:t>
      </w:r>
      <w:r>
        <w:t xml:space="preserve"> </w:t>
      </w:r>
      <w:r>
        <w:t xml:space="preserve">fitted dataset automatically restores the saved model and parameter values and re-runs</w:t>
      </w:r>
      <w:r>
        <w:t xml:space="preserve"> </w:t>
      </w:r>
      <w:r>
        <w:t xml:space="preserve">the fit, restoring the full results table and curve overlay without user intervention.</w:t>
      </w:r>
      <w:r>
        <w:t xml:space="preserve"> </w:t>
      </w:r>
      <w:r>
        <w:t xml:space="preserve">Switching to a different dataset opens a fresh dialog with no pre-loaded state.</w:t>
      </w:r>
    </w:p>
    <w:p>
      <w:pPr>
        <w:pStyle w:val="BodyText"/>
      </w:pPr>
      <w:r>
        <w:t xml:space="preserve">First- and second-order derivatives are available directly in the browser via a Deriv</w:t>
      </w:r>
      <w:r>
        <w:t xml:space="preserve"> </w:t>
      </w:r>
      <w:r>
        <w:t xml:space="preserve">dropdown using central differences (</w:t>
      </w:r>
      <w:r>
        <w:rPr>
          <w:rStyle w:val="VerbatimChar"/>
        </w:rPr>
        <w:t xml:space="preserve">numpy.gradient</w:t>
      </w:r>
      <w:r>
        <w:t xml:space="preserve">), producing a result with the same</w:t>
      </w:r>
      <w:r>
        <w:t xml:space="preserve"> </w:t>
      </w:r>
      <w:r>
        <w:t xml:space="preserve">number of points at the original X positions without any shift. Error bars are propagated</w:t>
      </w:r>
      <w:r>
        <w:t xml:space="preserve"> </w:t>
      </w:r>
      <w:r>
        <w:t xml:space="preserve">using the exact central-difference stencil formula. Fit overlays receive the same</w:t>
      </w:r>
      <w:r>
        <w:t xml:space="preserve"> </w:t>
      </w:r>
      <w:r>
        <w:t xml:space="preserve">derivative and log-Y transforms applied to the data, so they remain correctly aligned</w:t>
      </w:r>
      <w:r>
        <w:t xml:space="preserve"> </w:t>
      </w:r>
      <w:r>
        <w:t xml:space="preserve">after the view is changed. Fitted parameters and curves can be exported to CSV or copied</w:t>
      </w:r>
      <w:r>
        <w:t xml:space="preserve"> </w:t>
      </w:r>
      <w:r>
        <w:t xml:space="preserve">to the clipboard.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pplication-at-the-aswaxs-beamline"/>
    <w:p>
      <w:pPr>
        <w:pStyle w:val="Heading2"/>
      </w:pPr>
      <w:r>
        <w:t xml:space="preserve">4. Application at the ASWAXS Beamline</w:t>
      </w:r>
    </w:p>
    <w:p>
      <w:pPr>
        <w:pStyle w:val="FirstParagraph"/>
      </w:pPr>
      <w:r>
        <w:t xml:space="preserve">EasyBluesky was developed and is in active use at the ASWAXS beamline</w:t>
      </w:r>
      <w:r>
        <w:t xml:space="preserve"> </w:t>
      </w:r>
      <w:r>
        <w:t xml:space="preserve">[</w:t>
      </w:r>
      <w:r>
        <w:rPr>
          <w:i/>
          <w:iCs/>
        </w:rPr>
        <w:t xml:space="preserve">full beamline description</w:t>
      </w:r>
      <w:r>
        <w:t xml:space="preserve">]. The beamline uses a Pilatus 300K area detector (Dectris</w:t>
      </w:r>
      <w:r>
        <w:t xml:space="preserve"> </w:t>
      </w:r>
      <w:r>
        <w:t xml:space="preserve">Ltd) controlled through an ophyd</w:t>
      </w:r>
      <w:r>
        <w:t xml:space="preserve"> </w:t>
      </w:r>
      <w:r>
        <w:rPr>
          <w:rStyle w:val="VerbatimChar"/>
        </w:rPr>
        <w:t xml:space="preserve">EpicsAreaDetector</w:t>
      </w:r>
      <w:r>
        <w:t xml:space="preserve"> </w:t>
      </w:r>
      <w:r>
        <w:t xml:space="preserve">device. [</w:t>
      </w:r>
      <w:r>
        <w:rPr>
          <w:i/>
          <w:iCs/>
        </w:rPr>
        <w:t xml:space="preserve">Add 2–3 sentences</w:t>
      </w:r>
      <w:r>
        <w:rPr>
          <w:i/>
          <w:iCs/>
        </w:rPr>
        <w:t xml:space="preserve"> </w:t>
      </w:r>
      <w:r>
        <w:rPr>
          <w:i/>
          <w:iCs/>
        </w:rPr>
        <w:t xml:space="preserve">describing a representative experiment — e.g. a SAXS or WAXS scan, number of plans in</w:t>
      </w:r>
      <w:r>
        <w:rPr>
          <w:i/>
          <w:iCs/>
        </w:rPr>
        <w:t xml:space="preserve"> </w:t>
      </w:r>
      <w:r>
        <w:rPr>
          <w:i/>
          <w:iCs/>
        </w:rPr>
        <w:t xml:space="preserve">the queue, data volume — and include the scan data figure here.</w:t>
      </w:r>
      <w:r>
        <w:t xml:space="preserve">]</w:t>
      </w:r>
    </w:p>
    <w:p>
      <w:pPr>
        <w:pStyle w:val="BodyText"/>
      </w:pPr>
      <w:r>
        <w:t xml:space="preserve">Fig. 3 shows a representative motor scan acquired through EasyBluesky.</w:t>
      </w:r>
      <w:r>
        <w:t xml:space="preserve"> </w:t>
      </w:r>
      <w:r>
        <w:t xml:space="preserve">[</w:t>
      </w:r>
      <w:r>
        <w:rPr>
          <w:i/>
          <w:iCs/>
        </w:rPr>
        <w:t xml:space="preserve">Describe the scan: sample, motor, range, step size, signal, and what the peak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represents.</w:t>
      </w:r>
      <w:r>
        <w:t xml:space="preserve">] The scan was defined and submitted to the queue entirely through the</w:t>
      </w:r>
      <w:r>
        <w:t xml:space="preserve"> </w:t>
      </w:r>
      <w:r>
        <w:t xml:space="preserve">graphical interface without user interaction with a Python interpreter. The RunEngine</w:t>
      </w:r>
      <w:r>
        <w:t xml:space="preserve"> </w:t>
      </w:r>
      <w:r>
        <w:t xml:space="preserve">Manager ran on a dedicated Linux workstation and was controlled from a MacBook Pro over</w:t>
      </w:r>
      <w:r>
        <w:t xml:space="preserve"> </w:t>
      </w:r>
      <w:r>
        <w:t xml:space="preserve">the facility network; latency between queue operations and RunEngine response was</w:t>
      </w:r>
      <w:r>
        <w:t xml:space="preserve"> </w:t>
      </w:r>
      <w:r>
        <w:t xml:space="preserve">consistently below 200 ms.</w:t>
      </w:r>
    </w:p>
    <w:p>
      <w:r>
        <w:pict>
          <v:rect style="width:0;height:1.5pt" o:hralign="center" o:hrstd="t" o:hr="t"/>
        </w:pict>
      </w:r>
    </w:p>
    <w:bookmarkEnd w:id="28"/>
    <w:bookmarkStart w:id="29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EasyBluesky provides a complete, self-contained graphical interface to the Bluesky</w:t>
      </w:r>
      <w:r>
        <w:t xml:space="preserve"> </w:t>
      </w:r>
      <w:r>
        <w:t xml:space="preserve">queue-server that requires no Python knowledge to operate. By encapsulating SSH</w:t>
      </w:r>
      <w:r>
        <w:t xml:space="preserve"> </w:t>
      </w:r>
      <w:r>
        <w:t xml:space="preserve">connectivity, RunEngine lifecycle management, EPICS device monitoring, experiment logging,</w:t>
      </w:r>
      <w:r>
        <w:t xml:space="preserve"> </w:t>
      </w:r>
      <w:r>
        <w:t xml:space="preserve">Visual Plan Composer, and plan development in a single desktop application, it</w:t>
      </w:r>
      <w:r>
        <w:t xml:space="preserve"> </w:t>
      </w:r>
      <w:r>
        <w:t xml:space="preserve">substantially lowers the barrier to autonomous operation of Bluesky-controlled beamlines.</w:t>
      </w:r>
      <w:r>
        <w:t xml:space="preserve"> </w:t>
      </w:r>
      <w:r>
        <w:t xml:space="preserve">The simulation mode enables beamtime preparation on personal hardware and supports user</w:t>
      </w:r>
      <w:r>
        <w:t xml:space="preserve"> </w:t>
      </w:r>
      <w:r>
        <w:t xml:space="preserve">training independent of beamline availability.</w:t>
      </w:r>
    </w:p>
    <w:p>
      <w:pPr>
        <w:pStyle w:val="BodyText"/>
      </w:pPr>
      <w:r>
        <w:t xml:space="preserve">Beyond single-user operation, EasyBluesky addresses the practical reality of shared</w:t>
      </w:r>
      <w:r>
        <w:t xml:space="preserve"> </w:t>
      </w:r>
      <w:r>
        <w:t xml:space="preserve">beamline infrastructure through its multi-client safety layer. The combination of operator</w:t>
      </w:r>
      <w:r>
        <w:t xml:space="preserve"> </w:t>
      </w:r>
      <w:r>
        <w:t xml:space="preserve">locking, live client-count display, and BUSY-state disambiguation makes concurrent ZMQ</w:t>
      </w:r>
      <w:r>
        <w:t xml:space="preserve"> </w:t>
      </w:r>
      <w:r>
        <w:t xml:space="preserve">connections safe and transparent in a way that the queue-server protocol alone does not</w:t>
      </w:r>
      <w:r>
        <w:t xml:space="preserve"> </w:t>
      </w:r>
      <w:r>
        <w:t xml:space="preserve">provide. ESAF integration reduces the manual overhead of experiment bookkeeping and ensures</w:t>
      </w:r>
      <w:r>
        <w:t xml:space="preserve"> </w:t>
      </w:r>
      <w:r>
        <w:t xml:space="preserve">that proposal metadata is captured consistently in every run document. The integrated curve</w:t>
      </w:r>
      <w:r>
        <w:t xml:space="preserve"> </w:t>
      </w:r>
      <w:r>
        <w:t xml:space="preserve">fitting module with per-dataset memory closes the analysis loop within the acquisition</w:t>
      </w:r>
      <w:r>
        <w:t xml:space="preserve"> </w:t>
      </w:r>
      <w:r>
        <w:t xml:space="preserve">interface, reducing the time between scan completion and quantitative result.</w:t>
      </w:r>
    </w:p>
    <w:p>
      <w:pPr>
        <w:pStyle w:val="BodyText"/>
      </w:pPr>
      <w:r>
        <w:t xml:space="preserve">EasyBluesky is open source, actively maintained, and designed to be deployable at any</w:t>
      </w:r>
      <w:r>
        <w:t xml:space="preserve"> </w:t>
      </w:r>
      <w:r>
        <w:t xml:space="preserve">facility running bluesky-queueserver 0.0.25 or later. Although developed at the ASWAXS</w:t>
      </w:r>
      <w:r>
        <w:t xml:space="preserve"> </w:t>
      </w:r>
      <w:r>
        <w:t xml:space="preserve">beamline at NSF’s ChemMatCARS (Sector 15, Advanced Photon Source), the application makes</w:t>
      </w:r>
      <w:r>
        <w:t xml:space="preserve"> </w:t>
      </w:r>
      <w:r>
        <w:t xml:space="preserve">no assumptions about the underlying control system beyond the presence of a</w:t>
      </w:r>
      <w:r>
        <w:t xml:space="preserve"> </w:t>
      </w:r>
      <w:r>
        <w:t xml:space="preserve">bluesky-queueserver ZMQ interface, and has been tested against both EPICS-based real</w:t>
      </w:r>
      <w:r>
        <w:t xml:space="preserve"> </w:t>
      </w:r>
      <w:r>
        <w:t xml:space="preserve">beamlines and fully simulated environments. Source code, installation instructions, and</w:t>
      </w:r>
      <w:r>
        <w:t xml:space="preserve"> </w:t>
      </w:r>
      <w:r>
        <w:t xml:space="preserve">documentation are available at https://github.com/nayanbera/easy-bluesky.</w:t>
      </w:r>
    </w:p>
    <w:p>
      <w:r>
        <w:pict>
          <v:rect style="width:0;height:1.5pt" o:hralign="center" o:hrstd="t" o:hr="t"/>
        </w:pict>
      </w:r>
    </w:p>
    <w:bookmarkEnd w:id="29"/>
    <w:bookmarkStart w:id="3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</w:t>
      </w:r>
      <w:r>
        <w:rPr>
          <w:i/>
          <w:iCs/>
        </w:rPr>
        <w:t xml:space="preserve">Funding sources, beamline staff contributions, facility acknowledgement.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figure-captions"/>
    <w:p>
      <w:pPr>
        <w:pStyle w:val="Heading2"/>
      </w:pPr>
      <w:r>
        <w:t xml:space="preserve">Figure Captions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Architecture of the EasyBluesky client–server system. The desktop</w:t>
      </w:r>
      <w:r>
        <w:t xml:space="preserve"> </w:t>
      </w:r>
      <w:r>
        <w:t xml:space="preserve">application runs on the experimenter’s local workstation (Mac or PC) and communicates</w:t>
      </w:r>
      <w:r>
        <w:t xml:space="preserve"> </w:t>
      </w:r>
      <w:r>
        <w:t xml:space="preserve">with the bluesky-queueserver running on a dedicated beamline Linux computer via three</w:t>
      </w:r>
      <w:r>
        <w:t xml:space="preserve"> </w:t>
      </w:r>
      <w:r>
        <w:t xml:space="preserve">independent channels. (i) ZMQ REQ/REP sockets (control port 60615, info port 60625) are</w:t>
      </w:r>
      <w:r>
        <w:t xml:space="preserve"> </w:t>
      </w:r>
      <w:r>
        <w:t xml:space="preserve">used by the</w:t>
      </w:r>
      <w:r>
        <w:t xml:space="preserve"> </w:t>
      </w:r>
      <w:r>
        <w:rPr>
          <w:rStyle w:val="VerbatimChar"/>
        </w:rPr>
        <w:t xml:space="preserve">ZMQWorker</w:t>
      </w:r>
      <w:r>
        <w:t xml:space="preserve"> </w:t>
      </w:r>
      <w:r>
        <w:t xml:space="preserve">poll thread for queue operations and 1 Hz status polling; a</w:t>
      </w:r>
      <w:r>
        <w:t xml:space="preserve"> </w:t>
      </w:r>
      <w:r>
        <w:t xml:space="preserve">separate ZMQ SUB socket on the document port feeds the Live Viewer with run documents in</w:t>
      </w:r>
      <w:r>
        <w:t xml:space="preserve"> </w:t>
      </w:r>
      <w:r>
        <w:t xml:space="preserve">real time. (ii) SSH (Paramiko, key-pair only) is used by a persistent</w:t>
      </w:r>
      <w:r>
        <w:t xml:space="preserve"> </w:t>
      </w:r>
      <w:r>
        <w:rPr>
          <w:rStyle w:val="VerbatimChar"/>
        </w:rPr>
        <w:t xml:space="preserve">_SSHLogTailer</w:t>
      </w:r>
      <w:r>
        <w:t xml:space="preserve"> </w:t>
      </w:r>
      <w:r>
        <w:t xml:space="preserve">thread to stream the RE Manager log via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, and by explicit commands for lifecycle</w:t>
      </w:r>
      <w:r>
        <w:t xml:space="preserve"> </w:t>
      </w:r>
      <w:r>
        <w:t xml:space="preserve">operations (start, stop, restart) and SFTP upload of the startup script, permissions</w:t>
      </w:r>
      <w:r>
        <w:t xml:space="preserve"> </w:t>
      </w:r>
      <w:r>
        <w:t xml:space="preserve">file, and devices file. (iii) EPICS Channel Access (CA) subscriptions are established</w:t>
      </w:r>
      <w:r>
        <w:t xml:space="preserve"> </w:t>
      </w:r>
      <w:r>
        <w:t xml:space="preserve">directly from the local machine to the beamline control system, bypassing the</w:t>
      </w:r>
      <w:r>
        <w:t xml:space="preserve"> </w:t>
      </w:r>
      <w:r>
        <w:t xml:space="preserve">queue-server entirely for low-latency, sub-millisecond device readback. PV names are</w:t>
      </w:r>
      <w:r>
        <w:t xml:space="preserve"> </w:t>
      </w:r>
      <w:r>
        <w:t xml:space="preserve">fetched once per environment open via</w:t>
      </w:r>
      <w:r>
        <w:t xml:space="preserve"> </w:t>
      </w:r>
      <w:r>
        <w:rPr>
          <w:rStyle w:val="VerbatimChar"/>
        </w:rPr>
        <w:t xml:space="preserve">function_execute</w:t>
      </w:r>
      <w:r>
        <w:t xml:space="preserve">. For shared-beamline deployments,</w:t>
      </w:r>
      <w:r>
        <w:t xml:space="preserve"> </w:t>
      </w:r>
      <w:r>
        <w:t xml:space="preserve">an operator lock file and client heartbeat files are maintained on the remote machine via</w:t>
      </w:r>
      <w:r>
        <w:t xml:space="preserve"> </w:t>
      </w:r>
      <w:r>
        <w:t xml:space="preserve">the SSH channel; active TCP connections to the ZMQ ports are additionally queried via</w:t>
      </w:r>
      <w:r>
        <w:t xml:space="preserve"> </w:t>
      </w:r>
      <w:r>
        <w:rPr>
          <w:rStyle w:val="VerbatimChar"/>
        </w:rPr>
        <w:t xml:space="preserve">ss -tn</w:t>
      </w:r>
      <w:r>
        <w:t xml:space="preserve"> </w:t>
      </w:r>
      <w:r>
        <w:t xml:space="preserve">to provide a second, independent view of the connected-client count. All</w:t>
      </w:r>
      <w:r>
        <w:t xml:space="preserve"> </w:t>
      </w:r>
      <w:r>
        <w:t xml:space="preserve">blocking operations (pymongo queries, HDF5 export, PV name retrieval, SFTP upload) run in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t xml:space="preserve">worker objects; the Qt main thread handles only widget updates and user</w:t>
      </w:r>
      <w:r>
        <w:t xml:space="preserve"> </w:t>
      </w:r>
      <w:r>
        <w:t xml:space="preserve">actions.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EasyBluesky graphical interface.</w:t>
      </w:r>
      <w:r>
        <w:t xml:space="preserve"> </w:t>
      </w:r>
      <w:r>
        <w:rPr>
          <w:i/>
          <w:iCs/>
        </w:rPr>
        <w:t xml:space="preserve">(a)</w:t>
      </w:r>
      <w:r>
        <w:t xml:space="preserve"> </w:t>
      </w:r>
      <w:r>
        <w:t xml:space="preserve">Main application window showing the</w:t>
      </w:r>
      <w:r>
        <w:t xml:space="preserve"> </w:t>
      </w:r>
      <w:r>
        <w:t xml:space="preserve">tab-based layout: Experiments, Queue Manager, Available Devices &amp; Plans, Code Editor,</w:t>
      </w:r>
      <w:r>
        <w:t xml:space="preserve"> </w:t>
      </w:r>
      <w:r>
        <w:t xml:space="preserve">RE Console, and Data Browser tabs are accessible from the top navigation bar. The</w:t>
      </w:r>
      <w:r>
        <w:t xml:space="preserve"> </w:t>
      </w:r>
      <w:r>
        <w:t xml:space="preserve">persistent RE control bar at the top displays the current RunEngine state chip (IDLE,</w:t>
      </w:r>
      <w:r>
        <w:t xml:space="preserve"> </w:t>
      </w:r>
      <w:r>
        <w:t xml:space="preserve">RUNNING, PAUSED, BUSY, or BUSY (ext)), environment state, and the connected-clients chip</w:t>
      </w:r>
      <w:r>
        <w:t xml:space="preserve"> </w:t>
      </w:r>
      <w:r>
        <w:t xml:space="preserve">(green for sole operator, amber when sharing).</w:t>
      </w:r>
      <w:r>
        <w:t xml:space="preserve"> </w:t>
      </w:r>
      <w:r>
        <w:rPr>
          <w:i/>
          <w:iCs/>
        </w:rPr>
        <w:t xml:space="preserve">(b)</w:t>
      </w:r>
      <w:r>
        <w:t xml:space="preserve"> </w:t>
      </w:r>
      <w:r>
        <w:t xml:space="preserve">Queue Manager tab showing the plan</w:t>
      </w:r>
      <w:r>
        <w:t xml:space="preserve"> </w:t>
      </w:r>
      <w:r>
        <w:t xml:space="preserve">queue (left panel) with drag-and-drop reordering, queue execution controls (Start, Pause,</w:t>
      </w:r>
      <w:r>
        <w:t xml:space="preserve"> </w:t>
      </w:r>
      <w:r>
        <w:t xml:space="preserve">Resume, Abort, Stop), Auto-start checkbox, and Loop controls with an iteration counter.</w:t>
      </w:r>
      <w:r>
        <w:t xml:space="preserve"> </w:t>
      </w:r>
      <w:r>
        <w:t xml:space="preserve">Each queued plan displays its pre-assigned scan number (#N). The right panel shows the</w:t>
      </w:r>
      <w:r>
        <w:t xml:space="preserve"> </w:t>
      </w:r>
      <w:r>
        <w:t xml:space="preserve">plan detail view and RE console output.</w:t>
      </w:r>
      <w:r>
        <w:t xml:space="preserve"> </w:t>
      </w:r>
      <w:r>
        <w:rPr>
          <w:i/>
          <w:iCs/>
        </w:rPr>
        <w:t xml:space="preserve">(c)</w:t>
      </w:r>
      <w:r>
        <w:t xml:space="preserve"> </w:t>
      </w:r>
      <w:r>
        <w:t xml:space="preserve">Available Devices tab displaying the live</w:t>
      </w:r>
      <w:r>
        <w:t xml:space="preserve"> </w:t>
      </w:r>
      <w:r>
        <w:t xml:space="preserve">device tree with columns for device class, current value, engineering units, and EPICS</w:t>
      </w:r>
      <w:r>
        <w:t xml:space="preserve"> </w:t>
      </w:r>
      <w:r>
        <w:t xml:space="preserve">description. Motor-type devices expose inline tweak controls (◀ step ▶) for manual</w:t>
      </w:r>
      <w:r>
        <w:t xml:space="preserve"> </w:t>
      </w:r>
      <w:r>
        <w:t xml:space="preserve">positioning. The search bar above the tree filters entries by name, class, or description.</w:t>
      </w:r>
      <w:r>
        <w:t xml:space="preserve"> </w:t>
      </w:r>
      <w:r>
        <w:rPr>
          <w:i/>
          <w:iCs/>
        </w:rPr>
        <w:t xml:space="preserve">(d)</w:t>
      </w:r>
      <w:r>
        <w:t xml:space="preserve"> </w:t>
      </w:r>
      <w:r>
        <w:t xml:space="preserve">Code Editor tab with syntax-highlighted Python plan editing, Plan Files management</w:t>
      </w:r>
      <w:r>
        <w:t xml:space="preserve"> </w:t>
      </w:r>
      <w:r>
        <w:t xml:space="preserve">(add/remove local plan directories), and the integrated plan builder for constructing</w:t>
      </w:r>
      <w:r>
        <w:t xml:space="preserve"> </w:t>
      </w:r>
      <w:r>
        <w:t xml:space="preserve">queue items from registered plans without writing code.</w:t>
      </w:r>
      <w:r>
        <w:t xml:space="preserve"> </w:t>
      </w:r>
      <w:r>
        <w:rPr>
          <w:i/>
          <w:iCs/>
        </w:rPr>
        <w:t xml:space="preserve">(e)</w:t>
      </w:r>
      <w:r>
        <w:t xml:space="preserve"> </w:t>
      </w:r>
      <w:r>
        <w:t xml:space="preserve">Visual Plan Composer showing</w:t>
      </w:r>
      <w:r>
        <w:t xml:space="preserve"> </w:t>
      </w:r>
      <w:r>
        <w:t xml:space="preserve">drag-and-drop scan blocks arranged into a multi-step sequence with inner and outer motor</w:t>
      </w:r>
      <w:r>
        <w:t xml:space="preserve"> </w:t>
      </w:r>
      <w:r>
        <w:t xml:space="preserve">loops; the right panel shows the generated Python code.</w:t>
      </w:r>
      <w:r>
        <w:t xml:space="preserve"> </w:t>
      </w:r>
      <w:r>
        <w:rPr>
          <w:i/>
          <w:iCs/>
        </w:rPr>
        <w:t xml:space="preserve">(f)</w:t>
      </w:r>
      <w:r>
        <w:t xml:space="preserve"> </w:t>
      </w:r>
      <w:r>
        <w:t xml:space="preserve">ESAF picker dialog showing</w:t>
      </w:r>
      <w:r>
        <w:t xml:space="preserve"> </w:t>
      </w:r>
      <w:r>
        <w:t xml:space="preserve">the technique filter dropdown, client-side regex search field, and the selected ESAF record</w:t>
      </w:r>
      <w:r>
        <w:t xml:space="preserve"> </w:t>
      </w:r>
      <w:r>
        <w:t xml:space="preserve">with PI name, proposal title, and user list; clicking Launch creates the experiment folder</w:t>
      </w:r>
      <w:r>
        <w:t xml:space="preserve"> </w:t>
      </w:r>
      <w:r>
        <w:t xml:space="preserve">and registers the metadata.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Representative motor scan acquired using EasyBluesky at the ASWAXS</w:t>
      </w:r>
      <w:r>
        <w:t xml:space="preserve"> </w:t>
      </w:r>
      <w:r>
        <w:t xml:space="preserve">beamline. [</w:t>
      </w:r>
      <w:r>
        <w:rPr>
          <w:i/>
          <w:iCs/>
        </w:rPr>
        <w:t xml:space="preserve">Motor name</w:t>
      </w:r>
      <w:r>
        <w:t xml:space="preserve">] was stepped through [</w:t>
      </w:r>
      <w:r>
        <w:rPr>
          <w:i/>
          <w:iCs/>
        </w:rPr>
        <w:t xml:space="preserve">range and units</w:t>
      </w:r>
      <w:r>
        <w:t xml:space="preserve">] in [</w:t>
      </w:r>
      <w:r>
        <w:rPr>
          <w:i/>
          <w:iCs/>
        </w:rPr>
        <w:t xml:space="preserve">N</w:t>
      </w:r>
      <w:r>
        <w:t xml:space="preserve">] steps; the</w:t>
      </w:r>
      <w:r>
        <w:t xml:space="preserve"> </w:t>
      </w:r>
      <w:r>
        <w:t xml:space="preserve">signal recorded at each point was [</w:t>
      </w:r>
      <w:r>
        <w:rPr>
          <w:i/>
          <w:iCs/>
        </w:rPr>
        <w:t xml:space="preserve">detector/channel</w:t>
      </w:r>
      <w:r>
        <w:t xml:space="preserve">]. The peak at [</w:t>
      </w:r>
      <w:r>
        <w:rPr>
          <w:i/>
          <w:iCs/>
        </w:rPr>
        <w:t xml:space="preserve">position and</w:t>
      </w:r>
      <w:r>
        <w:rPr>
          <w:i/>
          <w:iCs/>
        </w:rPr>
        <w:t xml:space="preserve"> </w:t>
      </w:r>
      <w:r>
        <w:rPr>
          <w:i/>
          <w:iCs/>
        </w:rPr>
        <w:t xml:space="preserve">units</w:t>
      </w:r>
      <w:r>
        <w:t xml:space="preserve">] corresponds to [</w:t>
      </w:r>
      <w:r>
        <w:rPr>
          <w:i/>
          <w:iCs/>
        </w:rPr>
        <w:t xml:space="preserve">physical meaning — e.g. the rocking curve maximum, the</w:t>
      </w:r>
      <w:r>
        <w:rPr>
          <w:i/>
          <w:iCs/>
        </w:rPr>
        <w:t xml:space="preserve"> </w:t>
      </w:r>
      <w:r>
        <w:rPr>
          <w:i/>
          <w:iCs/>
        </w:rPr>
        <w:t xml:space="preserve">knife-edge midpoint</w:t>
      </w:r>
      <w:r>
        <w:t xml:space="preserve">]. The scan was defined and submitted to the queue entirely through</w:t>
      </w:r>
      <w:r>
        <w:t xml:space="preserve"> </w:t>
      </w:r>
      <w:r>
        <w:t xml:space="preserve">the EasyBluesky graphical interface without user interaction with a Python interpreter.</w:t>
      </w:r>
      <w:r>
        <w:t xml:space="preserve"> </w:t>
      </w:r>
      <w:r>
        <w:t xml:space="preserve">Data were written automatically to a JSONL run file and are shown here as plotted by</w:t>
      </w:r>
      <w:r>
        <w:t xml:space="preserve"> </w:t>
      </w:r>
      <w:r>
        <w:t xml:space="preserve">[</w:t>
      </w:r>
      <w:r>
        <w:rPr>
          <w:i/>
          <w:iCs/>
        </w:rPr>
        <w:t xml:space="preserve">your plotting tool — e.g. the integrated data browser / matplotlib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Allan, D., Caswell, T., Campbell, S. &amp; Rakitin, M. (2019). Bluesky’s ahead: A</w:t>
      </w:r>
      <w:r>
        <w:t xml:space="preserve"> </w:t>
      </w:r>
      <w:r>
        <w:t xml:space="preserve">multi-facility collaboration for an a la carte software project for data acquisition and</w:t>
      </w:r>
      <w:r>
        <w:t xml:space="preserve"> </w:t>
      </w:r>
      <w:r>
        <w:t xml:space="preserve">management.</w:t>
      </w:r>
      <w:r>
        <w:t xml:space="preserve"> </w:t>
      </w:r>
      <w:r>
        <w:rPr>
          <w:i/>
          <w:iCs/>
        </w:rPr>
        <w:t xml:space="preserve">Synchrotron Radiation News</w:t>
      </w:r>
      <w:r>
        <w:t xml:space="preserve">,</w:t>
      </w:r>
      <w:r>
        <w:t xml:space="preserve"> </w:t>
      </w:r>
      <w:r>
        <w:rPr>
          <w:b/>
          <w:bCs/>
        </w:rPr>
        <w:t xml:space="preserve">32</w:t>
      </w:r>
      <w:r>
        <w:t xml:space="preserve">(3), 19–22.</w:t>
      </w:r>
    </w:p>
    <w:p>
      <w:pPr>
        <w:pStyle w:val="BodyText"/>
      </w:pPr>
      <w:r>
        <w:t xml:space="preserve">Brookhaven National Laboratory (2014). ophyd: Python hardware abstraction library for</w:t>
      </w:r>
      <w:r>
        <w:t xml:space="preserve"> </w:t>
      </w:r>
      <w:r>
        <w:t xml:space="preserve">the Bluesky ecosystem. https://github.com/bluesky/ophyd</w:t>
      </w:r>
    </w:p>
    <w:p>
      <w:pPr>
        <w:pStyle w:val="BodyText"/>
      </w:pPr>
      <w:r>
        <w:t xml:space="preserve">Caswell, T. A., Allan, D., Campbell, S., Lauer, K., Rakitin, M., Sauter, N. &amp;</w:t>
      </w:r>
      <w:r>
        <w:t xml:space="preserve"> </w:t>
      </w:r>
      <w:r>
        <w:t xml:space="preserve">Sutton, M. (2021). bluesky-queueserver: A queue for bluesky plans.</w:t>
      </w:r>
      <w:r>
        <w:t xml:space="preserve"> </w:t>
      </w:r>
      <w:r>
        <w:t xml:space="preserve">https://github.com/bluesky/bluesky-queueserver</w:t>
      </w:r>
    </w:p>
    <w:p>
      <w:pPr>
        <w:pStyle w:val="BodyText"/>
      </w:pPr>
      <w:r>
        <w:t xml:space="preserve">Chin, L. &amp; Leiserson, C. E. (2022). PyZMQ: Python bindings for ZeroMQ.</w:t>
      </w:r>
      <w:r>
        <w:t xml:space="preserve"> </w:t>
      </w:r>
      <w:r>
        <w:t xml:space="preserve">https://github.com/zeromq/pyzmq</w:t>
      </w:r>
    </w:p>
    <w:p>
      <w:pPr>
        <w:pStyle w:val="BodyText"/>
      </w:pPr>
      <w:r>
        <w:t xml:space="preserve">Engström, J. (2020). Paramiko: Python SSH2 library. https://github.com/paramiko/paramiko</w:t>
      </w:r>
    </w:p>
    <w:p>
      <w:pPr>
        <w:pStyle w:val="BodyText"/>
      </w:pPr>
      <w:r>
        <w:t xml:space="preserve">Newville, M., Stensitzki, T., Allen, D. B. &amp; Ingargiola, A. (2014). LMFIT: Non-linear</w:t>
      </w:r>
      <w:r>
        <w:t xml:space="preserve"> </w:t>
      </w:r>
      <w:r>
        <w:t xml:space="preserve">least-square minimization and curve-fitting for Python.</w:t>
      </w:r>
      <w:r>
        <w:t xml:space="preserve"> </w:t>
      </w:r>
      <w:r>
        <w:rPr>
          <w:i/>
          <w:iCs/>
        </w:rPr>
        <w:t xml:space="preserve">Zenodo</w:t>
      </w:r>
      <w:r>
        <w:t xml:space="preserve">.</w:t>
      </w:r>
      <w:r>
        <w:t xml:space="preserve"> </w:t>
      </w:r>
      <w:r>
        <w:t xml:space="preserve">https://doi.org/10.5281/zenodo.11813</w:t>
      </w:r>
    </w:p>
    <w:p>
      <w:pPr>
        <w:pStyle w:val="BodyText"/>
      </w:pPr>
      <w:r>
        <w:t xml:space="preserve">Rivers, M. (2012). pyepics: Python interface to EPICS Channel Access.</w:t>
      </w:r>
      <w:r>
        <w:t xml:space="preserve"> </w:t>
      </w:r>
      <w:r>
        <w:rPr>
          <w:i/>
          <w:iCs/>
        </w:rPr>
        <w:t xml:space="preserve">Proceedings of the 14th International Conference on Accelerator and Large Experimental</w:t>
      </w:r>
      <w:r>
        <w:rPr>
          <w:i/>
          <w:iCs/>
        </w:rPr>
        <w:t xml:space="preserve"> </w:t>
      </w:r>
      <w:r>
        <w:rPr>
          <w:i/>
          <w:iCs/>
        </w:rPr>
        <w:t xml:space="preserve">Physics Control Systems (ICALEPCS 2013)</w:t>
      </w:r>
      <w:r>
        <w:t xml:space="preserve">, San Francisco, CA.</w:t>
      </w:r>
    </w:p>
    <w:p>
      <w:pPr>
        <w:pStyle w:val="BodyText"/>
      </w:pPr>
      <w:r>
        <w:t xml:space="preserve">The Qt Company (2022). Qt Framework (version 6). https://www.qt.io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Add suitcase.jsonl / event-model reference if published</w:t>
      </w:r>
      <w:r>
        <w:t xml:space="preserve">]</w:t>
      </w:r>
      <w:r>
        <w:t xml:space="preserve"> </w:t>
      </w:r>
      <w:r>
        <w:t xml:space="preserve">[</w:t>
      </w:r>
      <w:r>
        <w:rPr>
          <w:i/>
          <w:iCs/>
        </w:rPr>
        <w:t xml:space="preserve">Add MongoDB reference if needed by journal style</w:t>
      </w:r>
      <w:r>
        <w:t xml:space="preserve">]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2026-09-13T20:33:44Z</dcterms:created>
  <dcterms:modified xsi:type="dcterms:W3CDTF">2026-09-13T20:33:44Z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