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r w:rsidDel="00000000" w:rsidR="00000000" w:rsidRPr="00000000">
        <w:rPr/>
        <w:drawing>
          <wp:inline distB="0" distT="0" distL="0" distR="0">
            <wp:extent cx="5534025" cy="19325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34025" cy="193251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line="240" w:lineRule="auto"/>
        <w:rPr>
          <w:b w:val="1"/>
          <w:bCs w:val="1"/>
        </w:rPr>
      </w:pPr>
      <w:bookmarkStart w:colFirst="0" w:colLast="0" w:name="_6k9amqxq7zdl" w:id="0"/>
      <w:bookmarkEnd w:id="0"/>
      <w:r w:rsidDel="00000000" w:rsidR="00000000" w:rsidRPr="00000000">
        <w:rPr>
          <w:b w:val="1"/>
          <w:bCs w:val="1"/>
          <w:rtl w:val="0"/>
        </w:rPr>
        <w:t xml:space="preserve">Project Title: </w:t>
        <w:tab/>
        <w:tab/>
        <w:tab/>
        <w:tab/>
        <w:tab/>
        <w:tab/>
        <w:t xml:space="preserve">Date:</w:t>
        <w:tab/>
        <w:t xml:space="preserve"> June 3, 2026</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RepoCoderStudio: Repository-Aware AI Analytics and Development Assistant using Small Code Language Models</w:t>
      </w:r>
    </w:p>
    <w:p w:rsidR="00000000" w:rsidDel="00000000" w:rsidP="00000000" w:rsidRDefault="00000000" w:rsidRPr="00000000" w14:paraId="00000005">
      <w:pPr>
        <w:spacing w:line="240" w:lineRule="auto"/>
        <w:rPr>
          <w:b w:val="1"/>
          <w:bCs w:val="1"/>
          <w:sz w:val="32"/>
          <w:szCs w:val="32"/>
        </w:rPr>
      </w:pPr>
      <w:r w:rsidDel="00000000" w:rsidR="00000000" w:rsidRPr="00000000">
        <w:rPr>
          <w:b w:val="1"/>
          <w:bCs w:val="1"/>
          <w:sz w:val="32"/>
          <w:szCs w:val="32"/>
          <w:rtl w:val="0"/>
        </w:rPr>
        <w:t xml:space="preserve">Group Number: 46 </w:t>
        <w:br w:type="textWrapping"/>
      </w:r>
    </w:p>
    <w:p w:rsidR="00000000" w:rsidDel="00000000" w:rsidP="00000000" w:rsidRDefault="00000000" w:rsidRPr="00000000" w14:paraId="00000006">
      <w:pPr>
        <w:spacing w:line="240" w:lineRule="auto"/>
        <w:rPr/>
      </w:pPr>
      <w:r w:rsidDel="00000000" w:rsidR="00000000" w:rsidRPr="00000000">
        <w:rPr>
          <w:b w:val="1"/>
          <w:bCs w:val="1"/>
          <w:rtl w:val="0"/>
        </w:rPr>
        <w:t xml:space="preserve">Team Details:</w:t>
      </w:r>
      <w:r w:rsidDel="00000000" w:rsidR="00000000" w:rsidRPr="00000000">
        <w:rPr>
          <w:rtl w:val="0"/>
        </w:rPr>
        <w:t xml:space="preserve"> </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10"/>
        <w:gridCol w:w="1620"/>
        <w:gridCol w:w="3810"/>
        <w:tblGridChange w:id="0">
          <w:tblGrid>
            <w:gridCol w:w="2250"/>
            <w:gridCol w:w="2310"/>
            <w:gridCol w:w="1620"/>
            <w:gridCol w:w="3810"/>
          </w:tblGrid>
        </w:tblGridChange>
      </w:tblGrid>
      <w:tr>
        <w:trPr>
          <w:cantSplit w:val="0"/>
          <w:tblHeader w:val="0"/>
        </w:trPr>
        <w:tc>
          <w:tcPr>
            <w:shd w:fill="b7b7b7" w:val="clear"/>
          </w:tcPr>
          <w:p w:rsidR="00000000" w:rsidDel="00000000" w:rsidP="00000000" w:rsidRDefault="00000000" w:rsidRPr="00000000" w14:paraId="00000007">
            <w:pPr>
              <w:widowControl w:val="0"/>
              <w:spacing w:after="0" w:line="240" w:lineRule="auto"/>
              <w:rPr>
                <w:b w:val="1"/>
                <w:bCs w:val="1"/>
              </w:rPr>
            </w:pPr>
            <w:r w:rsidDel="00000000" w:rsidR="00000000" w:rsidRPr="00000000">
              <w:rPr>
                <w:b w:val="1"/>
                <w:bCs w:val="1"/>
                <w:rtl w:val="0"/>
              </w:rPr>
              <w:t xml:space="preserve">Name</w:t>
            </w:r>
          </w:p>
        </w:tc>
        <w:tc>
          <w:tcPr>
            <w:shd w:fill="b7b7b7" w:val="clear"/>
          </w:tcPr>
          <w:p w:rsidR="00000000" w:rsidDel="00000000" w:rsidP="00000000" w:rsidRDefault="00000000" w:rsidRPr="00000000" w14:paraId="00000008">
            <w:pPr>
              <w:widowControl w:val="0"/>
              <w:spacing w:after="0" w:line="240" w:lineRule="auto"/>
              <w:rPr>
                <w:b w:val="1"/>
                <w:bCs w:val="1"/>
              </w:rPr>
            </w:pPr>
            <w:r w:rsidDel="00000000" w:rsidR="00000000" w:rsidRPr="00000000">
              <w:rPr>
                <w:b w:val="1"/>
                <w:bCs w:val="1"/>
                <w:rtl w:val="0"/>
              </w:rPr>
              <w:t xml:space="preserve">Role</w:t>
            </w:r>
          </w:p>
        </w:tc>
        <w:tc>
          <w:tcPr>
            <w:shd w:fill="b7b7b7" w:val="clear"/>
          </w:tcPr>
          <w:p w:rsidR="00000000" w:rsidDel="00000000" w:rsidP="00000000" w:rsidRDefault="00000000" w:rsidRPr="00000000" w14:paraId="00000009">
            <w:pPr>
              <w:widowControl w:val="0"/>
              <w:spacing w:after="0" w:line="240" w:lineRule="auto"/>
              <w:rPr>
                <w:b w:val="1"/>
                <w:bCs w:val="1"/>
              </w:rPr>
            </w:pPr>
            <w:r w:rsidDel="00000000" w:rsidR="00000000" w:rsidRPr="00000000">
              <w:rPr>
                <w:b w:val="1"/>
                <w:bCs w:val="1"/>
                <w:rtl w:val="0"/>
              </w:rPr>
              <w:t xml:space="preserve">Contact</w:t>
            </w:r>
          </w:p>
        </w:tc>
        <w:tc>
          <w:tcPr>
            <w:shd w:fill="b7b7b7" w:val="clear"/>
          </w:tcPr>
          <w:p w:rsidR="00000000" w:rsidDel="00000000" w:rsidP="00000000" w:rsidRDefault="00000000" w:rsidRPr="00000000" w14:paraId="0000000A">
            <w:pPr>
              <w:widowControl w:val="0"/>
              <w:spacing w:after="0" w:line="240" w:lineRule="auto"/>
              <w:rPr>
                <w:b w:val="1"/>
                <w:bCs w:val="1"/>
              </w:rPr>
            </w:pPr>
            <w:r w:rsidDel="00000000" w:rsidR="00000000" w:rsidRPr="00000000">
              <w:rPr>
                <w:b w:val="1"/>
                <w:bCs w:val="1"/>
                <w:rtl w:val="0"/>
              </w:rPr>
              <w:t xml:space="preserve">Email</w:t>
            </w:r>
          </w:p>
        </w:tc>
      </w:tr>
      <w:tr>
        <w:trPr>
          <w:cantSplit w:val="0"/>
          <w:tblHeader w:val="0"/>
        </w:trPr>
        <w:tc>
          <w:tcPr>
            <w:shd w:fill="b4a7d6" w:val="clear"/>
          </w:tcPr>
          <w:p w:rsidR="00000000" w:rsidDel="00000000" w:rsidP="00000000" w:rsidRDefault="00000000" w:rsidRPr="00000000" w14:paraId="0000000B">
            <w:pPr>
              <w:spacing w:line="240" w:lineRule="auto"/>
              <w:rPr/>
            </w:pPr>
            <w:r w:rsidDel="00000000" w:rsidR="00000000" w:rsidRPr="00000000">
              <w:rPr>
                <w:rtl w:val="0"/>
              </w:rPr>
              <w:t xml:space="preserve">Anil Nelakanti</w:t>
            </w:r>
          </w:p>
        </w:tc>
        <w:tc>
          <w:tcPr>
            <w:shd w:fill="b4a7d6" w:val="clear"/>
          </w:tcPr>
          <w:p w:rsidR="00000000" w:rsidDel="00000000" w:rsidP="00000000" w:rsidRDefault="00000000" w:rsidRPr="00000000" w14:paraId="0000000C">
            <w:pPr>
              <w:spacing w:line="240" w:lineRule="auto"/>
              <w:rPr/>
            </w:pPr>
            <w:r w:rsidDel="00000000" w:rsidR="00000000" w:rsidRPr="00000000">
              <w:rPr>
                <w:rtl w:val="0"/>
              </w:rPr>
              <w:t xml:space="preserve">Project Supervisor</w:t>
            </w:r>
          </w:p>
        </w:tc>
        <w:tc>
          <w:tcPr>
            <w:shd w:fill="b4a7d6" w:val="clear"/>
          </w:tcPr>
          <w:p w:rsidR="00000000" w:rsidDel="00000000" w:rsidP="00000000" w:rsidRDefault="00000000" w:rsidRPr="00000000" w14:paraId="0000000D">
            <w:pPr>
              <w:widowControl w:val="0"/>
              <w:spacing w:after="0" w:line="240" w:lineRule="auto"/>
              <w:rPr/>
            </w:pPr>
            <w:r w:rsidDel="00000000" w:rsidR="00000000" w:rsidRPr="00000000">
              <w:rPr>
                <w:rtl w:val="0"/>
              </w:rPr>
            </w:r>
          </w:p>
        </w:tc>
        <w:tc>
          <w:tcPr>
            <w:shd w:fill="b4a7d6" w:val="clear"/>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anil.nelakanti@gmail.com</w:t>
            </w:r>
          </w:p>
        </w:tc>
      </w:tr>
      <w:tr>
        <w:trPr>
          <w:cantSplit w:val="0"/>
          <w:tblHeader w:val="0"/>
        </w:trPr>
        <w:tc>
          <w:tcPr>
            <w:shd w:fill="a4c2f4" w:val="clear"/>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Nayan</w:t>
            </w:r>
          </w:p>
        </w:tc>
        <w:tc>
          <w:tcPr>
            <w:shd w:fill="a4c2f4" w:val="clear"/>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Mentor</w:t>
            </w:r>
          </w:p>
        </w:tc>
        <w:tc>
          <w:tcPr>
            <w:shd w:fill="a4c2f4" w:val="clear"/>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8521779776</w:t>
            </w:r>
          </w:p>
        </w:tc>
        <w:tc>
          <w:tcPr>
            <w:shd w:fill="a4c2f4" w:val="clear"/>
          </w:tcPr>
          <w:p w:rsidR="00000000" w:rsidDel="00000000" w:rsidP="00000000" w:rsidRDefault="00000000" w:rsidRPr="00000000" w14:paraId="00000012">
            <w:pPr>
              <w:widowControl w:val="0"/>
              <w:spacing w:after="0" w:line="240" w:lineRule="auto"/>
              <w:rPr/>
            </w:pPr>
            <w:r w:rsidDel="00000000" w:rsidR="00000000" w:rsidRPr="00000000">
              <w:rPr>
                <w:rtl w:val="0"/>
              </w:rPr>
              <w:t xml:space="preserve">nayananandjha@gmail.com</w:t>
            </w:r>
          </w:p>
        </w:tc>
      </w:tr>
      <w:tr>
        <w:trPr>
          <w:cantSplit w:val="0"/>
          <w:tblHeader w:val="0"/>
        </w:trPr>
        <w:tc>
          <w:tcPr>
            <w:shd w:fill="a4c2f4" w:val="clear"/>
          </w:tcPr>
          <w:p w:rsidR="00000000" w:rsidDel="00000000" w:rsidP="00000000" w:rsidRDefault="00000000" w:rsidRPr="00000000" w14:paraId="00000013">
            <w:pPr>
              <w:widowControl w:val="0"/>
              <w:spacing w:after="0" w:line="240" w:lineRule="auto"/>
              <w:rPr/>
            </w:pPr>
            <w:r w:rsidDel="00000000" w:rsidR="00000000" w:rsidRPr="00000000">
              <w:rPr>
                <w:rtl w:val="0"/>
              </w:rPr>
              <w:t xml:space="preserve">Pavan B</w:t>
            </w:r>
          </w:p>
        </w:tc>
        <w:tc>
          <w:tcPr>
            <w:shd w:fill="a4c2f4" w:val="clear"/>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Mentor</w:t>
            </w:r>
          </w:p>
        </w:tc>
        <w:tc>
          <w:tcPr>
            <w:shd w:fill="a4c2f4" w:val="clear"/>
          </w:tcPr>
          <w:p w:rsidR="00000000" w:rsidDel="00000000" w:rsidP="00000000" w:rsidRDefault="00000000" w:rsidRPr="00000000" w14:paraId="00000015">
            <w:pPr>
              <w:widowControl w:val="0"/>
              <w:spacing w:after="0" w:line="240" w:lineRule="auto"/>
              <w:rPr/>
            </w:pPr>
            <w:r w:rsidDel="00000000" w:rsidR="00000000" w:rsidRPr="00000000">
              <w:rPr>
                <w:rtl w:val="0"/>
              </w:rPr>
            </w:r>
          </w:p>
        </w:tc>
        <w:tc>
          <w:tcPr>
            <w:shd w:fill="a4c2f4" w:val="clear"/>
          </w:tcPr>
          <w:p w:rsidR="00000000" w:rsidDel="00000000" w:rsidP="00000000" w:rsidRDefault="00000000" w:rsidRPr="00000000" w14:paraId="00000016">
            <w:pPr>
              <w:widowControl w:val="0"/>
              <w:spacing w:after="0" w:line="240" w:lineRule="auto"/>
              <w:rPr/>
            </w:pPr>
            <w:r w:rsidDel="00000000" w:rsidR="00000000" w:rsidRPr="00000000">
              <w:rPr>
                <w:rtl w:val="0"/>
              </w:rPr>
            </w:r>
          </w:p>
        </w:tc>
      </w:tr>
      <w:tr>
        <w:trPr>
          <w:cantSplit w:val="0"/>
          <w:tblHeader w:val="0"/>
        </w:trPr>
        <w:tc>
          <w:tcPr>
            <w:shd w:fill="f9cb9c" w:val="clear"/>
          </w:tcPr>
          <w:p w:rsidR="00000000" w:rsidDel="00000000" w:rsidP="00000000" w:rsidRDefault="00000000" w:rsidRPr="00000000" w14:paraId="00000017">
            <w:pPr>
              <w:widowControl w:val="0"/>
              <w:spacing w:after="0" w:line="240" w:lineRule="auto"/>
              <w:rPr/>
            </w:pPr>
            <w:r w:rsidDel="00000000" w:rsidR="00000000" w:rsidRPr="00000000">
              <w:rPr>
                <w:rtl w:val="0"/>
              </w:rPr>
              <w:t xml:space="preserve">Anupa Viswanath</w:t>
            </w:r>
          </w:p>
        </w:tc>
        <w:tc>
          <w:tcPr>
            <w:shd w:fill="f9cb9c" w:val="clear"/>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Member</w:t>
            </w:r>
          </w:p>
        </w:tc>
        <w:tc>
          <w:tcPr>
            <w:shd w:fill="f9cb9c" w:val="clear"/>
          </w:tcPr>
          <w:p w:rsidR="00000000" w:rsidDel="00000000" w:rsidP="00000000" w:rsidRDefault="00000000" w:rsidRPr="00000000" w14:paraId="00000019">
            <w:pPr>
              <w:widowControl w:val="0"/>
              <w:spacing w:after="0" w:line="240" w:lineRule="auto"/>
              <w:rPr/>
            </w:pPr>
            <w:r w:rsidDel="00000000" w:rsidR="00000000" w:rsidRPr="00000000">
              <w:rPr>
                <w:rtl w:val="0"/>
              </w:rPr>
              <w:t xml:space="preserve">9497220890</w:t>
            </w:r>
          </w:p>
        </w:tc>
        <w:tc>
          <w:tcPr>
            <w:shd w:fill="f9cb9c" w:val="clear"/>
          </w:tcPr>
          <w:p w:rsidR="00000000" w:rsidDel="00000000" w:rsidP="00000000" w:rsidRDefault="00000000" w:rsidRPr="00000000" w14:paraId="0000001A">
            <w:pPr>
              <w:widowControl w:val="0"/>
              <w:spacing w:after="0" w:line="240" w:lineRule="auto"/>
              <w:rPr/>
            </w:pPr>
            <w:r w:rsidDel="00000000" w:rsidR="00000000" w:rsidRPr="00000000">
              <w:rPr>
                <w:rtl w:val="0"/>
              </w:rPr>
              <w:t xml:space="preserve">anupa.viswanath@gmail.com</w:t>
            </w:r>
          </w:p>
        </w:tc>
      </w:tr>
      <w:tr>
        <w:trPr>
          <w:cantSplit w:val="0"/>
          <w:tblHeader w:val="0"/>
        </w:trPr>
        <w:tc>
          <w:tcPr>
            <w:shd w:fill="f9cb9c" w:val="clear"/>
          </w:tcPr>
          <w:p w:rsidR="00000000" w:rsidDel="00000000" w:rsidP="00000000" w:rsidRDefault="00000000" w:rsidRPr="00000000" w14:paraId="0000001B">
            <w:pPr>
              <w:widowControl w:val="0"/>
              <w:spacing w:after="0" w:line="240" w:lineRule="auto"/>
              <w:rPr/>
            </w:pPr>
            <w:r w:rsidDel="00000000" w:rsidR="00000000" w:rsidRPr="00000000">
              <w:rPr>
                <w:rtl w:val="0"/>
              </w:rPr>
              <w:t xml:space="preserve">Mohan Krishna Mylavaram</w:t>
            </w:r>
          </w:p>
        </w:tc>
        <w:tc>
          <w:tcPr>
            <w:shd w:fill="f9cb9c" w:val="clear"/>
          </w:tcPr>
          <w:p w:rsidR="00000000" w:rsidDel="00000000" w:rsidP="00000000" w:rsidRDefault="00000000" w:rsidRPr="00000000" w14:paraId="0000001C">
            <w:pPr>
              <w:widowControl w:val="0"/>
              <w:spacing w:after="0" w:line="240" w:lineRule="auto"/>
              <w:rPr/>
            </w:pPr>
            <w:r w:rsidDel="00000000" w:rsidR="00000000" w:rsidRPr="00000000">
              <w:rPr>
                <w:rtl w:val="0"/>
              </w:rPr>
              <w:t xml:space="preserve">Member</w:t>
            </w:r>
          </w:p>
        </w:tc>
        <w:tc>
          <w:tcPr>
            <w:shd w:fill="f9cb9c" w:val="clear"/>
          </w:tcPr>
          <w:p w:rsidR="00000000" w:rsidDel="00000000" w:rsidP="00000000" w:rsidRDefault="00000000" w:rsidRPr="00000000" w14:paraId="0000001D">
            <w:pPr>
              <w:widowControl w:val="0"/>
              <w:spacing w:after="0" w:line="240" w:lineRule="auto"/>
              <w:rPr/>
            </w:pPr>
            <w:r w:rsidDel="00000000" w:rsidR="00000000" w:rsidRPr="00000000">
              <w:rPr>
                <w:rtl w:val="0"/>
              </w:rPr>
              <w:t xml:space="preserve">9618555668</w:t>
            </w:r>
          </w:p>
        </w:tc>
        <w:tc>
          <w:tcPr>
            <w:shd w:fill="f9cb9c" w:val="clear"/>
          </w:tcPr>
          <w:p w:rsidR="00000000" w:rsidDel="00000000" w:rsidP="00000000" w:rsidRDefault="00000000" w:rsidRPr="00000000" w14:paraId="0000001E">
            <w:pPr>
              <w:widowControl w:val="0"/>
              <w:spacing w:after="0" w:line="240" w:lineRule="auto"/>
              <w:rPr/>
            </w:pPr>
            <w:r w:rsidDel="00000000" w:rsidR="00000000" w:rsidRPr="00000000">
              <w:rPr>
                <w:rtl w:val="0"/>
              </w:rPr>
              <w:t xml:space="preserve">mohankrishna.322@gmail.com</w:t>
            </w:r>
          </w:p>
        </w:tc>
      </w:tr>
      <w:tr>
        <w:trPr>
          <w:cantSplit w:val="0"/>
          <w:tblHeader w:val="0"/>
        </w:trPr>
        <w:tc>
          <w:tcPr>
            <w:shd w:fill="f9cb9c" w:val="clear"/>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Praveen Kumar Chitikesi</w:t>
            </w:r>
          </w:p>
        </w:tc>
        <w:tc>
          <w:tcPr>
            <w:shd w:fill="f9cb9c" w:val="clear"/>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Member</w:t>
            </w:r>
          </w:p>
        </w:tc>
        <w:tc>
          <w:tcPr>
            <w:shd w:fill="f9cb9c" w:val="clear"/>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9985704511</w:t>
            </w:r>
          </w:p>
        </w:tc>
        <w:tc>
          <w:tcPr>
            <w:shd w:fill="f9cb9c" w:val="clear"/>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chpraveen7@gmail.com</w:t>
            </w:r>
          </w:p>
        </w:tc>
      </w:tr>
      <w:tr>
        <w:trPr>
          <w:cantSplit w:val="0"/>
          <w:tblHeader w:val="0"/>
        </w:trPr>
        <w:tc>
          <w:tcPr>
            <w:shd w:fill="f9cb9c" w:val="clear"/>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Mohan Kumar</w:t>
            </w:r>
          </w:p>
        </w:tc>
        <w:tc>
          <w:tcPr>
            <w:shd w:fill="f9cb9c" w:val="clear"/>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Member</w:t>
            </w:r>
          </w:p>
        </w:tc>
        <w:tc>
          <w:tcPr>
            <w:shd w:fill="f9cb9c" w:val="clear"/>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9582084999</w:t>
            </w:r>
          </w:p>
        </w:tc>
        <w:tc>
          <w:tcPr>
            <w:shd w:fill="f9cb9c" w:val="clear"/>
          </w:tcPr>
          <w:p w:rsidR="00000000" w:rsidDel="00000000" w:rsidP="00000000" w:rsidRDefault="00000000" w:rsidRPr="00000000" w14:paraId="00000026">
            <w:pPr>
              <w:widowControl w:val="0"/>
              <w:spacing w:after="0" w:line="240" w:lineRule="auto"/>
              <w:rPr/>
            </w:pPr>
            <w:r w:rsidDel="00000000" w:rsidR="00000000" w:rsidRPr="00000000">
              <w:rPr>
                <w:rtl w:val="0"/>
              </w:rPr>
              <w:t xml:space="preserve">mohan.wing@outlook.com </w:t>
            </w:r>
          </w:p>
        </w:tc>
      </w:tr>
    </w:tbl>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sdt>
      <w:sdtPr>
        <w:id w:val="-361888718"/>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after="0" w:before="60" w:line="240"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6u0nvpat65z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Literature Review</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Models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 Datasets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2.3. Tools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Metrics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1e7krpstsbd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Proposed Approach</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Phase 1: Baseline (Foundations)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3.1.1. Stage 1: Code Understanding &amp; Documentation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3.1.2. Stage 2: NL→Python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3.1.3. Stage 3: Python→Java</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Phase 2: Improvements (Integration &amp; Contextual Accuracy)</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3.2.1. Stage 4: Repository Awareness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3.2.2. Stage 5: Retrieval-Augmented Generation (RAG)</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Phase 2: Generalizability (Workflow Orchestration)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3.3.1. Stage 6: Agentic Coding Assistant</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kxsfhccevtb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Applicability</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_p1q6ug8cxdg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Challenges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_m1i9ie82pwe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Project Timeline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_tyhi5fkgee2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7.VisualRoadmap</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References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240"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line="240" w:lineRule="auto"/>
        <w:rPr/>
      </w:pPr>
      <w:bookmarkStart w:colFirst="0" w:colLast="0" w:name="_6u0nvpat65z0" w:id="1"/>
      <w:bookmarkEnd w:id="1"/>
      <w:r w:rsidDel="00000000" w:rsidR="00000000" w:rsidRPr="00000000">
        <w:rPr>
          <w:rtl w:val="0"/>
        </w:rPr>
        <w:t xml:space="preserve">1. Introduction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4"/>
          <w:szCs w:val="24"/>
          <w:u w:val="none"/>
          <w:shd w:fill="auto" w:val="clear"/>
          <w:vertAlign w:val="baseline"/>
        </w:rPr>
      </w:pPr>
      <w:bookmarkStart w:colFirst="0" w:colLast="0" w:name="_rixw5sfup1nn" w:id="2"/>
      <w:bookmarkEnd w:id="2"/>
      <w:r w:rsidDel="00000000" w:rsidR="00000000" w:rsidRPr="00000000">
        <w:rPr>
          <w:i w:val="0"/>
          <w:iCs w:val="0"/>
          <w:smallCaps w:val="0"/>
          <w:strike w:val="0"/>
          <w:color w:val="000000"/>
          <w:sz w:val="24"/>
          <w:szCs w:val="24"/>
          <w:u w:val="none"/>
          <w:shd w:fill="auto" w:val="clear"/>
          <w:vertAlign w:val="baseline"/>
          <w:rtl w:val="0"/>
        </w:rPr>
        <w:t xml:space="preserve">Modern software engineering faces challenges such as maintaining large codebases, migrating legacy systems, and enabling non-technical users to interact with data and applications. Developers spend significant time writing documentation, translating code between languages, and navigating repositories.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RepoCoder Studio addresses these problems by building a repository-aware AI assistant that can: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Automate documentation and commit messages.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Generate executable code from natural language.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Translate code between programming languages for interoperability.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Understand repository structures for efficient navigation.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Improve accuracy with retrieval-augmented generation (RAG).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Orchestrate multi-step workflows through agentic assistants.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Real-world problem solved: This project reduces developer effort, accelerates prototyping, and supports enterprise modernization by combining lightweight models with repository awareness and retrieval augmentation.</w:t>
      </w:r>
    </w:p>
    <w:p w:rsidR="00000000" w:rsidDel="00000000" w:rsidP="00000000" w:rsidRDefault="00000000" w:rsidRPr="00000000" w14:paraId="0000004E">
      <w:pPr>
        <w:pStyle w:val="Heading2"/>
        <w:spacing w:line="240" w:lineRule="auto"/>
        <w:rPr/>
      </w:pPr>
      <w:r w:rsidDel="00000000" w:rsidR="00000000" w:rsidRPr="00000000">
        <w:rPr>
          <w:rtl w:val="0"/>
        </w:rPr>
        <w:t xml:space="preserve">2. Literature Review</w:t>
      </w:r>
    </w:p>
    <w:p w:rsidR="00000000" w:rsidDel="00000000" w:rsidP="00000000" w:rsidRDefault="00000000" w:rsidRPr="00000000" w14:paraId="0000004F">
      <w:pPr>
        <w:pStyle w:val="Heading3"/>
        <w:spacing w:line="240" w:lineRule="auto"/>
        <w:ind w:firstLine="360"/>
        <w:rPr/>
      </w:pPr>
      <w:r w:rsidDel="00000000" w:rsidR="00000000" w:rsidRPr="00000000">
        <w:rPr>
          <w:rtl w:val="0"/>
        </w:rPr>
        <w:t xml:space="preserve">2.1. Models</w:t>
      </w:r>
    </w:p>
    <w:p w:rsidR="00000000" w:rsidDel="00000000" w:rsidP="00000000" w:rsidRDefault="00000000" w:rsidRPr="00000000" w14:paraId="00000050">
      <w:pPr>
        <w:numPr>
          <w:ilvl w:val="0"/>
          <w:numId w:val="1"/>
        </w:numPr>
        <w:spacing w:line="240" w:lineRule="auto"/>
        <w:ind w:left="1080" w:hanging="360"/>
        <w:rPr>
          <w:b w:val="1"/>
          <w:bCs w:val="1"/>
        </w:rPr>
      </w:pPr>
      <w:r w:rsidDel="00000000" w:rsidR="00000000" w:rsidRPr="00000000">
        <w:rPr>
          <w:b w:val="1"/>
          <w:bCs w:val="1"/>
          <w:rtl w:val="0"/>
        </w:rPr>
        <w:t xml:space="preserve">CodeGen-350M-Multi (Salesforce, 2022): </w:t>
      </w:r>
      <w:r w:rsidDel="00000000" w:rsidR="00000000" w:rsidRPr="00000000">
        <w:rPr>
          <w:rtl w:val="0"/>
        </w:rPr>
        <w:t xml:space="preserve">A transformer-based small language model trained on GitHub code. It is lightweight and reproducible on modest hardware, making it ideal as a baseline for documentation and synthesis tasks. Its smaller size allows experimentation without requiring extensive compute resources.</w:t>
      </w:r>
      <w:r w:rsidDel="00000000" w:rsidR="00000000" w:rsidRPr="00000000">
        <w:rPr>
          <w:rtl w:val="0"/>
        </w:rPr>
      </w:r>
    </w:p>
    <w:p w:rsidR="00000000" w:rsidDel="00000000" w:rsidP="00000000" w:rsidRDefault="00000000" w:rsidRPr="00000000" w14:paraId="00000051">
      <w:pPr>
        <w:numPr>
          <w:ilvl w:val="0"/>
          <w:numId w:val="1"/>
        </w:numPr>
        <w:spacing w:line="240" w:lineRule="auto"/>
        <w:ind w:left="1080" w:hanging="360"/>
        <w:rPr>
          <w:b w:val="1"/>
          <w:bCs w:val="1"/>
        </w:rPr>
      </w:pPr>
      <w:r w:rsidDel="00000000" w:rsidR="00000000" w:rsidRPr="00000000">
        <w:rPr>
          <w:b w:val="1"/>
          <w:bCs w:val="1"/>
          <w:rtl w:val="0"/>
        </w:rPr>
        <w:t xml:space="preserve">Qwen2.5-Coder (Alibaba, 2024): </w:t>
      </w:r>
      <w:r w:rsidDel="00000000" w:rsidR="00000000" w:rsidRPr="00000000">
        <w:rPr>
          <w:rtl w:val="0"/>
        </w:rPr>
        <w:t xml:space="preserve">Optimized for multi-language programming tasks. It demonstrates strong performance on HumanEval and MBPP benchmarks, making it suitable for natural language to Python generation and Python to Java translation. Its design emphasizes efficiency and correctness across multiple programming languages.</w:t>
      </w:r>
      <w:r w:rsidDel="00000000" w:rsidR="00000000" w:rsidRPr="00000000">
        <w:rPr>
          <w:rtl w:val="0"/>
        </w:rPr>
      </w:r>
    </w:p>
    <w:p w:rsidR="00000000" w:rsidDel="00000000" w:rsidP="00000000" w:rsidRDefault="00000000" w:rsidRPr="00000000" w14:paraId="00000052">
      <w:pPr>
        <w:numPr>
          <w:ilvl w:val="0"/>
          <w:numId w:val="1"/>
        </w:numPr>
        <w:spacing w:line="240" w:lineRule="auto"/>
        <w:ind w:left="1080" w:hanging="360"/>
        <w:rPr>
          <w:b w:val="1"/>
          <w:bCs w:val="1"/>
        </w:rPr>
      </w:pPr>
      <w:r w:rsidDel="00000000" w:rsidR="00000000" w:rsidRPr="00000000">
        <w:rPr>
          <w:b w:val="1"/>
          <w:bCs w:val="1"/>
          <w:rtl w:val="0"/>
        </w:rPr>
        <w:t xml:space="preserve">DeepSeek-Coder (2024): </w:t>
      </w:r>
      <w:r w:rsidDel="00000000" w:rsidR="00000000" w:rsidRPr="00000000">
        <w:rPr>
          <w:rtl w:val="0"/>
        </w:rPr>
        <w:t xml:space="preserve">A repository-aware model designed for contextual integration. It is particularly effective for tasks involving repository indexing, dependency tracing, and retrieval. Its architecture emphasizes efficiency, making it suitable for large-scale repository tasks.</w:t>
      </w:r>
      <w:r w:rsidDel="00000000" w:rsidR="00000000" w:rsidRPr="00000000">
        <w:rPr>
          <w:rtl w:val="0"/>
        </w:rPr>
      </w:r>
    </w:p>
    <w:p w:rsidR="00000000" w:rsidDel="00000000" w:rsidP="00000000" w:rsidRDefault="00000000" w:rsidRPr="00000000" w14:paraId="00000053">
      <w:pPr>
        <w:numPr>
          <w:ilvl w:val="0"/>
          <w:numId w:val="1"/>
        </w:numPr>
        <w:spacing w:line="240" w:lineRule="auto"/>
        <w:ind w:left="1080" w:hanging="360"/>
        <w:rPr>
          <w:b w:val="1"/>
          <w:bCs w:val="1"/>
        </w:rPr>
      </w:pPr>
      <w:r w:rsidDel="00000000" w:rsidR="00000000" w:rsidRPr="00000000">
        <w:rPr>
          <w:b w:val="1"/>
          <w:bCs w:val="1"/>
          <w:rtl w:val="0"/>
        </w:rPr>
        <w:t xml:space="preserve">CodeParrot (HuggingFace, 2021): </w:t>
      </w:r>
      <w:r w:rsidDel="00000000" w:rsidR="00000000" w:rsidRPr="00000000">
        <w:rPr>
          <w:rtl w:val="0"/>
        </w:rPr>
        <w:t xml:space="preserve">Pretrained on large-scale GitHub code, providing broad coverage for synthesis and completion tasks. While not the primary model, it serves as a useful benchmark for evaluating synthesis performance.</w:t>
      </w:r>
      <w:r w:rsidDel="00000000" w:rsidR="00000000" w:rsidRPr="00000000">
        <w:rPr>
          <w:rtl w:val="0"/>
        </w:rPr>
      </w:r>
    </w:p>
    <w:p w:rsidR="00000000" w:rsidDel="00000000" w:rsidP="00000000" w:rsidRDefault="00000000" w:rsidRPr="00000000" w14:paraId="0000005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5">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6">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7">
      <w:pPr>
        <w:pStyle w:val="Heading3"/>
        <w:spacing w:line="240" w:lineRule="auto"/>
        <w:ind w:firstLine="360"/>
        <w:rPr/>
      </w:pPr>
      <w:r w:rsidDel="00000000" w:rsidR="00000000" w:rsidRPr="00000000">
        <w:rPr>
          <w:rtl w:val="0"/>
        </w:rPr>
        <w:t xml:space="preserve">2.2 Datasets</w:t>
      </w:r>
    </w:p>
    <w:p w:rsidR="00000000" w:rsidDel="00000000" w:rsidP="00000000" w:rsidRDefault="00000000" w:rsidRPr="00000000" w14:paraId="00000058">
      <w:pPr>
        <w:numPr>
          <w:ilvl w:val="0"/>
          <w:numId w:val="1"/>
        </w:numPr>
        <w:spacing w:line="240" w:lineRule="auto"/>
        <w:ind w:left="1080" w:hanging="360"/>
        <w:rPr>
          <w:b w:val="1"/>
          <w:bCs w:val="1"/>
        </w:rPr>
      </w:pPr>
      <w:r w:rsidDel="00000000" w:rsidR="00000000" w:rsidRPr="00000000">
        <w:rPr>
          <w:b w:val="1"/>
          <w:bCs w:val="1"/>
          <w:rtl w:val="0"/>
        </w:rPr>
        <w:t xml:space="preserve">CoDocBench (Kunpai et al., 2023): </w:t>
      </w:r>
      <w:r w:rsidDel="00000000" w:rsidR="00000000" w:rsidRPr="00000000">
        <w:rPr>
          <w:rtl w:val="0"/>
        </w:rPr>
        <w:t xml:space="preserve">A benchmark for code-to-documentation tasks across multiple languages. Provides docstring and summary pairs, enabling evaluation of documentation generation quality.</w:t>
      </w:r>
      <w:r w:rsidDel="00000000" w:rsidR="00000000" w:rsidRPr="00000000">
        <w:rPr>
          <w:rtl w:val="0"/>
        </w:rPr>
      </w:r>
    </w:p>
    <w:p w:rsidR="00000000" w:rsidDel="00000000" w:rsidP="00000000" w:rsidRDefault="00000000" w:rsidRPr="00000000" w14:paraId="00000059">
      <w:pPr>
        <w:numPr>
          <w:ilvl w:val="0"/>
          <w:numId w:val="1"/>
        </w:numPr>
        <w:spacing w:line="240" w:lineRule="auto"/>
        <w:ind w:left="1080" w:hanging="360"/>
        <w:rPr>
          <w:b w:val="1"/>
          <w:bCs w:val="1"/>
        </w:rPr>
      </w:pPr>
      <w:r w:rsidDel="00000000" w:rsidR="00000000" w:rsidRPr="00000000">
        <w:rPr>
          <w:b w:val="1"/>
          <w:bCs w:val="1"/>
          <w:rtl w:val="0"/>
        </w:rPr>
        <w:t xml:space="preserve">CodeSearchNet (Husain et al., 2019):  </w:t>
      </w:r>
      <w:r w:rsidDel="00000000" w:rsidR="00000000" w:rsidRPr="00000000">
        <w:rPr>
          <w:rtl w:val="0"/>
        </w:rPr>
        <w:t xml:space="preserve">Aligns code with natural language descriptions, enabling semantic retrieval and evaluation. Useful for measuring how well generated documentation matches human-written descriptions.</w:t>
      </w:r>
      <w:r w:rsidDel="00000000" w:rsidR="00000000" w:rsidRPr="00000000">
        <w:rPr>
          <w:rtl w:val="0"/>
        </w:rPr>
      </w:r>
    </w:p>
    <w:p w:rsidR="00000000" w:rsidDel="00000000" w:rsidP="00000000" w:rsidRDefault="00000000" w:rsidRPr="00000000" w14:paraId="0000005A">
      <w:pPr>
        <w:numPr>
          <w:ilvl w:val="0"/>
          <w:numId w:val="1"/>
        </w:numPr>
        <w:spacing w:line="240" w:lineRule="auto"/>
        <w:ind w:left="1080" w:hanging="360"/>
        <w:rPr/>
      </w:pPr>
      <w:r w:rsidDel="00000000" w:rsidR="00000000" w:rsidRPr="00000000">
        <w:rPr>
          <w:b w:val="1"/>
          <w:bCs w:val="1"/>
          <w:rtl w:val="0"/>
        </w:rPr>
        <w:t xml:space="preserve">HumanEval (Chen et al., 2021): </w:t>
      </w:r>
      <w:r w:rsidDel="00000000" w:rsidR="00000000" w:rsidRPr="00000000">
        <w:rPr>
          <w:rtl w:val="0"/>
        </w:rPr>
        <w:t xml:space="preserve">Contains Python programming problems with ground-truth solutions. Widely used for evaluating synthesis accuracy.</w:t>
      </w:r>
    </w:p>
    <w:p w:rsidR="00000000" w:rsidDel="00000000" w:rsidP="00000000" w:rsidRDefault="00000000" w:rsidRPr="00000000" w14:paraId="0000005B">
      <w:pPr>
        <w:numPr>
          <w:ilvl w:val="0"/>
          <w:numId w:val="1"/>
        </w:numPr>
        <w:spacing w:line="240" w:lineRule="auto"/>
        <w:ind w:left="1080" w:hanging="360"/>
        <w:rPr>
          <w:b w:val="1"/>
          <w:bCs w:val="1"/>
        </w:rPr>
      </w:pPr>
      <w:r w:rsidDel="00000000" w:rsidR="00000000" w:rsidRPr="00000000">
        <w:rPr>
          <w:b w:val="1"/>
          <w:bCs w:val="1"/>
          <w:rtl w:val="0"/>
        </w:rPr>
        <w:t xml:space="preserve">MBPP (Austin et al., 2021): </w:t>
      </w:r>
      <w:r w:rsidDel="00000000" w:rsidR="00000000" w:rsidRPr="00000000">
        <w:rPr>
          <w:rtl w:val="0"/>
        </w:rPr>
        <w:t xml:space="preserve">A multi-task Python benchmark covering diverse programming problems, including algorithms and utility functions.</w:t>
      </w:r>
      <w:r w:rsidDel="00000000" w:rsidR="00000000" w:rsidRPr="00000000">
        <w:rPr>
          <w:rtl w:val="0"/>
        </w:rPr>
      </w:r>
    </w:p>
    <w:p w:rsidR="00000000" w:rsidDel="00000000" w:rsidP="00000000" w:rsidRDefault="00000000" w:rsidRPr="00000000" w14:paraId="0000005C">
      <w:pPr>
        <w:numPr>
          <w:ilvl w:val="0"/>
          <w:numId w:val="1"/>
        </w:numPr>
        <w:spacing w:line="240" w:lineRule="auto"/>
        <w:ind w:left="1080" w:hanging="360"/>
        <w:rPr>
          <w:b w:val="1"/>
          <w:bCs w:val="1"/>
        </w:rPr>
      </w:pPr>
      <w:r w:rsidDel="00000000" w:rsidR="00000000" w:rsidRPr="00000000">
        <w:rPr>
          <w:b w:val="1"/>
          <w:bCs w:val="1"/>
          <w:rtl w:val="0"/>
        </w:rPr>
        <w:t xml:space="preserve">EvalPlus (2023): </w:t>
      </w:r>
      <w:r w:rsidDel="00000000" w:rsidR="00000000" w:rsidRPr="00000000">
        <w:rPr>
          <w:rtl w:val="0"/>
        </w:rPr>
        <w:t xml:space="preserve">Extension of HumanEval with fine-grained correctness checks, ensuring evaluation beyond syntactic similarity.</w:t>
      </w:r>
      <w:r w:rsidDel="00000000" w:rsidR="00000000" w:rsidRPr="00000000">
        <w:rPr>
          <w:rtl w:val="0"/>
        </w:rPr>
      </w:r>
    </w:p>
    <w:p w:rsidR="00000000" w:rsidDel="00000000" w:rsidP="00000000" w:rsidRDefault="00000000" w:rsidRPr="00000000" w14:paraId="0000005D">
      <w:pPr>
        <w:numPr>
          <w:ilvl w:val="0"/>
          <w:numId w:val="1"/>
        </w:numPr>
        <w:spacing w:line="240" w:lineRule="auto"/>
        <w:ind w:left="1080" w:hanging="360"/>
        <w:rPr>
          <w:b w:val="1"/>
          <w:bCs w:val="1"/>
        </w:rPr>
      </w:pPr>
      <w:r w:rsidDel="00000000" w:rsidR="00000000" w:rsidRPr="00000000">
        <w:rPr>
          <w:b w:val="1"/>
          <w:bCs w:val="1"/>
          <w:rtl w:val="0"/>
        </w:rPr>
        <w:t xml:space="preserve">XLCoST (2022): </w:t>
      </w:r>
      <w:r w:rsidDel="00000000" w:rsidR="00000000" w:rsidRPr="00000000">
        <w:rPr>
          <w:rtl w:val="0"/>
        </w:rPr>
        <w:t xml:space="preserve">A multilingual code translation dataset, including aligned Python→Java pairs. Provides high-quality bilingual examples for translation tasks.</w:t>
      </w:r>
      <w:r w:rsidDel="00000000" w:rsidR="00000000" w:rsidRPr="00000000">
        <w:rPr>
          <w:rtl w:val="0"/>
        </w:rPr>
      </w:r>
    </w:p>
    <w:p w:rsidR="00000000" w:rsidDel="00000000" w:rsidP="00000000" w:rsidRDefault="00000000" w:rsidRPr="00000000" w14:paraId="0000005E">
      <w:pPr>
        <w:numPr>
          <w:ilvl w:val="0"/>
          <w:numId w:val="1"/>
        </w:numPr>
        <w:spacing w:line="240" w:lineRule="auto"/>
        <w:ind w:left="1080" w:hanging="360"/>
        <w:rPr>
          <w:b w:val="1"/>
          <w:bCs w:val="1"/>
        </w:rPr>
      </w:pPr>
      <w:r w:rsidDel="00000000" w:rsidR="00000000" w:rsidRPr="00000000">
        <w:rPr>
          <w:b w:val="1"/>
          <w:bCs w:val="1"/>
          <w:rtl w:val="0"/>
        </w:rPr>
        <w:t xml:space="preserve">CodeNet (2021): </w:t>
      </w:r>
      <w:r w:rsidDel="00000000" w:rsidR="00000000" w:rsidRPr="00000000">
        <w:rPr>
          <w:rtl w:val="0"/>
        </w:rPr>
        <w:t xml:space="preserve">Large-scale dataset with millions of code samples across multiple languages. Provides diversity and scale for translation tasks.</w:t>
      </w:r>
      <w:r w:rsidDel="00000000" w:rsidR="00000000" w:rsidRPr="00000000">
        <w:rPr>
          <w:rtl w:val="0"/>
        </w:rPr>
      </w:r>
    </w:p>
    <w:p w:rsidR="00000000" w:rsidDel="00000000" w:rsidP="00000000" w:rsidRDefault="00000000" w:rsidRPr="00000000" w14:paraId="0000005F">
      <w:pPr>
        <w:numPr>
          <w:ilvl w:val="0"/>
          <w:numId w:val="1"/>
        </w:numPr>
        <w:spacing w:line="240" w:lineRule="auto"/>
        <w:ind w:left="1080" w:hanging="360"/>
        <w:rPr>
          <w:b w:val="1"/>
          <w:bCs w:val="1"/>
        </w:rPr>
      </w:pPr>
      <w:r w:rsidDel="00000000" w:rsidR="00000000" w:rsidRPr="00000000">
        <w:rPr>
          <w:b w:val="1"/>
          <w:bCs w:val="1"/>
          <w:rtl w:val="0"/>
        </w:rPr>
        <w:t xml:space="preserve">TransCoder (2020): </w:t>
      </w:r>
      <w:r w:rsidDel="00000000" w:rsidR="00000000" w:rsidRPr="00000000">
        <w:rPr>
          <w:rtl w:val="0"/>
        </w:rPr>
        <w:t xml:space="preserve">Focused on idiomatic translation between programming languages. Ensures that translations are not only syntactically correct but also idiomatic.</w:t>
      </w:r>
      <w:r w:rsidDel="00000000" w:rsidR="00000000" w:rsidRPr="00000000">
        <w:rPr>
          <w:rtl w:val="0"/>
        </w:rPr>
      </w:r>
    </w:p>
    <w:p w:rsidR="00000000" w:rsidDel="00000000" w:rsidP="00000000" w:rsidRDefault="00000000" w:rsidRPr="00000000" w14:paraId="00000060">
      <w:pPr>
        <w:numPr>
          <w:ilvl w:val="0"/>
          <w:numId w:val="1"/>
        </w:numPr>
        <w:spacing w:line="240" w:lineRule="auto"/>
        <w:ind w:left="1080" w:hanging="360"/>
        <w:rPr>
          <w:b w:val="1"/>
          <w:bCs w:val="1"/>
        </w:rPr>
      </w:pPr>
      <w:r w:rsidDel="00000000" w:rsidR="00000000" w:rsidRPr="00000000">
        <w:rPr>
          <w:b w:val="1"/>
          <w:bCs w:val="1"/>
          <w:rtl w:val="0"/>
        </w:rPr>
        <w:t xml:space="preserve">RepoBench (2024):  </w:t>
      </w:r>
      <w:r w:rsidDel="00000000" w:rsidR="00000000" w:rsidRPr="00000000">
        <w:rPr>
          <w:rtl w:val="0"/>
        </w:rPr>
        <w:t xml:space="preserve">Repository-level dataset for evaluating code reuse, dependency awareness, and navigation.</w:t>
      </w:r>
      <w:r w:rsidDel="00000000" w:rsidR="00000000" w:rsidRPr="00000000">
        <w:rPr>
          <w:rtl w:val="0"/>
        </w:rPr>
      </w:r>
    </w:p>
    <w:p w:rsidR="00000000" w:rsidDel="00000000" w:rsidP="00000000" w:rsidRDefault="00000000" w:rsidRPr="00000000" w14:paraId="00000061">
      <w:pPr>
        <w:numPr>
          <w:ilvl w:val="0"/>
          <w:numId w:val="1"/>
        </w:numPr>
        <w:spacing w:line="240" w:lineRule="auto"/>
        <w:ind w:left="1080" w:hanging="360"/>
        <w:rPr>
          <w:b w:val="1"/>
          <w:bCs w:val="1"/>
        </w:rPr>
      </w:pPr>
      <w:r w:rsidDel="00000000" w:rsidR="00000000" w:rsidRPr="00000000">
        <w:rPr>
          <w:b w:val="1"/>
          <w:bCs w:val="1"/>
          <w:rtl w:val="0"/>
        </w:rPr>
        <w:t xml:space="preserve">SWE-Bench Lite (2024): </w:t>
      </w:r>
      <w:r w:rsidDel="00000000" w:rsidR="00000000" w:rsidRPr="00000000">
        <w:rPr>
          <w:rtl w:val="0"/>
        </w:rPr>
        <w:t xml:space="preserve">Benchmark for software engineering tasks requiring repository-level retrieval, including bug fixing and dependency tracing.</w:t>
      </w:r>
      <w:r w:rsidDel="00000000" w:rsidR="00000000" w:rsidRPr="00000000">
        <w:rPr>
          <w:rtl w:val="0"/>
        </w:rPr>
      </w:r>
    </w:p>
    <w:p w:rsidR="00000000" w:rsidDel="00000000" w:rsidP="00000000" w:rsidRDefault="00000000" w:rsidRPr="00000000" w14:paraId="00000062">
      <w:pPr>
        <w:pStyle w:val="Heading3"/>
        <w:spacing w:line="240" w:lineRule="auto"/>
        <w:ind w:firstLine="360"/>
        <w:rPr/>
      </w:pPr>
      <w:r w:rsidDel="00000000" w:rsidR="00000000" w:rsidRPr="00000000">
        <w:rPr>
          <w:rtl w:val="0"/>
        </w:rPr>
        <w:t xml:space="preserve">2.3. Tools</w:t>
      </w:r>
    </w:p>
    <w:p w:rsidR="00000000" w:rsidDel="00000000" w:rsidP="00000000" w:rsidRDefault="00000000" w:rsidRPr="00000000" w14:paraId="00000063">
      <w:pPr>
        <w:numPr>
          <w:ilvl w:val="0"/>
          <w:numId w:val="1"/>
        </w:numPr>
        <w:spacing w:line="240" w:lineRule="auto"/>
        <w:ind w:left="1080" w:hanging="360"/>
        <w:rPr>
          <w:b w:val="1"/>
          <w:bCs w:val="1"/>
        </w:rPr>
      </w:pPr>
      <w:r w:rsidDel="00000000" w:rsidR="00000000" w:rsidRPr="00000000">
        <w:rPr>
          <w:b w:val="1"/>
          <w:bCs w:val="1"/>
          <w:rtl w:val="0"/>
        </w:rPr>
        <w:t xml:space="preserve">FAISS (Johnson et al., 2017): </w:t>
      </w:r>
      <w:r w:rsidDel="00000000" w:rsidR="00000000" w:rsidRPr="00000000">
        <w:rPr>
          <w:rtl w:val="0"/>
        </w:rPr>
        <w:t xml:space="preserve">Vector similarity search library, widely used for dense retrieval in RAG pipelines. Enables efficient retrieval of relevant code snippets.</w:t>
      </w:r>
      <w:r w:rsidDel="00000000" w:rsidR="00000000" w:rsidRPr="00000000">
        <w:rPr>
          <w:rtl w:val="0"/>
        </w:rPr>
      </w:r>
    </w:p>
    <w:p w:rsidR="00000000" w:rsidDel="00000000" w:rsidP="00000000" w:rsidRDefault="00000000" w:rsidRPr="00000000" w14:paraId="00000064">
      <w:pPr>
        <w:numPr>
          <w:ilvl w:val="0"/>
          <w:numId w:val="1"/>
        </w:numPr>
        <w:spacing w:line="240" w:lineRule="auto"/>
        <w:ind w:left="1080" w:hanging="360"/>
        <w:rPr>
          <w:b w:val="1"/>
          <w:bCs w:val="1"/>
        </w:rPr>
      </w:pPr>
      <w:r w:rsidDel="00000000" w:rsidR="00000000" w:rsidRPr="00000000">
        <w:rPr>
          <w:b w:val="1"/>
          <w:bCs w:val="1"/>
          <w:rtl w:val="0"/>
        </w:rPr>
        <w:t xml:space="preserve">Tree-Sitter (2018): </w:t>
      </w:r>
      <w:r w:rsidDel="00000000" w:rsidR="00000000" w:rsidRPr="00000000">
        <w:rPr>
          <w:rtl w:val="0"/>
        </w:rPr>
        <w:t xml:space="preserve">Parser framework enabling AST-based indexing. Critical for structural retrieval and dependency tracking.</w:t>
      </w:r>
      <w:r w:rsidDel="00000000" w:rsidR="00000000" w:rsidRPr="00000000">
        <w:rPr>
          <w:rtl w:val="0"/>
        </w:rPr>
      </w:r>
    </w:p>
    <w:p w:rsidR="00000000" w:rsidDel="00000000" w:rsidP="00000000" w:rsidRDefault="00000000" w:rsidRPr="00000000" w14:paraId="00000065">
      <w:pPr>
        <w:numPr>
          <w:ilvl w:val="0"/>
          <w:numId w:val="1"/>
        </w:numPr>
        <w:spacing w:line="240" w:lineRule="auto"/>
        <w:ind w:left="1080" w:hanging="360"/>
        <w:rPr>
          <w:b w:val="1"/>
          <w:bCs w:val="1"/>
        </w:rPr>
      </w:pPr>
      <w:r w:rsidDel="00000000" w:rsidR="00000000" w:rsidRPr="00000000">
        <w:rPr>
          <w:b w:val="1"/>
          <w:bCs w:val="1"/>
          <w:rtl w:val="0"/>
        </w:rPr>
        <w:t xml:space="preserve">LangGraph (2024):  </w:t>
      </w:r>
      <w:r w:rsidDel="00000000" w:rsidR="00000000" w:rsidRPr="00000000">
        <w:rPr>
          <w:rtl w:val="0"/>
        </w:rPr>
        <w:t xml:space="preserve">Framework for agentic orchestration. Supports multi-agent workflows including planning, retrieval, generation, and validation.</w:t>
      </w:r>
      <w:r w:rsidDel="00000000" w:rsidR="00000000" w:rsidRPr="00000000">
        <w:rPr>
          <w:rtl w:val="0"/>
        </w:rPr>
      </w:r>
    </w:p>
    <w:p w:rsidR="00000000" w:rsidDel="00000000" w:rsidP="00000000" w:rsidRDefault="00000000" w:rsidRPr="00000000" w14:paraId="00000066">
      <w:pPr>
        <w:spacing w:line="240" w:lineRule="auto"/>
        <w:ind w:left="1080" w:firstLine="0"/>
        <w:rPr>
          <w:b w:val="1"/>
          <w:bCs w:val="1"/>
        </w:rPr>
      </w:pPr>
      <w:r w:rsidDel="00000000" w:rsidR="00000000" w:rsidRPr="00000000">
        <w:rPr>
          <w:rtl w:val="0"/>
        </w:rPr>
      </w:r>
    </w:p>
    <w:p w:rsidR="00000000" w:rsidDel="00000000" w:rsidP="00000000" w:rsidRDefault="00000000" w:rsidRPr="00000000" w14:paraId="00000067">
      <w:pPr>
        <w:spacing w:line="240" w:lineRule="auto"/>
        <w:ind w:left="1080" w:firstLine="0"/>
        <w:rPr>
          <w:b w:val="1"/>
          <w:bCs w:val="1"/>
        </w:rPr>
      </w:pPr>
      <w:r w:rsidDel="00000000" w:rsidR="00000000" w:rsidRPr="00000000">
        <w:rPr>
          <w:rtl w:val="0"/>
        </w:rPr>
      </w:r>
    </w:p>
    <w:p w:rsidR="00000000" w:rsidDel="00000000" w:rsidP="00000000" w:rsidRDefault="00000000" w:rsidRPr="00000000" w14:paraId="00000068">
      <w:pPr>
        <w:spacing w:line="240" w:lineRule="auto"/>
        <w:ind w:left="1080" w:firstLine="0"/>
        <w:rPr>
          <w:b w:val="1"/>
          <w:bCs w:val="1"/>
        </w:rPr>
      </w:pPr>
      <w:r w:rsidDel="00000000" w:rsidR="00000000" w:rsidRPr="00000000">
        <w:rPr>
          <w:rtl w:val="0"/>
        </w:rPr>
      </w:r>
    </w:p>
    <w:p w:rsidR="00000000" w:rsidDel="00000000" w:rsidP="00000000" w:rsidRDefault="00000000" w:rsidRPr="00000000" w14:paraId="00000069">
      <w:pPr>
        <w:pStyle w:val="Heading3"/>
        <w:spacing w:line="240" w:lineRule="auto"/>
        <w:ind w:firstLine="360"/>
        <w:rPr/>
      </w:pPr>
      <w:r w:rsidDel="00000000" w:rsidR="00000000" w:rsidRPr="00000000">
        <w:rPr>
          <w:rtl w:val="0"/>
        </w:rPr>
        <w:t xml:space="preserve">2.4. Metrics</w:t>
      </w:r>
    </w:p>
    <w:p w:rsidR="00000000" w:rsidDel="00000000" w:rsidP="00000000" w:rsidRDefault="00000000" w:rsidRPr="00000000" w14:paraId="0000006A">
      <w:pPr>
        <w:numPr>
          <w:ilvl w:val="0"/>
          <w:numId w:val="1"/>
        </w:numPr>
        <w:spacing w:line="240" w:lineRule="auto"/>
        <w:ind w:left="1080" w:hanging="360"/>
        <w:rPr>
          <w:b w:val="1"/>
          <w:bCs w:val="1"/>
        </w:rPr>
      </w:pPr>
      <w:r w:rsidDel="00000000" w:rsidR="00000000" w:rsidRPr="00000000">
        <w:rPr>
          <w:b w:val="1"/>
          <w:bCs w:val="1"/>
          <w:rtl w:val="0"/>
        </w:rPr>
        <w:t xml:space="preserve">CodeBLEU (Ren et al., 2020): </w:t>
      </w:r>
      <w:r w:rsidDel="00000000" w:rsidR="00000000" w:rsidRPr="00000000">
        <w:rPr>
          <w:rtl w:val="0"/>
        </w:rPr>
        <w:t xml:space="preserve">Extends BLEU with code-specific features such as syntax and data flow. Measures similarity between generated and reference code.</w:t>
      </w:r>
      <w:r w:rsidDel="00000000" w:rsidR="00000000" w:rsidRPr="00000000">
        <w:rPr>
          <w:rtl w:val="0"/>
        </w:rPr>
      </w:r>
    </w:p>
    <w:p w:rsidR="00000000" w:rsidDel="00000000" w:rsidP="00000000" w:rsidRDefault="00000000" w:rsidRPr="00000000" w14:paraId="0000006B">
      <w:pPr>
        <w:numPr>
          <w:ilvl w:val="0"/>
          <w:numId w:val="1"/>
        </w:numPr>
        <w:spacing w:line="240" w:lineRule="auto"/>
        <w:ind w:left="1080" w:hanging="360"/>
        <w:rPr>
          <w:b w:val="1"/>
          <w:bCs w:val="1"/>
        </w:rPr>
      </w:pPr>
      <w:r w:rsidDel="00000000" w:rsidR="00000000" w:rsidRPr="00000000">
        <w:rPr>
          <w:b w:val="1"/>
          <w:bCs w:val="1"/>
          <w:rtl w:val="0"/>
        </w:rPr>
        <w:t xml:space="preserve">CodeBERTScore (Zhang et al., 2023): </w:t>
      </w:r>
      <w:r w:rsidDel="00000000" w:rsidR="00000000" w:rsidRPr="00000000">
        <w:rPr>
          <w:rtl w:val="0"/>
        </w:rPr>
        <w:t xml:space="preserve">Embedding-based evaluation for semantic similarity in code generation. Captures deeper semantic alignment than surface-level metrics.</w:t>
      </w:r>
      <w:r w:rsidDel="00000000" w:rsidR="00000000" w:rsidRPr="00000000">
        <w:rPr>
          <w:rtl w:val="0"/>
        </w:rPr>
      </w:r>
    </w:p>
    <w:p w:rsidR="00000000" w:rsidDel="00000000" w:rsidP="00000000" w:rsidRDefault="00000000" w:rsidRPr="00000000" w14:paraId="0000006C">
      <w:pPr>
        <w:numPr>
          <w:ilvl w:val="0"/>
          <w:numId w:val="1"/>
        </w:numPr>
        <w:spacing w:line="240" w:lineRule="auto"/>
        <w:ind w:left="1080" w:hanging="360"/>
        <w:rPr>
          <w:b w:val="1"/>
          <w:bCs w:val="1"/>
        </w:rPr>
      </w:pPr>
      <w:r w:rsidDel="00000000" w:rsidR="00000000" w:rsidRPr="00000000">
        <w:rPr>
          <w:b w:val="1"/>
          <w:bCs w:val="1"/>
          <w:rtl w:val="0"/>
        </w:rPr>
        <w:t xml:space="preserve">ROUGE-L: </w:t>
      </w:r>
      <w:r w:rsidDel="00000000" w:rsidR="00000000" w:rsidRPr="00000000">
        <w:rPr>
          <w:rtl w:val="0"/>
        </w:rPr>
        <w:t xml:space="preserve">Measures overlap between generated and reference summaries. Useful for documentation tasks.</w:t>
      </w:r>
      <w:r w:rsidDel="00000000" w:rsidR="00000000" w:rsidRPr="00000000">
        <w:rPr>
          <w:rtl w:val="0"/>
        </w:rPr>
      </w:r>
    </w:p>
    <w:p w:rsidR="00000000" w:rsidDel="00000000" w:rsidP="00000000" w:rsidRDefault="00000000" w:rsidRPr="00000000" w14:paraId="0000006D">
      <w:pPr>
        <w:numPr>
          <w:ilvl w:val="0"/>
          <w:numId w:val="1"/>
        </w:numPr>
        <w:spacing w:line="240" w:lineRule="auto"/>
        <w:ind w:left="1080" w:hanging="360"/>
        <w:rPr>
          <w:b w:val="1"/>
          <w:bCs w:val="1"/>
        </w:rPr>
      </w:pPr>
      <w:r w:rsidDel="00000000" w:rsidR="00000000" w:rsidRPr="00000000">
        <w:rPr>
          <w:b w:val="1"/>
          <w:bCs w:val="1"/>
          <w:rtl w:val="0"/>
        </w:rPr>
        <w:t xml:space="preserve">Pass@k: </w:t>
      </w:r>
      <w:r w:rsidDel="00000000" w:rsidR="00000000" w:rsidRPr="00000000">
        <w:rPr>
          <w:rtl w:val="0"/>
        </w:rPr>
        <w:t xml:space="preserve">Probability that at least one of k generated solutions is correct. Widely used for synthesis evaluation.</w:t>
      </w:r>
      <w:r w:rsidDel="00000000" w:rsidR="00000000" w:rsidRPr="00000000">
        <w:rPr>
          <w:rtl w:val="0"/>
        </w:rPr>
      </w:r>
    </w:p>
    <w:p w:rsidR="00000000" w:rsidDel="00000000" w:rsidP="00000000" w:rsidRDefault="00000000" w:rsidRPr="00000000" w14:paraId="0000006E">
      <w:pPr>
        <w:numPr>
          <w:ilvl w:val="0"/>
          <w:numId w:val="1"/>
        </w:numPr>
        <w:spacing w:line="240" w:lineRule="auto"/>
        <w:ind w:left="1080" w:hanging="360"/>
        <w:rPr>
          <w:b w:val="1"/>
          <w:bCs w:val="1"/>
        </w:rPr>
      </w:pPr>
      <w:r w:rsidDel="00000000" w:rsidR="00000000" w:rsidRPr="00000000">
        <w:rPr>
          <w:b w:val="1"/>
          <w:bCs w:val="1"/>
          <w:rtl w:val="0"/>
        </w:rPr>
        <w:t xml:space="preserve">Execution Accuracy: </w:t>
      </w:r>
      <w:r w:rsidDel="00000000" w:rsidR="00000000" w:rsidRPr="00000000">
        <w:rPr>
          <w:rtl w:val="0"/>
        </w:rPr>
        <w:t xml:space="preserve">Measures whether generated programs run correctly. Complements similarity metrics by testing functional correctness.</w:t>
      </w:r>
      <w:r w:rsidDel="00000000" w:rsidR="00000000" w:rsidRPr="00000000">
        <w:rPr>
          <w:rtl w:val="0"/>
        </w:rPr>
      </w:r>
    </w:p>
    <w:p w:rsidR="00000000" w:rsidDel="00000000" w:rsidP="00000000" w:rsidRDefault="00000000" w:rsidRPr="00000000" w14:paraId="0000006F">
      <w:pPr>
        <w:numPr>
          <w:ilvl w:val="0"/>
          <w:numId w:val="1"/>
        </w:numPr>
        <w:spacing w:line="240" w:lineRule="auto"/>
        <w:ind w:left="1080" w:hanging="360"/>
        <w:rPr>
          <w:b w:val="1"/>
          <w:bCs w:val="1"/>
        </w:rPr>
      </w:pPr>
      <w:r w:rsidDel="00000000" w:rsidR="00000000" w:rsidRPr="00000000">
        <w:rPr>
          <w:b w:val="1"/>
          <w:bCs w:val="1"/>
          <w:rtl w:val="0"/>
        </w:rPr>
        <w:t xml:space="preserve">Compilation Success:  </w:t>
      </w:r>
      <w:r w:rsidDel="00000000" w:rsidR="00000000" w:rsidRPr="00000000">
        <w:rPr>
          <w:rtl w:val="0"/>
        </w:rPr>
        <w:t xml:space="preserve">Ensures that translated code compiles successfully. Critical for translation tasks.</w:t>
      </w:r>
      <w:r w:rsidDel="00000000" w:rsidR="00000000" w:rsidRPr="00000000">
        <w:rPr>
          <w:rtl w:val="0"/>
        </w:rPr>
      </w:r>
    </w:p>
    <w:p w:rsidR="00000000" w:rsidDel="00000000" w:rsidP="00000000" w:rsidRDefault="00000000" w:rsidRPr="00000000" w14:paraId="00000070">
      <w:pPr>
        <w:numPr>
          <w:ilvl w:val="0"/>
          <w:numId w:val="1"/>
        </w:numPr>
        <w:spacing w:line="240" w:lineRule="auto"/>
        <w:ind w:left="1080" w:hanging="360"/>
        <w:rPr>
          <w:b w:val="1"/>
          <w:bCs w:val="1"/>
        </w:rPr>
      </w:pPr>
      <w:r w:rsidDel="00000000" w:rsidR="00000000" w:rsidRPr="00000000">
        <w:rPr>
          <w:b w:val="1"/>
          <w:bCs w:val="1"/>
          <w:rtl w:val="0"/>
        </w:rPr>
        <w:t xml:space="preserve">AST Similarity:  </w:t>
      </w:r>
      <w:r w:rsidDel="00000000" w:rsidR="00000000" w:rsidRPr="00000000">
        <w:rPr>
          <w:rtl w:val="0"/>
        </w:rPr>
        <w:t xml:space="preserve">Measures structural equivalence between generated and reference code. Useful for translation and repository tasks.</w:t>
      </w:r>
      <w:r w:rsidDel="00000000" w:rsidR="00000000" w:rsidRPr="00000000">
        <w:rPr>
          <w:rtl w:val="0"/>
        </w:rPr>
      </w:r>
    </w:p>
    <w:p w:rsidR="00000000" w:rsidDel="00000000" w:rsidP="00000000" w:rsidRDefault="00000000" w:rsidRPr="00000000" w14:paraId="00000071">
      <w:pPr>
        <w:numPr>
          <w:ilvl w:val="0"/>
          <w:numId w:val="1"/>
        </w:numPr>
        <w:spacing w:line="240" w:lineRule="auto"/>
        <w:ind w:left="1080" w:hanging="360"/>
        <w:rPr>
          <w:b w:val="1"/>
          <w:bCs w:val="1"/>
        </w:rPr>
      </w:pPr>
      <w:r w:rsidDel="00000000" w:rsidR="00000000" w:rsidRPr="00000000">
        <w:rPr>
          <w:b w:val="1"/>
          <w:bCs w:val="1"/>
          <w:rtl w:val="0"/>
        </w:rPr>
        <w:t xml:space="preserve">Retrieval Precision/Recall: </w:t>
      </w:r>
      <w:r w:rsidDel="00000000" w:rsidR="00000000" w:rsidRPr="00000000">
        <w:rPr>
          <w:rtl w:val="0"/>
        </w:rPr>
        <w:t xml:space="preserve">Precision measures the proportion of retrieved items that are relevant; recall measures the proportion of relevant items retrieved.</w:t>
      </w:r>
      <w:r w:rsidDel="00000000" w:rsidR="00000000" w:rsidRPr="00000000">
        <w:rPr>
          <w:rtl w:val="0"/>
        </w:rPr>
      </w:r>
    </w:p>
    <w:p w:rsidR="00000000" w:rsidDel="00000000" w:rsidP="00000000" w:rsidRDefault="00000000" w:rsidRPr="00000000" w14:paraId="00000072">
      <w:pPr>
        <w:numPr>
          <w:ilvl w:val="0"/>
          <w:numId w:val="1"/>
        </w:numPr>
        <w:spacing w:line="240" w:lineRule="auto"/>
        <w:ind w:left="1080" w:hanging="360"/>
        <w:rPr>
          <w:b w:val="1"/>
          <w:bCs w:val="1"/>
        </w:rPr>
      </w:pPr>
      <w:r w:rsidDel="00000000" w:rsidR="00000000" w:rsidRPr="00000000">
        <w:rPr>
          <w:b w:val="1"/>
          <w:bCs w:val="1"/>
          <w:rtl w:val="0"/>
        </w:rPr>
        <w:t xml:space="preserve">MRR@k (Mean Reciprocal Rank):  </w:t>
      </w:r>
      <w:r w:rsidDel="00000000" w:rsidR="00000000" w:rsidRPr="00000000">
        <w:rPr>
          <w:rtl w:val="0"/>
        </w:rPr>
        <w:t xml:space="preserve">Evaluates ranking quality of retrieval results.</w:t>
      </w:r>
      <w:r w:rsidDel="00000000" w:rsidR="00000000" w:rsidRPr="00000000">
        <w:rPr>
          <w:rtl w:val="0"/>
        </w:rPr>
      </w:r>
    </w:p>
    <w:p w:rsidR="00000000" w:rsidDel="00000000" w:rsidP="00000000" w:rsidRDefault="00000000" w:rsidRPr="00000000" w14:paraId="00000073">
      <w:pPr>
        <w:numPr>
          <w:ilvl w:val="0"/>
          <w:numId w:val="1"/>
        </w:numPr>
        <w:spacing w:line="240" w:lineRule="auto"/>
        <w:ind w:left="1080" w:hanging="360"/>
        <w:rPr>
          <w:b w:val="1"/>
          <w:bCs w:val="1"/>
        </w:rPr>
      </w:pPr>
      <w:r w:rsidDel="00000000" w:rsidR="00000000" w:rsidRPr="00000000">
        <w:rPr>
          <w:b w:val="1"/>
          <w:bCs w:val="1"/>
          <w:rtl w:val="0"/>
        </w:rPr>
        <w:t xml:space="preserve">Task Success Rate, Workflow Success Rate, End-to-End Accuracy: </w:t>
      </w:r>
      <w:r w:rsidDel="00000000" w:rsidR="00000000" w:rsidRPr="00000000">
        <w:rPr>
          <w:rtl w:val="0"/>
        </w:rPr>
        <w:t xml:space="preserve">Metrics for agentic orchestration, measuring correctness and usability of multi-step workflows.</w:t>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pStyle w:val="Heading2"/>
        <w:spacing w:line="240" w:lineRule="auto"/>
        <w:rPr/>
      </w:pPr>
      <w:bookmarkStart w:colFirst="0" w:colLast="0" w:name="_1e7krpstsbdf" w:id="3"/>
      <w:bookmarkEnd w:id="3"/>
      <w:r w:rsidDel="00000000" w:rsidR="00000000" w:rsidRPr="00000000">
        <w:rPr>
          <w:rtl w:val="0"/>
        </w:rPr>
        <w:t xml:space="preserve">3. Proposed Approach</w:t>
      </w:r>
    </w:p>
    <w:p w:rsidR="00000000" w:rsidDel="00000000" w:rsidP="00000000" w:rsidRDefault="00000000" w:rsidRPr="00000000" w14:paraId="00000076">
      <w:pPr>
        <w:pStyle w:val="Heading3"/>
        <w:spacing w:line="240" w:lineRule="auto"/>
        <w:ind w:firstLine="720"/>
        <w:rPr/>
      </w:pPr>
      <w:r w:rsidDel="00000000" w:rsidR="00000000" w:rsidRPr="00000000">
        <w:rPr>
          <w:rtl w:val="0"/>
        </w:rPr>
        <w:t xml:space="preserve">3.1. Phase 1: Baseline (Foundations)</w:t>
      </w:r>
    </w:p>
    <w:p w:rsidR="00000000" w:rsidDel="00000000" w:rsidP="00000000" w:rsidRDefault="00000000" w:rsidRPr="00000000" w14:paraId="00000077">
      <w:pPr>
        <w:pStyle w:val="Heading4"/>
        <w:spacing w:line="240" w:lineRule="auto"/>
        <w:ind w:left="720" w:firstLine="360"/>
        <w:rPr/>
      </w:pPr>
      <w:r w:rsidDel="00000000" w:rsidR="00000000" w:rsidRPr="00000000">
        <w:rPr>
          <w:rtl w:val="0"/>
        </w:rPr>
        <w:t xml:space="preserve">3.1.1. Stage 1: Code Understanding &amp; Documentation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80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Use: Automates docstrings, commit messages, summaries → improves maintainability. </w:t>
      </w:r>
    </w:p>
    <w:p w:rsidR="00000000" w:rsidDel="00000000" w:rsidP="00000000" w:rsidRDefault="00000000" w:rsidRPr="00000000" w14:paraId="00000079">
      <w:pPr>
        <w:numPr>
          <w:ilvl w:val="0"/>
          <w:numId w:val="1"/>
        </w:numPr>
        <w:spacing w:line="240" w:lineRule="auto"/>
        <w:ind w:left="1800" w:hanging="360"/>
        <w:rPr>
          <w:rFonts w:ascii="Calibri" w:cs="Calibri" w:eastAsia="Calibri" w:hAnsi="Calibri"/>
        </w:rPr>
      </w:pPr>
      <w:r w:rsidDel="00000000" w:rsidR="00000000" w:rsidRPr="00000000">
        <w:rPr>
          <w:rtl w:val="0"/>
        </w:rPr>
        <w:t xml:space="preserve">Model: </w:t>
      </w:r>
    </w:p>
    <w:p w:rsidR="00000000" w:rsidDel="00000000" w:rsidP="00000000" w:rsidRDefault="00000000" w:rsidRPr="00000000" w14:paraId="0000007A">
      <w:pPr>
        <w:numPr>
          <w:ilvl w:val="1"/>
          <w:numId w:val="1"/>
        </w:numPr>
        <w:spacing w:line="240" w:lineRule="auto"/>
        <w:ind w:left="2520" w:hanging="360"/>
        <w:rPr>
          <w:rFonts w:ascii="Calibri" w:cs="Calibri" w:eastAsia="Calibri" w:hAnsi="Calibri"/>
        </w:rPr>
      </w:pPr>
      <w:r w:rsidDel="00000000" w:rsidR="00000000" w:rsidRPr="00000000">
        <w:rPr>
          <w:rtl w:val="0"/>
        </w:rPr>
        <w:t xml:space="preserve">CodeGen-350M-Multi. </w:t>
      </w:r>
    </w:p>
    <w:p w:rsidR="00000000" w:rsidDel="00000000" w:rsidP="00000000" w:rsidRDefault="00000000" w:rsidRPr="00000000" w14:paraId="0000007B">
      <w:pPr>
        <w:numPr>
          <w:ilvl w:val="0"/>
          <w:numId w:val="1"/>
        </w:numPr>
        <w:spacing w:line="240" w:lineRule="auto"/>
        <w:ind w:left="1800" w:hanging="360"/>
        <w:rPr>
          <w:rFonts w:ascii="Calibri" w:cs="Calibri" w:eastAsia="Calibri" w:hAnsi="Calibri"/>
        </w:rPr>
      </w:pPr>
      <w:r w:rsidDel="00000000" w:rsidR="00000000" w:rsidRPr="00000000">
        <w:rPr>
          <w:rtl w:val="0"/>
        </w:rPr>
        <w:t xml:space="preserve">Datasets:</w:t>
      </w:r>
    </w:p>
    <w:p w:rsidR="00000000" w:rsidDel="00000000" w:rsidP="00000000" w:rsidRDefault="00000000" w:rsidRPr="00000000" w14:paraId="0000007C">
      <w:pPr>
        <w:numPr>
          <w:ilvl w:val="1"/>
          <w:numId w:val="1"/>
        </w:numPr>
        <w:spacing w:line="240" w:lineRule="auto"/>
        <w:ind w:left="2520" w:hanging="360"/>
        <w:rPr>
          <w:rFonts w:ascii="Calibri" w:cs="Calibri" w:eastAsia="Calibri" w:hAnsi="Calibri"/>
        </w:rPr>
      </w:pPr>
      <w:r w:rsidDel="00000000" w:rsidR="00000000" w:rsidRPr="00000000">
        <w:rPr>
          <w:rtl w:val="0"/>
        </w:rPr>
        <w:t xml:space="preserve">CoDocBench → multi-language code-doc pairs.</w:t>
      </w:r>
    </w:p>
    <w:p w:rsidR="00000000" w:rsidDel="00000000" w:rsidP="00000000" w:rsidRDefault="00000000" w:rsidRPr="00000000" w14:paraId="0000007D">
      <w:pPr>
        <w:numPr>
          <w:ilvl w:val="1"/>
          <w:numId w:val="1"/>
        </w:numPr>
        <w:spacing w:line="240" w:lineRule="auto"/>
        <w:ind w:left="2520" w:hanging="360"/>
        <w:rPr>
          <w:rFonts w:ascii="Calibri" w:cs="Calibri" w:eastAsia="Calibri" w:hAnsi="Calibri"/>
        </w:rPr>
      </w:pPr>
      <w:r w:rsidDel="00000000" w:rsidR="00000000" w:rsidRPr="00000000">
        <w:rPr>
          <w:rtl w:val="0"/>
        </w:rPr>
        <w:t xml:space="preserve">CodeSearchNet → code-text alignment for semantic evaluation.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80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Metrics:</w:t>
      </w:r>
    </w:p>
    <w:p w:rsidR="00000000" w:rsidDel="00000000" w:rsidP="00000000" w:rsidRDefault="00000000" w:rsidRPr="00000000" w14:paraId="0000007F">
      <w:pPr>
        <w:numPr>
          <w:ilvl w:val="1"/>
          <w:numId w:val="1"/>
        </w:numPr>
        <w:spacing w:line="240" w:lineRule="auto"/>
        <w:ind w:left="2520" w:hanging="360"/>
        <w:rPr>
          <w:rFonts w:ascii="Calibri" w:cs="Calibri" w:eastAsia="Calibri" w:hAnsi="Calibri"/>
        </w:rPr>
      </w:pPr>
      <w:r w:rsidDel="00000000" w:rsidR="00000000" w:rsidRPr="00000000">
        <w:rPr>
          <w:rtl w:val="0"/>
        </w:rPr>
        <w:t xml:space="preserve">CodeBLEU → syntax and data-flow aware similarity.</w:t>
      </w:r>
    </w:p>
    <w:p w:rsidR="00000000" w:rsidDel="00000000" w:rsidP="00000000" w:rsidRDefault="00000000" w:rsidRPr="00000000" w14:paraId="00000080">
      <w:pPr>
        <w:numPr>
          <w:ilvl w:val="1"/>
          <w:numId w:val="1"/>
        </w:numPr>
        <w:spacing w:line="240" w:lineRule="auto"/>
        <w:ind w:left="2520" w:hanging="360"/>
        <w:rPr>
          <w:rFonts w:ascii="Calibri" w:cs="Calibri" w:eastAsia="Calibri" w:hAnsi="Calibri"/>
        </w:rPr>
      </w:pPr>
      <w:r w:rsidDel="00000000" w:rsidR="00000000" w:rsidRPr="00000000">
        <w:rPr>
          <w:rtl w:val="0"/>
        </w:rPr>
        <w:t xml:space="preserve">CodeBERTScore → embedding-based semantic similarity.</w:t>
      </w:r>
    </w:p>
    <w:p w:rsidR="00000000" w:rsidDel="00000000" w:rsidP="00000000" w:rsidRDefault="00000000" w:rsidRPr="00000000" w14:paraId="00000081">
      <w:pPr>
        <w:numPr>
          <w:ilvl w:val="1"/>
          <w:numId w:val="1"/>
        </w:numPr>
        <w:spacing w:line="240" w:lineRule="auto"/>
        <w:ind w:left="2520" w:hanging="360"/>
        <w:rPr>
          <w:rFonts w:ascii="Calibri" w:cs="Calibri" w:eastAsia="Calibri" w:hAnsi="Calibri"/>
        </w:rPr>
      </w:pPr>
      <w:r w:rsidDel="00000000" w:rsidR="00000000" w:rsidRPr="00000000">
        <w:rPr>
          <w:rtl w:val="0"/>
        </w:rPr>
        <w:t xml:space="preserve">ROUGE-L → overlap with reference summaries. </w:t>
      </w:r>
    </w:p>
    <w:p w:rsidR="00000000" w:rsidDel="00000000" w:rsidP="00000000" w:rsidRDefault="00000000" w:rsidRPr="00000000" w14:paraId="00000082">
      <w:pPr>
        <w:numPr>
          <w:ilvl w:val="1"/>
          <w:numId w:val="1"/>
        </w:numPr>
        <w:spacing w:line="240" w:lineRule="auto"/>
        <w:ind w:left="2520" w:hanging="360"/>
        <w:rPr>
          <w:rFonts w:ascii="Calibri" w:cs="Calibri" w:eastAsia="Calibri" w:hAnsi="Calibri"/>
        </w:rPr>
      </w:pPr>
      <w:r w:rsidDel="00000000" w:rsidR="00000000" w:rsidRPr="00000000">
        <w:rPr>
          <w:rtl w:val="0"/>
        </w:rPr>
        <w:t xml:space="preserve">Expanded explanation: These metrics ensure generated documentation is not only fluent but also semantically aligned with code functionality.</w:t>
      </w:r>
    </w:p>
    <w:p w:rsidR="00000000" w:rsidDel="00000000" w:rsidP="00000000" w:rsidRDefault="00000000" w:rsidRPr="00000000" w14:paraId="00000083">
      <w:pPr>
        <w:spacing w:line="240" w:lineRule="auto"/>
        <w:ind w:left="1800" w:firstLine="0"/>
        <w:rPr/>
      </w:pPr>
      <w:r w:rsidDel="00000000" w:rsidR="00000000" w:rsidRPr="00000000">
        <w:rPr>
          <w:rtl w:val="0"/>
        </w:rPr>
      </w:r>
    </w:p>
    <w:p w:rsidR="00000000" w:rsidDel="00000000" w:rsidP="00000000" w:rsidRDefault="00000000" w:rsidRPr="00000000" w14:paraId="00000084">
      <w:pPr>
        <w:pStyle w:val="Heading4"/>
        <w:spacing w:line="240" w:lineRule="auto"/>
        <w:ind w:left="360" w:firstLine="720"/>
        <w:rPr/>
      </w:pPr>
      <w:r w:rsidDel="00000000" w:rsidR="00000000" w:rsidRPr="00000000">
        <w:rPr>
          <w:rtl w:val="0"/>
        </w:rPr>
        <w:t xml:space="preserve">3.1.2. Stage 2: NL→Python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Use:</w:t>
      </w:r>
      <w:r w:rsidDel="00000000" w:rsidR="00000000" w:rsidRPr="00000000">
        <w:rPr>
          <w:i w:val="0"/>
          <w:iCs w:val="0"/>
          <w:smallCaps w:val="0"/>
          <w:strike w:val="0"/>
          <w:color w:val="000000"/>
          <w:sz w:val="24"/>
          <w:szCs w:val="24"/>
          <w:u w:val="none"/>
          <w:shd w:fill="auto" w:val="clear"/>
          <w:vertAlign w:val="baseline"/>
          <w:rtl w:val="0"/>
        </w:rPr>
        <w:t xml:space="preserve"> Converts natural language into executable Python code → supports prototyping and education.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Model:</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Qwen2.5-Coder, </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DeepSeek-Coder (comparison).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8A">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HumanEval</w:t>
      </w:r>
      <w:r w:rsidDel="00000000" w:rsidR="00000000" w:rsidRPr="00000000">
        <w:rPr>
          <w:rtl w:val="0"/>
        </w:rPr>
        <w:t xml:space="preserve"> → algorithmic problems with ground-truth solutions.</w:t>
      </w:r>
    </w:p>
    <w:p w:rsidR="00000000" w:rsidDel="00000000" w:rsidP="00000000" w:rsidRDefault="00000000" w:rsidRPr="00000000" w14:paraId="0000008B">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MBPP</w:t>
      </w:r>
      <w:r w:rsidDel="00000000" w:rsidR="00000000" w:rsidRPr="00000000">
        <w:rPr>
          <w:rtl w:val="0"/>
        </w:rPr>
        <w:t xml:space="preserve"> → diverse Python tasks.</w:t>
      </w:r>
    </w:p>
    <w:p w:rsidR="00000000" w:rsidDel="00000000" w:rsidP="00000000" w:rsidRDefault="00000000" w:rsidRPr="00000000" w14:paraId="0000008C">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EvalPlus</w:t>
      </w:r>
      <w:r w:rsidDel="00000000" w:rsidR="00000000" w:rsidRPr="00000000">
        <w:rPr>
          <w:rtl w:val="0"/>
        </w:rPr>
        <w:t xml:space="preserve"> → fine-grained correctness checks. </w:t>
      </w:r>
    </w:p>
    <w:p w:rsidR="00000000" w:rsidDel="00000000" w:rsidP="00000000" w:rsidRDefault="00000000" w:rsidRPr="00000000" w14:paraId="0000008D">
      <w:pPr>
        <w:numPr>
          <w:ilvl w:val="0"/>
          <w:numId w:val="1"/>
        </w:numPr>
        <w:spacing w:line="240" w:lineRule="auto"/>
        <w:ind w:left="1800" w:hanging="360"/>
        <w:rPr>
          <w:rFonts w:ascii="Calibri" w:cs="Calibri" w:eastAsia="Calibri" w:hAnsi="Calibri"/>
        </w:rPr>
      </w:pPr>
      <w:r w:rsidDel="00000000" w:rsidR="00000000" w:rsidRPr="00000000">
        <w:rPr>
          <w:i w:val="1"/>
          <w:iCs w:val="1"/>
          <w:rtl w:val="0"/>
        </w:rPr>
        <w:t xml:space="preserve">Metrics:</w:t>
      </w:r>
      <w:r w:rsidDel="00000000" w:rsidR="00000000" w:rsidRPr="00000000">
        <w:rPr>
          <w:rtl w:val="0"/>
        </w:rPr>
      </w:r>
    </w:p>
    <w:p w:rsidR="00000000" w:rsidDel="00000000" w:rsidP="00000000" w:rsidRDefault="00000000" w:rsidRPr="00000000" w14:paraId="0000008E">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Pass@k</w:t>
      </w:r>
      <w:r w:rsidDel="00000000" w:rsidR="00000000" w:rsidRPr="00000000">
        <w:rPr>
          <w:rtl w:val="0"/>
        </w:rPr>
        <w:t xml:space="preserve"> → probability of correct solution within k attempts.</w:t>
      </w:r>
    </w:p>
    <w:p w:rsidR="00000000" w:rsidDel="00000000" w:rsidP="00000000" w:rsidRDefault="00000000" w:rsidRPr="00000000" w14:paraId="0000008F">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Execution Accuracy</w:t>
      </w:r>
      <w:r w:rsidDel="00000000" w:rsidR="00000000" w:rsidRPr="00000000">
        <w:rPr>
          <w:rtl w:val="0"/>
        </w:rPr>
        <w:t xml:space="preserve"> → correctness when executed in sandbox.</w:t>
      </w:r>
    </w:p>
    <w:p w:rsidR="00000000" w:rsidDel="00000000" w:rsidP="00000000" w:rsidRDefault="00000000" w:rsidRPr="00000000" w14:paraId="00000090">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CodeBLEU</w:t>
      </w:r>
      <w:r w:rsidDel="00000000" w:rsidR="00000000" w:rsidRPr="00000000">
        <w:rPr>
          <w:rtl w:val="0"/>
        </w:rPr>
        <w:t xml:space="preserve"> → structural similarity to ground-truth. </w:t>
      </w:r>
    </w:p>
    <w:p w:rsidR="00000000" w:rsidDel="00000000" w:rsidP="00000000" w:rsidRDefault="00000000" w:rsidRPr="00000000" w14:paraId="00000091">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Expanded explanation:</w:t>
      </w:r>
      <w:r w:rsidDel="00000000" w:rsidR="00000000" w:rsidRPr="00000000">
        <w:rPr>
          <w:rtl w:val="0"/>
        </w:rPr>
        <w:t xml:space="preserve"> These metrics balance syntactic correctness (CodeBLEU) with functional correctness (execution accuracy).</w:t>
      </w:r>
    </w:p>
    <w:p w:rsidR="00000000" w:rsidDel="00000000" w:rsidP="00000000" w:rsidRDefault="00000000" w:rsidRPr="00000000" w14:paraId="00000092">
      <w:pPr>
        <w:pStyle w:val="Heading4"/>
        <w:spacing w:line="240" w:lineRule="auto"/>
        <w:ind w:left="360" w:firstLine="720"/>
        <w:rPr/>
      </w:pPr>
      <w:r w:rsidDel="00000000" w:rsidR="00000000" w:rsidRPr="00000000">
        <w:rPr>
          <w:rtl w:val="0"/>
        </w:rPr>
        <w:t xml:space="preserve">3.1.3. Stage 3: Python→Java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Use:</w:t>
      </w:r>
      <w:r w:rsidDel="00000000" w:rsidR="00000000" w:rsidRPr="00000000">
        <w:rPr>
          <w:i w:val="0"/>
          <w:iCs w:val="0"/>
          <w:smallCaps w:val="0"/>
          <w:strike w:val="0"/>
          <w:color w:val="000000"/>
          <w:sz w:val="24"/>
          <w:szCs w:val="24"/>
          <w:u w:val="none"/>
          <w:shd w:fill="auto" w:val="clear"/>
          <w:vertAlign w:val="baseline"/>
          <w:rtl w:val="0"/>
        </w:rPr>
        <w:t xml:space="preserve"> Translates Python code to Java → enables enterprise migration.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Model: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 Qwen2.5-Coder</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 CodeGen</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52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DeepSeek-Coder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99">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XLCoST</w:t>
      </w:r>
      <w:r w:rsidDel="00000000" w:rsidR="00000000" w:rsidRPr="00000000">
        <w:rPr>
          <w:rtl w:val="0"/>
        </w:rPr>
        <w:t xml:space="preserve"> → aligned Python–Java pairs.</w:t>
      </w:r>
    </w:p>
    <w:p w:rsidR="00000000" w:rsidDel="00000000" w:rsidP="00000000" w:rsidRDefault="00000000" w:rsidRPr="00000000" w14:paraId="0000009A">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CodeNet</w:t>
      </w:r>
      <w:r w:rsidDel="00000000" w:rsidR="00000000" w:rsidRPr="00000000">
        <w:rPr>
          <w:rtl w:val="0"/>
        </w:rPr>
        <w:t xml:space="preserve"> → large-scale multilingual dataset.</w:t>
      </w:r>
    </w:p>
    <w:p w:rsidR="00000000" w:rsidDel="00000000" w:rsidP="00000000" w:rsidRDefault="00000000" w:rsidRPr="00000000" w14:paraId="0000009B">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TransCoder</w:t>
      </w:r>
      <w:r w:rsidDel="00000000" w:rsidR="00000000" w:rsidRPr="00000000">
        <w:rPr>
          <w:rtl w:val="0"/>
        </w:rPr>
        <w:t xml:space="preserve"> → idiomatic translation dataset.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80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Metrics:</w:t>
      </w:r>
      <w:r w:rsidDel="00000000" w:rsidR="00000000" w:rsidRPr="00000000">
        <w:rPr>
          <w:rtl w:val="0"/>
        </w:rPr>
      </w:r>
    </w:p>
    <w:p w:rsidR="00000000" w:rsidDel="00000000" w:rsidP="00000000" w:rsidRDefault="00000000" w:rsidRPr="00000000" w14:paraId="0000009D">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Compilation Success</w:t>
      </w:r>
      <w:r w:rsidDel="00000000" w:rsidR="00000000" w:rsidRPr="00000000">
        <w:rPr>
          <w:rtl w:val="0"/>
        </w:rPr>
        <w:t xml:space="preserve"> → ensures generated Java compiles.</w:t>
      </w:r>
    </w:p>
    <w:p w:rsidR="00000000" w:rsidDel="00000000" w:rsidP="00000000" w:rsidRDefault="00000000" w:rsidRPr="00000000" w14:paraId="0000009E">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Execution Correctness</w:t>
      </w:r>
      <w:r w:rsidDel="00000000" w:rsidR="00000000" w:rsidRPr="00000000">
        <w:rPr>
          <w:rtl w:val="0"/>
        </w:rPr>
        <w:t xml:space="preserve"> → correctness when executed.</w:t>
      </w:r>
    </w:p>
    <w:p w:rsidR="00000000" w:rsidDel="00000000" w:rsidP="00000000" w:rsidRDefault="00000000" w:rsidRPr="00000000" w14:paraId="0000009F">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AST Similarity</w:t>
      </w:r>
      <w:r w:rsidDel="00000000" w:rsidR="00000000" w:rsidRPr="00000000">
        <w:rPr>
          <w:rtl w:val="0"/>
        </w:rPr>
        <w:t xml:space="preserve"> → structural equivalence of code.</w:t>
      </w:r>
    </w:p>
    <w:p w:rsidR="00000000" w:rsidDel="00000000" w:rsidP="00000000" w:rsidRDefault="00000000" w:rsidRPr="00000000" w14:paraId="000000A0">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CodeBLEU</w:t>
      </w:r>
      <w:r w:rsidDel="00000000" w:rsidR="00000000" w:rsidRPr="00000000">
        <w:rPr>
          <w:rtl w:val="0"/>
        </w:rPr>
        <w:t xml:space="preserve"> → translation quality. </w:t>
      </w:r>
    </w:p>
    <w:p w:rsidR="00000000" w:rsidDel="00000000" w:rsidP="00000000" w:rsidRDefault="00000000" w:rsidRPr="00000000" w14:paraId="000000A1">
      <w:pPr>
        <w:numPr>
          <w:ilvl w:val="1"/>
          <w:numId w:val="1"/>
        </w:numPr>
        <w:spacing w:line="240" w:lineRule="auto"/>
        <w:ind w:left="2520" w:hanging="360"/>
        <w:rPr>
          <w:rFonts w:ascii="Calibri" w:cs="Calibri" w:eastAsia="Calibri" w:hAnsi="Calibri"/>
        </w:rPr>
      </w:pPr>
      <w:r w:rsidDel="00000000" w:rsidR="00000000" w:rsidRPr="00000000">
        <w:rPr>
          <w:i w:val="1"/>
          <w:iCs w:val="1"/>
          <w:rtl w:val="0"/>
        </w:rPr>
        <w:t xml:space="preserve">Expanded explanation:</w:t>
      </w:r>
      <w:r w:rsidDel="00000000" w:rsidR="00000000" w:rsidRPr="00000000">
        <w:rPr>
          <w:rtl w:val="0"/>
        </w:rPr>
        <w:t xml:space="preserve"> These metrics ensure translations are not only syntactically valid but also semantically equivalent and idiomatic.</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pStyle w:val="Heading3"/>
        <w:spacing w:line="240" w:lineRule="auto"/>
        <w:ind w:firstLine="720"/>
        <w:rPr/>
      </w:pPr>
      <w:r w:rsidDel="00000000" w:rsidR="00000000" w:rsidRPr="00000000">
        <w:rPr>
          <w:rtl w:val="0"/>
        </w:rPr>
        <w:t xml:space="preserve">3.2. Phase 2: Improvements (Integration &amp; Contextual Accuracy)</w:t>
      </w:r>
    </w:p>
    <w:p w:rsidR="00000000" w:rsidDel="00000000" w:rsidP="00000000" w:rsidRDefault="00000000" w:rsidRPr="00000000" w14:paraId="000000A4">
      <w:pPr>
        <w:spacing w:line="240" w:lineRule="auto"/>
        <w:rPr/>
      </w:pPr>
      <w:r w:rsidDel="00000000" w:rsidR="00000000" w:rsidRPr="00000000">
        <w:rPr>
          <w:rtl w:val="0"/>
        </w:rPr>
        <w:tab/>
        <w:tab/>
        <w:t xml:space="preserve">Phase 1 tasks feed into Phase 2:</w:t>
      </w:r>
    </w:p>
    <w:p w:rsidR="00000000" w:rsidDel="00000000" w:rsidP="00000000" w:rsidRDefault="00000000" w:rsidRPr="00000000" w14:paraId="000000A5">
      <w:pPr>
        <w:spacing w:line="240" w:lineRule="auto"/>
        <w:ind w:left="2160" w:firstLine="0"/>
        <w:rPr/>
      </w:pPr>
      <w:r w:rsidDel="00000000" w:rsidR="00000000" w:rsidRPr="00000000">
        <w:rPr>
          <w:rtl w:val="0"/>
        </w:rPr>
        <w:t xml:space="preserve">Documentation (Stage 1) → retrieval corpus.</w:t>
      </w:r>
    </w:p>
    <w:p w:rsidR="00000000" w:rsidDel="00000000" w:rsidP="00000000" w:rsidRDefault="00000000" w:rsidRPr="00000000" w14:paraId="000000A6">
      <w:pPr>
        <w:spacing w:line="240" w:lineRule="auto"/>
        <w:ind w:left="2160" w:firstLine="0"/>
        <w:rPr/>
      </w:pPr>
      <w:r w:rsidDel="00000000" w:rsidR="00000000" w:rsidRPr="00000000">
        <w:rPr>
          <w:rtl w:val="0"/>
        </w:rPr>
        <w:t xml:space="preserve">NL→Python outputs (Stage 2) → indexed functions.</w:t>
      </w:r>
    </w:p>
    <w:p w:rsidR="00000000" w:rsidDel="00000000" w:rsidP="00000000" w:rsidRDefault="00000000" w:rsidRPr="00000000" w14:paraId="000000A7">
      <w:pPr>
        <w:spacing w:line="240" w:lineRule="auto"/>
        <w:ind w:left="2160" w:firstLine="0"/>
        <w:rPr/>
      </w:pPr>
      <w:r w:rsidDel="00000000" w:rsidR="00000000" w:rsidRPr="00000000">
        <w:rPr>
          <w:rtl w:val="0"/>
        </w:rPr>
        <w:t xml:space="preserve">Python→Java translations (Stage 3) → bilingual pairs for retrieval.</w:t>
      </w:r>
    </w:p>
    <w:p w:rsidR="00000000" w:rsidDel="00000000" w:rsidP="00000000" w:rsidRDefault="00000000" w:rsidRPr="00000000" w14:paraId="000000A8">
      <w:pPr>
        <w:pStyle w:val="Heading4"/>
        <w:spacing w:line="240" w:lineRule="auto"/>
        <w:ind w:left="720" w:firstLine="720"/>
        <w:rPr/>
      </w:pPr>
      <w:r w:rsidDel="00000000" w:rsidR="00000000" w:rsidRPr="00000000">
        <w:rPr>
          <w:rtl w:val="0"/>
        </w:rPr>
        <w:t xml:space="preserve">3.2.1. Stage 4: Repository Awareness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2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Use:</w:t>
      </w:r>
      <w:r w:rsidDel="00000000" w:rsidR="00000000" w:rsidRPr="00000000">
        <w:rPr>
          <w:i w:val="0"/>
          <w:iCs w:val="0"/>
          <w:smallCaps w:val="0"/>
          <w:strike w:val="0"/>
          <w:color w:val="000000"/>
          <w:sz w:val="24"/>
          <w:szCs w:val="24"/>
          <w:u w:val="none"/>
          <w:shd w:fill="auto" w:val="clear"/>
          <w:vertAlign w:val="baseline"/>
          <w:rtl w:val="0"/>
        </w:rPr>
        <w:t xml:space="preserve"> Builds structural understanding of repositories → enables dependency tracing and navigation.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i w:val="1"/>
          <w:iCs w:val="1"/>
          <w:smallCaps w:val="0"/>
          <w:strike w:val="0"/>
          <w:color w:val="000000"/>
          <w:sz w:val="24"/>
          <w:szCs w:val="24"/>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Model: </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DeepSeek-Coder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Tree-Sitter AST parsing.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i w:val="1"/>
          <w:iCs w:val="1"/>
          <w:smallCaps w:val="0"/>
          <w:strike w:val="0"/>
          <w:color w:val="000000"/>
          <w:sz w:val="24"/>
          <w:szCs w:val="24"/>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Datasets: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RepoBench</w:t>
      </w:r>
      <w:r w:rsidDel="00000000" w:rsidR="00000000" w:rsidRPr="00000000">
        <w:rPr>
          <w:i w:val="0"/>
          <w:iCs w:val="0"/>
          <w:smallCaps w:val="0"/>
          <w:strike w:val="0"/>
          <w:color w:val="000000"/>
          <w:sz w:val="24"/>
          <w:szCs w:val="24"/>
          <w:u w:val="none"/>
          <w:shd w:fill="auto" w:val="clear"/>
          <w:vertAlign w:val="baseline"/>
          <w:rtl w:val="0"/>
        </w:rPr>
        <w:t xml:space="preserve"> → repository-level tasks.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SWE-Bench Lite</w:t>
      </w:r>
      <w:r w:rsidDel="00000000" w:rsidR="00000000" w:rsidRPr="00000000">
        <w:rPr>
          <w:i w:val="0"/>
          <w:iCs w:val="0"/>
          <w:smallCaps w:val="0"/>
          <w:strike w:val="0"/>
          <w:color w:val="000000"/>
          <w:sz w:val="24"/>
          <w:szCs w:val="24"/>
          <w:u w:val="none"/>
          <w:shd w:fill="auto" w:val="clear"/>
          <w:vertAlign w:val="baseline"/>
          <w:rtl w:val="0"/>
        </w:rPr>
        <w:t xml:space="preserve"> → bug-fixing and dependency tracing.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i w:val="1"/>
          <w:iCs w:val="1"/>
          <w:smallCaps w:val="0"/>
          <w:strike w:val="0"/>
          <w:color w:val="000000"/>
          <w:sz w:val="24"/>
          <w:szCs w:val="24"/>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Metrics: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Retrieval Precision</w:t>
      </w:r>
      <w:r w:rsidDel="00000000" w:rsidR="00000000" w:rsidRPr="00000000">
        <w:rPr>
          <w:i w:val="0"/>
          <w:iCs w:val="0"/>
          <w:smallCaps w:val="0"/>
          <w:strike w:val="0"/>
          <w:color w:val="000000"/>
          <w:sz w:val="24"/>
          <w:szCs w:val="24"/>
          <w:u w:val="none"/>
          <w:shd w:fill="auto" w:val="clear"/>
          <w:vertAlign w:val="baseline"/>
          <w:rtl w:val="0"/>
        </w:rPr>
        <w:t xml:space="preserve"> → proportion of relevant items retrieved.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Retrieval Recall</w:t>
      </w:r>
      <w:r w:rsidDel="00000000" w:rsidR="00000000" w:rsidRPr="00000000">
        <w:rPr>
          <w:i w:val="0"/>
          <w:iCs w:val="0"/>
          <w:smallCaps w:val="0"/>
          <w:strike w:val="0"/>
          <w:color w:val="000000"/>
          <w:sz w:val="24"/>
          <w:szCs w:val="24"/>
          <w:u w:val="none"/>
          <w:shd w:fill="auto" w:val="clear"/>
          <w:vertAlign w:val="baseline"/>
          <w:rtl w:val="0"/>
        </w:rPr>
        <w:t xml:space="preserve"> → proportion of all relevant items retrieved.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MRR@k</w:t>
      </w:r>
      <w:r w:rsidDel="00000000" w:rsidR="00000000" w:rsidRPr="00000000">
        <w:rPr>
          <w:i w:val="0"/>
          <w:iCs w:val="0"/>
          <w:smallCaps w:val="0"/>
          <w:strike w:val="0"/>
          <w:color w:val="000000"/>
          <w:sz w:val="24"/>
          <w:szCs w:val="24"/>
          <w:u w:val="none"/>
          <w:shd w:fill="auto" w:val="clear"/>
          <w:vertAlign w:val="baseline"/>
          <w:rtl w:val="0"/>
        </w:rPr>
        <w:t xml:space="preserve"> → mean reciprocal rank of correct retrievals.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File/Function Identification Accuracy</w:t>
      </w:r>
      <w:r w:rsidDel="00000000" w:rsidR="00000000" w:rsidRPr="00000000">
        <w:rPr>
          <w:i w:val="0"/>
          <w:iCs w:val="0"/>
          <w:smallCaps w:val="0"/>
          <w:strike w:val="0"/>
          <w:color w:val="000000"/>
          <w:sz w:val="24"/>
          <w:szCs w:val="24"/>
          <w:u w:val="none"/>
          <w:shd w:fill="auto" w:val="clear"/>
          <w:vertAlign w:val="baseline"/>
          <w:rtl w:val="0"/>
        </w:rPr>
        <w:t xml:space="preserve"> → correctness of locating repo components.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207"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Expanded explanation:</w:t>
      </w:r>
      <w:r w:rsidDel="00000000" w:rsidR="00000000" w:rsidRPr="00000000">
        <w:rPr>
          <w:i w:val="0"/>
          <w:iCs w:val="0"/>
          <w:smallCaps w:val="0"/>
          <w:strike w:val="0"/>
          <w:color w:val="000000"/>
          <w:sz w:val="24"/>
          <w:szCs w:val="24"/>
          <w:u w:val="none"/>
          <w:shd w:fill="auto" w:val="clear"/>
          <w:vertAlign w:val="baseline"/>
          <w:rtl w:val="0"/>
        </w:rPr>
        <w:t xml:space="preserve"> These metrics measure how well the assistant navigates and understands repository structures.</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pStyle w:val="Heading4"/>
        <w:spacing w:line="240" w:lineRule="auto"/>
        <w:ind w:left="720" w:firstLine="720"/>
        <w:rPr/>
      </w:pPr>
      <w:r w:rsidDel="00000000" w:rsidR="00000000" w:rsidRPr="00000000">
        <w:rPr>
          <w:rtl w:val="0"/>
        </w:rPr>
        <w:t xml:space="preserve">3.2.2. Stage 5: Retrieval-Augmented Generation (RAG)</w:t>
      </w:r>
    </w:p>
    <w:p w:rsidR="00000000" w:rsidDel="00000000" w:rsidP="00000000" w:rsidRDefault="00000000" w:rsidRPr="00000000" w14:paraId="000000B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Use: Improves generation/translation by grounding outputs in retrieved examples → reduces hallucinations.</w:t>
      </w:r>
    </w:p>
    <w:p w:rsidR="00000000" w:rsidDel="00000000" w:rsidP="00000000" w:rsidRDefault="00000000" w:rsidRPr="00000000" w14:paraId="000000B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0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Qwen2.5-Coder</w:t>
      </w:r>
    </w:p>
    <w:p w:rsidR="00000000" w:rsidDel="00000000" w:rsidP="00000000" w:rsidRDefault="00000000" w:rsidRPr="00000000" w14:paraId="000000B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 FAISS </w:t>
      </w:r>
    </w:p>
    <w:p w:rsidR="00000000" w:rsidDel="00000000" w:rsidP="00000000" w:rsidRDefault="00000000" w:rsidRPr="00000000" w14:paraId="000000B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bge-reranker.</w:t>
      </w:r>
    </w:p>
    <w:p w:rsidR="00000000" w:rsidDel="00000000" w:rsidP="00000000" w:rsidRDefault="00000000" w:rsidRPr="00000000" w14:paraId="000000B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Datasets:</w:t>
      </w:r>
    </w:p>
    <w:p w:rsidR="00000000" w:rsidDel="00000000" w:rsidP="00000000" w:rsidRDefault="00000000" w:rsidRPr="00000000" w14:paraId="000000B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HumanEval/MBPP solutions → retrieval corpus for NL→Python.</w:t>
      </w:r>
    </w:p>
    <w:p w:rsidR="00000000" w:rsidDel="00000000" w:rsidP="00000000" w:rsidRDefault="00000000" w:rsidRPr="00000000" w14:paraId="000000B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XLCoST/CodeNet bilingual pairs → retrieval corpus for Python→Java.</w:t>
      </w:r>
    </w:p>
    <w:p w:rsidR="00000000" w:rsidDel="00000000" w:rsidP="00000000" w:rsidRDefault="00000000" w:rsidRPr="00000000" w14:paraId="000000C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Repository files + AST chunks → contextual retrieval.</w:t>
      </w:r>
    </w:p>
    <w:p w:rsidR="00000000" w:rsidDel="00000000" w:rsidP="00000000" w:rsidRDefault="00000000" w:rsidRPr="00000000" w14:paraId="000000C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Metrics:</w:t>
      </w:r>
    </w:p>
    <w:p w:rsidR="00000000" w:rsidDel="00000000" w:rsidP="00000000" w:rsidRDefault="00000000" w:rsidRPr="00000000" w14:paraId="000000C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Retrieval Precision → relevance of retrieved examples</w:t>
      </w:r>
    </w:p>
    <w:p w:rsidR="00000000" w:rsidDel="00000000" w:rsidP="00000000" w:rsidRDefault="00000000" w:rsidRPr="00000000" w14:paraId="000000C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Pass@k Improvement → gain in correctness compared to baseline</w:t>
      </w:r>
    </w:p>
    <w:p w:rsidR="00000000" w:rsidDel="00000000" w:rsidP="00000000" w:rsidRDefault="00000000" w:rsidRPr="00000000" w14:paraId="000000C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Execution Accuracy → correctness of augmented outputs</w:t>
      </w:r>
    </w:p>
    <w:p w:rsidR="00000000" w:rsidDel="00000000" w:rsidP="00000000" w:rsidRDefault="00000000" w:rsidRPr="00000000" w14:paraId="000000C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CodeBLEU/AST Similarity Gains → improvement in translation quality.</w:t>
      </w:r>
    </w:p>
    <w:p w:rsidR="00000000" w:rsidDel="00000000" w:rsidP="00000000" w:rsidRDefault="00000000" w:rsidRPr="00000000" w14:paraId="000000C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240" w:lineRule="auto"/>
        <w:ind w:left="288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Expanded explanation: These metrics show how retrieval improves both correctness and semantic alignment compared to baseline LM-only outputs.</w:t>
      </w:r>
    </w:p>
    <w:p w:rsidR="00000000" w:rsidDel="00000000" w:rsidP="00000000" w:rsidRDefault="00000000" w:rsidRPr="00000000" w14:paraId="000000C7">
      <w:pPr>
        <w:pStyle w:val="Heading3"/>
        <w:spacing w:line="240" w:lineRule="auto"/>
        <w:ind w:firstLine="720"/>
        <w:rPr/>
      </w:pPr>
      <w:r w:rsidDel="00000000" w:rsidR="00000000" w:rsidRPr="00000000">
        <w:rPr>
          <w:rtl w:val="0"/>
        </w:rPr>
        <w:t xml:space="preserve">3.3. Phase 2: Generalizability (Workflow Orchestration) </w:t>
      </w:r>
    </w:p>
    <w:p w:rsidR="00000000" w:rsidDel="00000000" w:rsidP="00000000" w:rsidRDefault="00000000" w:rsidRPr="00000000" w14:paraId="000000C8">
      <w:pPr>
        <w:spacing w:line="240" w:lineRule="auto"/>
        <w:rPr/>
      </w:pPr>
      <w:r w:rsidDel="00000000" w:rsidR="00000000" w:rsidRPr="00000000">
        <w:rPr>
          <w:rtl w:val="0"/>
        </w:rPr>
        <w:tab/>
        <w:tab/>
        <w:t xml:space="preserve">Phase 2 outputs are orchestrated into real workflows:</w:t>
      </w:r>
    </w:p>
    <w:p w:rsidR="00000000" w:rsidDel="00000000" w:rsidP="00000000" w:rsidRDefault="00000000" w:rsidRPr="00000000" w14:paraId="000000C9">
      <w:pPr>
        <w:spacing w:line="240" w:lineRule="auto"/>
        <w:ind w:left="1440" w:firstLine="0"/>
        <w:rPr/>
      </w:pPr>
      <w:r w:rsidDel="00000000" w:rsidR="00000000" w:rsidRPr="00000000">
        <w:rPr>
          <w:rtl w:val="0"/>
        </w:rPr>
        <w:t xml:space="preserve">Repository awareness provides the structural map.</w:t>
      </w:r>
    </w:p>
    <w:p w:rsidR="00000000" w:rsidDel="00000000" w:rsidP="00000000" w:rsidRDefault="00000000" w:rsidRPr="00000000" w14:paraId="000000CA">
      <w:pPr>
        <w:spacing w:line="240" w:lineRule="auto"/>
        <w:ind w:left="1440" w:firstLine="0"/>
        <w:rPr/>
      </w:pPr>
      <w:r w:rsidDel="00000000" w:rsidR="00000000" w:rsidRPr="00000000">
        <w:rPr>
          <w:rtl w:val="0"/>
        </w:rPr>
        <w:t xml:space="preserve">RAG supplies relevant examples.</w:t>
      </w:r>
    </w:p>
    <w:p w:rsidR="00000000" w:rsidDel="00000000" w:rsidP="00000000" w:rsidRDefault="00000000" w:rsidRPr="00000000" w14:paraId="000000CB">
      <w:pPr>
        <w:spacing w:line="240" w:lineRule="auto"/>
        <w:ind w:left="1440" w:firstLine="0"/>
        <w:rPr/>
      </w:pPr>
      <w:r w:rsidDel="00000000" w:rsidR="00000000" w:rsidRPr="00000000">
        <w:rPr>
          <w:rtl w:val="0"/>
        </w:rPr>
        <w:t xml:space="preserve">Phase 1 tasks (docs, NL→Python, Python→Java) become building blocks for multi-agent workflows.</w:t>
      </w:r>
    </w:p>
    <w:p w:rsidR="00000000" w:rsidDel="00000000" w:rsidP="00000000" w:rsidRDefault="00000000" w:rsidRPr="00000000" w14:paraId="000000CC">
      <w:pPr>
        <w:pStyle w:val="Heading4"/>
        <w:spacing w:line="240" w:lineRule="auto"/>
        <w:ind w:left="720" w:firstLine="720"/>
        <w:rPr/>
      </w:pPr>
      <w:r w:rsidDel="00000000" w:rsidR="00000000" w:rsidRPr="00000000">
        <w:rPr>
          <w:rtl w:val="0"/>
        </w:rPr>
        <w:t xml:space="preserve">3.3.1. Stage 6: Agentic Coding Assistant  </w:t>
      </w:r>
    </w:p>
    <w:p w:rsidR="00000000" w:rsidDel="00000000" w:rsidP="00000000" w:rsidRDefault="00000000" w:rsidRPr="00000000" w14:paraId="000000C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0"/>
          <w:iCs w:val="0"/>
          <w:smallCaps w:val="0"/>
          <w:strike w:val="0"/>
          <w:color w:val="000000"/>
          <w:sz w:val="24"/>
          <w:szCs w:val="24"/>
          <w:u w:val="none"/>
          <w:shd w:fill="auto" w:val="clear"/>
          <w:vertAlign w:val="baseline"/>
          <w:rtl w:val="0"/>
        </w:rPr>
        <w:t xml:space="preserve">U</w:t>
      </w:r>
      <w:r w:rsidDel="00000000" w:rsidR="00000000" w:rsidRPr="00000000">
        <w:rPr>
          <w:i w:val="1"/>
          <w:iCs w:val="1"/>
          <w:smallCaps w:val="0"/>
          <w:strike w:val="0"/>
          <w:color w:val="000000"/>
          <w:sz w:val="24"/>
          <w:szCs w:val="24"/>
          <w:u w:val="none"/>
          <w:shd w:fill="auto" w:val="clear"/>
          <w:vertAlign w:val="baseline"/>
          <w:rtl w:val="0"/>
        </w:rPr>
        <w:t xml:space="preserve">se:</w:t>
      </w:r>
      <w:r w:rsidDel="00000000" w:rsidR="00000000" w:rsidRPr="00000000">
        <w:rPr>
          <w:i w:val="0"/>
          <w:iCs w:val="0"/>
          <w:smallCaps w:val="0"/>
          <w:strike w:val="0"/>
          <w:color w:val="000000"/>
          <w:sz w:val="24"/>
          <w:szCs w:val="24"/>
          <w:u w:val="none"/>
          <w:shd w:fill="auto" w:val="clear"/>
          <w:vertAlign w:val="baseline"/>
          <w:rtl w:val="0"/>
        </w:rPr>
        <w:t xml:space="preserve"> Multi-agent orchestration for bug fixing, feature integration, and multi-step development tasks. </w:t>
      </w:r>
    </w:p>
    <w:p w:rsidR="00000000" w:rsidDel="00000000" w:rsidP="00000000" w:rsidRDefault="00000000" w:rsidRPr="00000000" w14:paraId="000000C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Framework:</w:t>
      </w:r>
      <w:r w:rsidDel="00000000" w:rsidR="00000000" w:rsidRPr="00000000">
        <w:rPr>
          <w:i w:val="0"/>
          <w:iCs w:val="0"/>
          <w:smallCaps w:val="0"/>
          <w:strike w:val="0"/>
          <w:color w:val="000000"/>
          <w:sz w:val="24"/>
          <w:szCs w:val="24"/>
          <w:u w:val="none"/>
          <w:shd w:fill="auto" w:val="clear"/>
          <w:vertAlign w:val="baseline"/>
          <w:rtl w:val="0"/>
        </w:rPr>
        <w:t xml:space="preserve"> LangGraph agents (Planner, Retriever, Generator, Validator). </w:t>
      </w:r>
    </w:p>
    <w:p w:rsidR="00000000" w:rsidDel="00000000" w:rsidP="00000000" w:rsidRDefault="00000000" w:rsidRPr="00000000" w14:paraId="000000C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Datasets:</w:t>
      </w:r>
      <w:r w:rsidDel="00000000" w:rsidR="00000000" w:rsidRPr="00000000">
        <w:rPr>
          <w:i w:val="0"/>
          <w:iCs w:val="0"/>
          <w:smallCaps w:val="0"/>
          <w:strike w:val="0"/>
          <w:color w:val="000000"/>
          <w:sz w:val="24"/>
          <w:szCs w:val="24"/>
          <w:u w:val="none"/>
          <w:shd w:fill="auto" w:val="clear"/>
          <w:vertAlign w:val="baseline"/>
          <w:rtl w:val="0"/>
        </w:rPr>
        <w:t xml:space="preserve"> SWE-Bench Lite + integrated datasets.</w:t>
      </w:r>
    </w:p>
    <w:p w:rsidR="00000000" w:rsidDel="00000000" w:rsidP="00000000" w:rsidRDefault="00000000" w:rsidRPr="00000000" w14:paraId="000000D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Metrics: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Task Success Rate</w:t>
      </w:r>
      <w:r w:rsidDel="00000000" w:rsidR="00000000" w:rsidRPr="00000000">
        <w:rPr>
          <w:i w:val="0"/>
          <w:iCs w:val="0"/>
          <w:smallCaps w:val="0"/>
          <w:strike w:val="0"/>
          <w:color w:val="000000"/>
          <w:sz w:val="24"/>
          <w:szCs w:val="24"/>
          <w:u w:val="none"/>
          <w:shd w:fill="auto" w:val="clear"/>
          <w:vertAlign w:val="baseline"/>
          <w:rtl w:val="0"/>
        </w:rPr>
        <w:t xml:space="preserve"> → proportion of tasks completed correctly.</w:t>
      </w:r>
    </w:p>
    <w:p w:rsidR="00000000" w:rsidDel="00000000" w:rsidP="00000000" w:rsidRDefault="00000000" w:rsidRPr="00000000" w14:paraId="000000D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Workflow Success Rate</w:t>
      </w:r>
      <w:r w:rsidDel="00000000" w:rsidR="00000000" w:rsidRPr="00000000">
        <w:rPr>
          <w:i w:val="0"/>
          <w:iCs w:val="0"/>
          <w:smallCaps w:val="0"/>
          <w:strike w:val="0"/>
          <w:color w:val="000000"/>
          <w:sz w:val="24"/>
          <w:szCs w:val="24"/>
          <w:u w:val="none"/>
          <w:shd w:fill="auto" w:val="clear"/>
          <w:vertAlign w:val="baseline"/>
          <w:rtl w:val="0"/>
        </w:rPr>
        <w:t xml:space="preserve"> → proportion of multi-step workflows completed.</w:t>
      </w:r>
    </w:p>
    <w:p w:rsidR="00000000" w:rsidDel="00000000" w:rsidP="00000000" w:rsidRDefault="00000000" w:rsidRPr="00000000" w14:paraId="000000D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End-to-End Accuracy</w:t>
      </w:r>
      <w:r w:rsidDel="00000000" w:rsidR="00000000" w:rsidRPr="00000000">
        <w:rPr>
          <w:i w:val="0"/>
          <w:iCs w:val="0"/>
          <w:smallCaps w:val="0"/>
          <w:strike w:val="0"/>
          <w:color w:val="000000"/>
          <w:sz w:val="24"/>
          <w:szCs w:val="24"/>
          <w:u w:val="none"/>
          <w:shd w:fill="auto" w:val="clear"/>
          <w:vertAlign w:val="baseline"/>
          <w:rtl w:val="0"/>
        </w:rPr>
        <w:t xml:space="preserve"> → correctness of final outputs.</w:t>
      </w:r>
    </w:p>
    <w:p w:rsidR="00000000" w:rsidDel="00000000" w:rsidP="00000000" w:rsidRDefault="00000000" w:rsidRPr="00000000" w14:paraId="000000D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240" w:lineRule="auto"/>
        <w:ind w:left="2880" w:right="0" w:hanging="360"/>
        <w:rPr>
          <w:rFonts w:ascii="Calibri" w:cs="Calibri" w:eastAsia="Calibri" w:hAnsi="Calibri"/>
        </w:rPr>
      </w:pPr>
      <w:r w:rsidDel="00000000" w:rsidR="00000000" w:rsidRPr="00000000">
        <w:rPr>
          <w:i w:val="1"/>
          <w:iCs w:val="1"/>
          <w:smallCaps w:val="0"/>
          <w:strike w:val="0"/>
          <w:color w:val="000000"/>
          <w:sz w:val="24"/>
          <w:szCs w:val="24"/>
          <w:u w:val="none"/>
          <w:shd w:fill="auto" w:val="clear"/>
          <w:vertAlign w:val="baseline"/>
          <w:rtl w:val="0"/>
        </w:rPr>
        <w:t xml:space="preserve">User Satisfaction</w:t>
      </w:r>
      <w:r w:rsidDel="00000000" w:rsidR="00000000" w:rsidRPr="00000000">
        <w:rPr>
          <w:i w:val="0"/>
          <w:iCs w:val="0"/>
          <w:smallCaps w:val="0"/>
          <w:strike w:val="0"/>
          <w:color w:val="000000"/>
          <w:sz w:val="24"/>
          <w:szCs w:val="24"/>
          <w:u w:val="none"/>
          <w:shd w:fill="auto" w:val="clear"/>
          <w:vertAlign w:val="baseline"/>
          <w:rtl w:val="0"/>
        </w:rPr>
        <w:t xml:space="preserve"> → qualitative evaluation of usability. </w:t>
      </w:r>
      <w:r w:rsidDel="00000000" w:rsidR="00000000" w:rsidRPr="00000000">
        <w:rPr>
          <w:i w:val="1"/>
          <w:iCs w:val="1"/>
          <w:smallCaps w:val="0"/>
          <w:strike w:val="0"/>
          <w:color w:val="000000"/>
          <w:sz w:val="24"/>
          <w:szCs w:val="24"/>
          <w:u w:val="none"/>
          <w:shd w:fill="auto" w:val="clear"/>
          <w:vertAlign w:val="baseline"/>
          <w:rtl w:val="0"/>
        </w:rPr>
        <w:t xml:space="preserve">Expanded explanation:</w:t>
      </w:r>
      <w:r w:rsidDel="00000000" w:rsidR="00000000" w:rsidRPr="00000000">
        <w:rPr>
          <w:i w:val="0"/>
          <w:iCs w:val="0"/>
          <w:smallCaps w:val="0"/>
          <w:strike w:val="0"/>
          <w:color w:val="000000"/>
          <w:sz w:val="24"/>
          <w:szCs w:val="24"/>
          <w:u w:val="none"/>
          <w:shd w:fill="auto" w:val="clear"/>
          <w:vertAlign w:val="baseline"/>
          <w:rtl w:val="0"/>
        </w:rPr>
        <w:t xml:space="preserve"> These metrics ensure the assistant is not only technically correct but also practically useful in real-world workflows.</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ind w:firstLine="360"/>
        <w:rPr/>
      </w:pPr>
      <w:r w:rsidDel="00000000" w:rsidR="00000000" w:rsidRPr="00000000">
        <w:rPr>
          <w:rtl w:val="0"/>
        </w:rPr>
      </w:r>
    </w:p>
    <w:p w:rsidR="00000000" w:rsidDel="00000000" w:rsidP="00000000" w:rsidRDefault="00000000" w:rsidRPr="00000000" w14:paraId="000000D7">
      <w:pPr>
        <w:pStyle w:val="Heading2"/>
        <w:spacing w:line="240" w:lineRule="auto"/>
        <w:rPr/>
      </w:pPr>
      <w:bookmarkStart w:colFirst="0" w:colLast="0" w:name="_kxsfhccevtbo" w:id="4"/>
      <w:bookmarkEnd w:id="4"/>
      <w:r w:rsidDel="00000000" w:rsidR="00000000" w:rsidRPr="00000000">
        <w:rPr>
          <w:rtl w:val="0"/>
        </w:rPr>
        <w:t xml:space="preserve">4. Applicability</w:t>
      </w:r>
    </w:p>
    <w:p w:rsidR="00000000" w:rsidDel="00000000" w:rsidP="00000000" w:rsidRDefault="00000000" w:rsidRPr="00000000" w14:paraId="000000D8">
      <w:pPr>
        <w:spacing w:line="240" w:lineRule="auto"/>
        <w:ind w:left="720" w:firstLine="0"/>
        <w:rPr>
          <w:b w:val="1"/>
          <w:bCs w:val="1"/>
        </w:rPr>
      </w:pPr>
      <w:r w:rsidDel="00000000" w:rsidR="00000000" w:rsidRPr="00000000">
        <w:rPr>
          <w:b w:val="1"/>
          <w:bCs w:val="1"/>
          <w:rtl w:val="0"/>
        </w:rPr>
        <w:t xml:space="preserve">Enterprise Development: </w:t>
      </w:r>
      <w:r w:rsidDel="00000000" w:rsidR="00000000" w:rsidRPr="00000000">
        <w:rPr>
          <w:rtl w:val="0"/>
        </w:rPr>
        <w:t xml:space="preserve">Documentation automation, repository navigation.</w:t>
      </w:r>
      <w:r w:rsidDel="00000000" w:rsidR="00000000" w:rsidRPr="00000000">
        <w:rPr>
          <w:rtl w:val="0"/>
        </w:rPr>
      </w:r>
    </w:p>
    <w:p w:rsidR="00000000" w:rsidDel="00000000" w:rsidP="00000000" w:rsidRDefault="00000000" w:rsidRPr="00000000" w14:paraId="000000D9">
      <w:pPr>
        <w:spacing w:line="240" w:lineRule="auto"/>
        <w:ind w:left="720" w:firstLine="0"/>
        <w:rPr>
          <w:b w:val="1"/>
          <w:bCs w:val="1"/>
        </w:rPr>
      </w:pPr>
      <w:r w:rsidDel="00000000" w:rsidR="00000000" w:rsidRPr="00000000">
        <w:rPr>
          <w:b w:val="1"/>
          <w:bCs w:val="1"/>
          <w:rtl w:val="0"/>
        </w:rPr>
        <w:t xml:space="preserve">Legacy Modernization: </w:t>
      </w:r>
      <w:r w:rsidDel="00000000" w:rsidR="00000000" w:rsidRPr="00000000">
        <w:rPr>
          <w:rtl w:val="0"/>
        </w:rPr>
        <w:t xml:space="preserve">Python→Java translation for enterprise migration.</w:t>
      </w:r>
      <w:r w:rsidDel="00000000" w:rsidR="00000000" w:rsidRPr="00000000">
        <w:rPr>
          <w:rtl w:val="0"/>
        </w:rPr>
      </w:r>
    </w:p>
    <w:p w:rsidR="00000000" w:rsidDel="00000000" w:rsidP="00000000" w:rsidRDefault="00000000" w:rsidRPr="00000000" w14:paraId="000000DA">
      <w:pPr>
        <w:spacing w:line="240" w:lineRule="auto"/>
        <w:ind w:left="720" w:firstLine="0"/>
        <w:rPr>
          <w:b w:val="1"/>
          <w:bCs w:val="1"/>
        </w:rPr>
      </w:pPr>
      <w:r w:rsidDel="00000000" w:rsidR="00000000" w:rsidRPr="00000000">
        <w:rPr>
          <w:b w:val="1"/>
          <w:bCs w:val="1"/>
          <w:rtl w:val="0"/>
        </w:rPr>
        <w:t xml:space="preserve">Hackathon/Exam Readiness: </w:t>
      </w:r>
      <w:r w:rsidDel="00000000" w:rsidR="00000000" w:rsidRPr="00000000">
        <w:rPr>
          <w:rtl w:val="0"/>
        </w:rPr>
        <w:t xml:space="preserve">Rapid prototyping pipelines.</w:t>
      </w:r>
      <w:r w:rsidDel="00000000" w:rsidR="00000000" w:rsidRPr="00000000">
        <w:rPr>
          <w:rtl w:val="0"/>
        </w:rPr>
      </w:r>
    </w:p>
    <w:p w:rsidR="00000000" w:rsidDel="00000000" w:rsidP="00000000" w:rsidRDefault="00000000" w:rsidRPr="00000000" w14:paraId="000000DB">
      <w:pPr>
        <w:spacing w:line="240" w:lineRule="auto"/>
        <w:ind w:left="720" w:firstLine="0"/>
        <w:rPr/>
      </w:pPr>
      <w:r w:rsidDel="00000000" w:rsidR="00000000" w:rsidRPr="00000000">
        <w:rPr>
          <w:b w:val="1"/>
          <w:bCs w:val="1"/>
          <w:rtl w:val="0"/>
        </w:rPr>
        <w:t xml:space="preserve">Education: </w:t>
      </w:r>
      <w:r w:rsidDel="00000000" w:rsidR="00000000" w:rsidRPr="00000000">
        <w:rPr>
          <w:rtl w:val="0"/>
        </w:rPr>
        <w:t xml:space="preserve">NL→Python for teaching programming concepts.</w:t>
      </w:r>
    </w:p>
    <w:p w:rsidR="00000000" w:rsidDel="00000000" w:rsidP="00000000" w:rsidRDefault="00000000" w:rsidRPr="00000000" w14:paraId="000000DC">
      <w:pPr>
        <w:pStyle w:val="Heading2"/>
        <w:spacing w:line="240" w:lineRule="auto"/>
        <w:rPr/>
      </w:pPr>
      <w:bookmarkStart w:colFirst="0" w:colLast="0" w:name="_p1q6ug8cxdge" w:id="5"/>
      <w:bookmarkEnd w:id="5"/>
      <w:r w:rsidDel="00000000" w:rsidR="00000000" w:rsidRPr="00000000">
        <w:rPr>
          <w:rtl w:val="0"/>
        </w:rPr>
        <w:t xml:space="preserve">5. Challenges</w:t>
      </w:r>
    </w:p>
    <w:p w:rsidR="00000000" w:rsidDel="00000000" w:rsidP="00000000" w:rsidRDefault="00000000" w:rsidRPr="00000000" w14:paraId="000000DD">
      <w:pPr>
        <w:spacing w:line="240" w:lineRule="auto"/>
        <w:ind w:firstLine="36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 Execution Environment Complexity</w:t>
      </w:r>
      <w:r w:rsidDel="00000000" w:rsidR="00000000" w:rsidRPr="00000000">
        <w:rPr>
          <w:rtl w:val="0"/>
        </w:rPr>
      </w:r>
    </w:p>
    <w:p w:rsidR="00000000" w:rsidDel="00000000" w:rsidP="00000000" w:rsidRDefault="00000000" w:rsidRPr="00000000" w14:paraId="000000DE">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Running Python and Java code requires sandboxing and containerization.</w:t>
      </w:r>
    </w:p>
    <w:p w:rsidR="00000000" w:rsidDel="00000000" w:rsidP="00000000" w:rsidRDefault="00000000" w:rsidRPr="00000000" w14:paraId="000000DF">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Use Docker-based environments to isolate execution and ensure reproducibility.</w:t>
      </w:r>
    </w:p>
    <w:p w:rsidR="00000000" w:rsidDel="00000000" w:rsidP="00000000" w:rsidRDefault="00000000" w:rsidRPr="00000000" w14:paraId="000000E0">
      <w:pPr>
        <w:spacing w:line="240" w:lineRule="auto"/>
        <w:ind w:firstLine="360"/>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Hallucination in Code Generation</w:t>
      </w:r>
      <w:r w:rsidDel="00000000" w:rsidR="00000000" w:rsidRPr="00000000">
        <w:rPr>
          <w:rtl w:val="0"/>
        </w:rPr>
      </w:r>
    </w:p>
    <w:p w:rsidR="00000000" w:rsidDel="00000000" w:rsidP="00000000" w:rsidRDefault="00000000" w:rsidRPr="00000000" w14:paraId="000000E1">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Models may invent APIs, functions, or schema elements that do not exist.</w:t>
      </w:r>
    </w:p>
    <w:p w:rsidR="00000000" w:rsidDel="00000000" w:rsidP="00000000" w:rsidRDefault="00000000" w:rsidRPr="00000000" w14:paraId="000000E2">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Apply static validation (AST checks, schema validation) and retrieval grounding via RAG.</w:t>
      </w:r>
    </w:p>
    <w:p w:rsidR="00000000" w:rsidDel="00000000" w:rsidP="00000000" w:rsidRDefault="00000000" w:rsidRPr="00000000" w14:paraId="000000E3">
      <w:pPr>
        <w:spacing w:line="240" w:lineRule="auto"/>
        <w:ind w:firstLine="360"/>
        <w:rPr/>
      </w:pPr>
      <w:r w:rsidDel="00000000" w:rsidR="00000000" w:rsidRPr="00000000">
        <w:rPr>
          <w:b w:val="1"/>
          <w:bCs w:val="1"/>
          <w:rtl w:val="0"/>
        </w:rPr>
        <w:t xml:space="preserve">3. Dataset Coverage Limitations</w:t>
      </w:r>
      <w:r w:rsidDel="00000000" w:rsidR="00000000" w:rsidRPr="00000000">
        <w:rPr>
          <w:rtl w:val="0"/>
        </w:rPr>
      </w:r>
    </w:p>
    <w:p w:rsidR="00000000" w:rsidDel="00000000" w:rsidP="00000000" w:rsidRDefault="00000000" w:rsidRPr="00000000" w14:paraId="000000E4">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Benchmarks like HumanEval and MBPP may not cover enterprise-scale tasks.</w:t>
      </w:r>
    </w:p>
    <w:p w:rsidR="00000000" w:rsidDel="00000000" w:rsidP="00000000" w:rsidRDefault="00000000" w:rsidRPr="00000000" w14:paraId="000000E5">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Augment with large-scale datasets (CodeNet, RepoBench) and synthetic data generation.</w:t>
      </w:r>
    </w:p>
    <w:p w:rsidR="00000000" w:rsidDel="00000000" w:rsidP="00000000" w:rsidRDefault="00000000" w:rsidRPr="00000000" w14:paraId="000000E6">
      <w:pPr>
        <w:spacing w:line="240" w:lineRule="auto"/>
        <w:ind w:firstLine="360"/>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Translation Quality (Python→Java)</w:t>
      </w:r>
      <w:r w:rsidDel="00000000" w:rsidR="00000000" w:rsidRPr="00000000">
        <w:rPr>
          <w:rtl w:val="0"/>
        </w:rPr>
      </w:r>
    </w:p>
    <w:p w:rsidR="00000000" w:rsidDel="00000000" w:rsidP="00000000" w:rsidRDefault="00000000" w:rsidRPr="00000000" w14:paraId="000000E7">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Translations may compile but fail to capture idiomatic Java practices.</w:t>
      </w:r>
    </w:p>
    <w:p w:rsidR="00000000" w:rsidDel="00000000" w:rsidP="00000000" w:rsidRDefault="00000000" w:rsidRPr="00000000" w14:paraId="000000E8">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Use TransCoder dataset for idiomatic mapping and evaluate with AST similarity + human review.</w:t>
      </w:r>
    </w:p>
    <w:p w:rsidR="00000000" w:rsidDel="00000000" w:rsidP="00000000" w:rsidRDefault="00000000" w:rsidRPr="00000000" w14:paraId="000000E9">
      <w:pPr>
        <w:spacing w:line="240" w:lineRule="auto"/>
        <w:ind w:firstLine="360"/>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Repository Complexity</w:t>
      </w:r>
      <w:r w:rsidDel="00000000" w:rsidR="00000000" w:rsidRPr="00000000">
        <w:rPr>
          <w:rtl w:val="0"/>
        </w:rPr>
      </w:r>
    </w:p>
    <w:p w:rsidR="00000000" w:rsidDel="00000000" w:rsidP="00000000" w:rsidRDefault="00000000" w:rsidRPr="00000000" w14:paraId="000000EA">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Large repositories with deep dependency chains may overwhelm retrieval.</w:t>
      </w:r>
    </w:p>
    <w:p w:rsidR="00000000" w:rsidDel="00000000" w:rsidP="00000000" w:rsidRDefault="00000000" w:rsidRPr="00000000" w14:paraId="000000EB">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Use Tree-Sitter for AST indexing and FAISS for efficient retrieval, combined with reranking.</w:t>
      </w:r>
    </w:p>
    <w:p w:rsidR="00000000" w:rsidDel="00000000" w:rsidP="00000000" w:rsidRDefault="00000000" w:rsidRPr="00000000" w14:paraId="000000EC">
      <w:pPr>
        <w:spacing w:line="240" w:lineRule="auto"/>
        <w:ind w:firstLine="360"/>
        <w:rPr/>
      </w:pPr>
      <w:r w:rsidDel="00000000" w:rsidR="00000000" w:rsidRPr="00000000">
        <w:rPr>
          <w:b w:val="1"/>
          <w:bCs w:val="1"/>
          <w:rtl w:val="0"/>
        </w:rPr>
        <w:t xml:space="preserve">6. Multi-Agent Error Propagation</w:t>
      </w:r>
      <w:r w:rsidDel="00000000" w:rsidR="00000000" w:rsidRPr="00000000">
        <w:rPr>
          <w:rtl w:val="0"/>
        </w:rPr>
      </w:r>
    </w:p>
    <w:p w:rsidR="00000000" w:rsidDel="00000000" w:rsidP="00000000" w:rsidRDefault="00000000" w:rsidRPr="00000000" w14:paraId="000000ED">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In agentic orchestration, errors from one agent can cascade.</w:t>
      </w:r>
    </w:p>
    <w:p w:rsidR="00000000" w:rsidDel="00000000" w:rsidP="00000000" w:rsidRDefault="00000000" w:rsidRPr="00000000" w14:paraId="000000EE">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Introduce Validator agent to check outputs at each stage before passing them forward.</w:t>
      </w:r>
    </w:p>
    <w:p w:rsidR="00000000" w:rsidDel="00000000" w:rsidP="00000000" w:rsidRDefault="00000000" w:rsidRPr="00000000" w14:paraId="000000EF">
      <w:pPr>
        <w:spacing w:line="240" w:lineRule="auto"/>
        <w:ind w:firstLine="360"/>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Resource Constraints</w:t>
      </w:r>
      <w:r w:rsidDel="00000000" w:rsidR="00000000" w:rsidRPr="00000000">
        <w:rPr>
          <w:rtl w:val="0"/>
        </w:rPr>
      </w:r>
    </w:p>
    <w:p w:rsidR="00000000" w:rsidDel="00000000" w:rsidP="00000000" w:rsidRDefault="00000000" w:rsidRPr="00000000" w14:paraId="000000F0">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Issue:</w:t>
      </w:r>
      <w:r w:rsidDel="00000000" w:rsidR="00000000" w:rsidRPr="00000000">
        <w:rPr>
          <w:rtl w:val="0"/>
        </w:rPr>
        <w:t xml:space="preserve"> Training/fine-tuning even small models can hit memory limits.</w:t>
      </w:r>
    </w:p>
    <w:p w:rsidR="00000000" w:rsidDel="00000000" w:rsidP="00000000" w:rsidRDefault="00000000" w:rsidRPr="00000000" w14:paraId="000000F1">
      <w:pPr>
        <w:numPr>
          <w:ilvl w:val="0"/>
          <w:numId w:val="1"/>
        </w:numPr>
        <w:spacing w:line="240" w:lineRule="auto"/>
        <w:ind w:left="1080" w:hanging="360"/>
        <w:rPr>
          <w:rFonts w:ascii="Calibri" w:cs="Calibri" w:eastAsia="Calibri" w:hAnsi="Calibri"/>
        </w:rPr>
      </w:pPr>
      <w:r w:rsidDel="00000000" w:rsidR="00000000" w:rsidRPr="00000000">
        <w:rPr>
          <w:i w:val="1"/>
          <w:iCs w:val="1"/>
          <w:rtl w:val="0"/>
        </w:rPr>
        <w:t xml:space="preserve">Mitigation:</w:t>
      </w:r>
      <w:r w:rsidDel="00000000" w:rsidR="00000000" w:rsidRPr="00000000">
        <w:rPr>
          <w:rtl w:val="0"/>
        </w:rPr>
        <w:t xml:space="preserve"> Use gradient accumulation, parameter-efficient fine-tuning (LoRA), and cloud-based compute when needed.</w:t>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pStyle w:val="Heading2"/>
        <w:spacing w:line="240" w:lineRule="auto"/>
        <w:rPr/>
      </w:pPr>
      <w:bookmarkStart w:colFirst="0" w:colLast="0" w:name="_m1i9ie82pwee" w:id="6"/>
      <w:bookmarkEnd w:id="6"/>
      <w:r w:rsidDel="00000000" w:rsidR="00000000" w:rsidRPr="00000000">
        <w:rPr>
          <w:rtl w:val="0"/>
        </w:rPr>
        <w:t xml:space="preserve">6. Project Timeline</w:t>
      </w:r>
    </w:p>
    <w:tbl>
      <w:tblPr>
        <w:tblStyle w:val="Table2"/>
        <w:tblW w:w="9026.0" w:type="dxa"/>
        <w:jc w:val="left"/>
        <w:tblLayout w:type="fixed"/>
        <w:tblLook w:val="0400"/>
      </w:tblPr>
      <w:tblGrid>
        <w:gridCol w:w="650"/>
        <w:gridCol w:w="2499"/>
        <w:gridCol w:w="5877"/>
        <w:tblGridChange w:id="0">
          <w:tblGrid>
            <w:gridCol w:w="650"/>
            <w:gridCol w:w="2499"/>
            <w:gridCol w:w="5877"/>
          </w:tblGrid>
        </w:tblGridChange>
      </w:tblGrid>
      <w:tr>
        <w:trPr>
          <w:cantSplit w:val="0"/>
          <w:tblHeader w:val="1"/>
        </w:trPr>
        <w:tc>
          <w:tcPr>
            <w:vAlign w:val="center"/>
          </w:tcPr>
          <w:p w:rsidR="00000000" w:rsidDel="00000000" w:rsidP="00000000" w:rsidRDefault="00000000" w:rsidRPr="00000000" w14:paraId="000000F4">
            <w:pPr>
              <w:spacing w:after="0" w:line="240" w:lineRule="auto"/>
              <w:rPr>
                <w:b w:val="1"/>
                <w:bCs w:val="1"/>
              </w:rPr>
            </w:pPr>
            <w:r w:rsidDel="00000000" w:rsidR="00000000" w:rsidRPr="00000000">
              <w:rPr>
                <w:b w:val="1"/>
                <w:bCs w:val="1"/>
                <w:rtl w:val="0"/>
              </w:rPr>
              <w:t xml:space="preserve">Week</w:t>
            </w:r>
          </w:p>
        </w:tc>
        <w:tc>
          <w:tcPr>
            <w:vAlign w:val="center"/>
          </w:tcPr>
          <w:p w:rsidR="00000000" w:rsidDel="00000000" w:rsidP="00000000" w:rsidRDefault="00000000" w:rsidRPr="00000000" w14:paraId="000000F5">
            <w:pPr>
              <w:spacing w:after="0" w:line="240" w:lineRule="auto"/>
              <w:rPr>
                <w:b w:val="1"/>
                <w:bCs w:val="1"/>
              </w:rPr>
            </w:pPr>
            <w:r w:rsidDel="00000000" w:rsidR="00000000" w:rsidRPr="00000000">
              <w:rPr>
                <w:b w:val="1"/>
                <w:bCs w:val="1"/>
                <w:rtl w:val="0"/>
              </w:rPr>
              <w:t xml:space="preserve">Milestone</w:t>
            </w:r>
          </w:p>
        </w:tc>
        <w:tc>
          <w:tcPr>
            <w:vAlign w:val="center"/>
          </w:tcPr>
          <w:p w:rsidR="00000000" w:rsidDel="00000000" w:rsidP="00000000" w:rsidRDefault="00000000" w:rsidRPr="00000000" w14:paraId="000000F6">
            <w:pPr>
              <w:spacing w:after="0" w:line="240" w:lineRule="auto"/>
              <w:rPr>
                <w:b w:val="1"/>
                <w:bCs w:val="1"/>
              </w:rPr>
            </w:pPr>
            <w:r w:rsidDel="00000000" w:rsidR="00000000" w:rsidRPr="00000000">
              <w:rPr>
                <w:b w:val="1"/>
                <w:bCs w:val="1"/>
                <w:rtl w:val="0"/>
              </w:rPr>
              <w:t xml:space="preserve">Deliverable</w:t>
            </w:r>
          </w:p>
        </w:tc>
      </w:tr>
      <w:tr>
        <w:trPr>
          <w:cantSplit w:val="0"/>
          <w:tblHeader w:val="0"/>
        </w:trPr>
        <w:tc>
          <w:tcP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1–2</w:t>
            </w:r>
          </w:p>
        </w:tc>
        <w:tc>
          <w:tcPr>
            <w:vAlign w:val="center"/>
          </w:tcPr>
          <w:p w:rsidR="00000000" w:rsidDel="00000000" w:rsidP="00000000" w:rsidRDefault="00000000" w:rsidRPr="00000000" w14:paraId="000000F8">
            <w:pPr>
              <w:spacing w:after="0" w:line="240" w:lineRule="auto"/>
              <w:rPr/>
            </w:pPr>
            <w:r w:rsidDel="00000000" w:rsidR="00000000" w:rsidRPr="00000000">
              <w:rPr>
                <w:rtl w:val="0"/>
              </w:rPr>
              <w:t xml:space="preserve">Documentation Generation</w:t>
            </w:r>
          </w:p>
        </w:tc>
        <w:tc>
          <w:tcP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Docstrings, commit messages (CoDocBench, CodeSearchNet)</w:t>
            </w:r>
          </w:p>
        </w:tc>
      </w:tr>
      <w:tr>
        <w:trPr>
          <w:cantSplit w:val="0"/>
          <w:tblHeader w:val="0"/>
        </w:trPr>
        <w:tc>
          <w:tcP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3–4</w:t>
            </w:r>
          </w:p>
        </w:tc>
        <w:tc>
          <w:tcP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NL→Python</w:t>
            </w:r>
          </w:p>
        </w:tc>
        <w:tc>
          <w:tcP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Executable code generation (HumanEval, MBPP, EvalPlus)</w:t>
            </w:r>
          </w:p>
        </w:tc>
      </w:tr>
      <w:tr>
        <w:trPr>
          <w:cantSplit w:val="0"/>
          <w:tblHeader w:val="0"/>
        </w:trPr>
        <w:tc>
          <w:tcP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5–6</w:t>
            </w:r>
          </w:p>
        </w:tc>
        <w:tc>
          <w:tcP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Python→Java</w:t>
            </w:r>
          </w:p>
        </w:tc>
        <w:tc>
          <w:tcP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Translation pipeline (XLCoST, CodeNet, TransCoder)</w:t>
            </w:r>
          </w:p>
        </w:tc>
      </w:tr>
      <w:tr>
        <w:trPr>
          <w:cantSplit w:val="0"/>
          <w:tblHeader w:val="0"/>
        </w:trPr>
        <w:tc>
          <w:tcP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7–8</w:t>
            </w:r>
          </w:p>
        </w:tc>
        <w:tc>
          <w:tcP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Repository Awareness</w:t>
            </w:r>
          </w:p>
        </w:tc>
        <w:tc>
          <w:tcPr>
            <w:vAlign w:val="center"/>
          </w:tcPr>
          <w:p w:rsidR="00000000" w:rsidDel="00000000" w:rsidP="00000000" w:rsidRDefault="00000000" w:rsidRPr="00000000" w14:paraId="00000102">
            <w:pPr>
              <w:spacing w:after="0" w:line="240" w:lineRule="auto"/>
              <w:rPr/>
            </w:pPr>
            <w:r w:rsidDel="00000000" w:rsidR="00000000" w:rsidRPr="00000000">
              <w:rPr>
                <w:rtl w:val="0"/>
              </w:rPr>
              <w:t xml:space="preserve">AST indexing, dependency tracing (RepoBench, SWE-Bench Lite)</w:t>
            </w:r>
          </w:p>
        </w:tc>
      </w:tr>
      <w:tr>
        <w:trPr>
          <w:cantSplit w:val="0"/>
          <w:tblHeader w:val="0"/>
        </w:trPr>
        <w:tc>
          <w:tcPr>
            <w:vAlign w:val="center"/>
          </w:tcPr>
          <w:p w:rsidR="00000000" w:rsidDel="00000000" w:rsidP="00000000" w:rsidRDefault="00000000" w:rsidRPr="00000000" w14:paraId="00000103">
            <w:pPr>
              <w:spacing w:after="0" w:line="240" w:lineRule="auto"/>
              <w:rPr/>
            </w:pPr>
            <w:r w:rsidDel="00000000" w:rsidR="00000000" w:rsidRPr="00000000">
              <w:rPr>
                <w:rtl w:val="0"/>
              </w:rPr>
              <w:t xml:space="preserve">9</w:t>
            </w:r>
          </w:p>
        </w:tc>
        <w:tc>
          <w:tcP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RAG Integration</w:t>
            </w:r>
          </w:p>
        </w:tc>
        <w:tc>
          <w:tcPr>
            <w:vAlign w:val="center"/>
          </w:tcPr>
          <w:p w:rsidR="00000000" w:rsidDel="00000000" w:rsidP="00000000" w:rsidRDefault="00000000" w:rsidRPr="00000000" w14:paraId="00000105">
            <w:pPr>
              <w:spacing w:after="0" w:line="240" w:lineRule="auto"/>
              <w:rPr/>
            </w:pPr>
            <w:r w:rsidDel="00000000" w:rsidR="00000000" w:rsidRPr="00000000">
              <w:rPr>
                <w:rtl w:val="0"/>
              </w:rPr>
              <w:t xml:space="preserve">Retrieval-augmented NL→Python &amp; Python→Java (FAISS, embeddings)</w:t>
            </w:r>
          </w:p>
        </w:tc>
      </w:tr>
      <w:tr>
        <w:trPr>
          <w:cantSplit w:val="0"/>
          <w:tblHeader w:val="0"/>
        </w:trPr>
        <w:tc>
          <w:tcP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10</w:t>
            </w:r>
          </w:p>
        </w:tc>
        <w:tc>
          <w:tcP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Agentic Orchestration</w:t>
            </w:r>
          </w:p>
        </w:tc>
        <w:tc>
          <w:tcP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Multi-agent workflow prototype (LangGraph)</w:t>
            </w:r>
          </w:p>
        </w:tc>
      </w:tr>
      <w:tr>
        <w:trPr>
          <w:cantSplit w:val="0"/>
          <w:tblHeader w:val="0"/>
        </w:trPr>
        <w:tc>
          <w:tcPr>
            <w:vAlign w:val="center"/>
          </w:tcPr>
          <w:p w:rsidR="00000000" w:rsidDel="00000000" w:rsidP="00000000" w:rsidRDefault="00000000" w:rsidRPr="00000000" w14:paraId="00000109">
            <w:pPr>
              <w:spacing w:after="0" w:line="240" w:lineRule="auto"/>
              <w:rPr/>
            </w:pPr>
            <w:r w:rsidDel="00000000" w:rsidR="00000000" w:rsidRPr="00000000">
              <w:rPr>
                <w:rtl w:val="0"/>
              </w:rPr>
              <w:t xml:space="preserve">11</w:t>
            </w:r>
          </w:p>
        </w:tc>
        <w:tc>
          <w:tcP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Final Deployment</w:t>
            </w:r>
          </w:p>
        </w:tc>
        <w:tc>
          <w:tcPr>
            <w:vAlign w:val="center"/>
          </w:tcPr>
          <w:p w:rsidR="00000000" w:rsidDel="00000000" w:rsidP="00000000" w:rsidRDefault="00000000" w:rsidRPr="00000000" w14:paraId="0000010B">
            <w:pPr>
              <w:spacing w:after="0" w:line="240" w:lineRule="auto"/>
              <w:rPr/>
            </w:pPr>
            <w:r w:rsidDel="00000000" w:rsidR="00000000" w:rsidRPr="00000000">
              <w:rPr>
                <w:rtl w:val="0"/>
              </w:rPr>
              <w:t xml:space="preserve">End-to-end RepoCoder Studio</w:t>
            </w:r>
          </w:p>
        </w:tc>
      </w:tr>
    </w:tbl>
    <w:p w:rsidR="00000000" w:rsidDel="00000000" w:rsidP="00000000" w:rsidRDefault="00000000" w:rsidRPr="00000000" w14:paraId="0000010C">
      <w:pPr>
        <w:pStyle w:val="Heading2"/>
        <w:spacing w:line="240" w:lineRule="auto"/>
        <w:rPr/>
      </w:pPr>
      <w:bookmarkStart w:colFirst="0" w:colLast="0" w:name="_tyhi5fkgee2b" w:id="7"/>
      <w:bookmarkEnd w:id="7"/>
      <w:r w:rsidDel="00000000" w:rsidR="00000000" w:rsidRPr="00000000">
        <w:rPr>
          <w:rtl w:val="0"/>
        </w:rPr>
        <w:t xml:space="preserve">7.VisualRoadmap</w:t>
      </w:r>
      <w:r w:rsidDel="00000000" w:rsidR="00000000" w:rsidRPr="00000000">
        <w:rPr/>
        <w:drawing>
          <wp:inline distB="0" distT="0" distL="0" distR="0">
            <wp:extent cx="5091263" cy="763463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091263" cy="763463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pStyle w:val="Heading2"/>
        <w:spacing w:line="240" w:lineRule="auto"/>
        <w:rPr/>
      </w:pPr>
      <w:r w:rsidDel="00000000" w:rsidR="00000000" w:rsidRPr="00000000">
        <w:rPr>
          <w:rtl w:val="0"/>
        </w:rPr>
        <w:t xml:space="preserve">8. References</w:t>
      </w:r>
    </w:p>
    <w:p w:rsidR="00000000" w:rsidDel="00000000" w:rsidP="00000000" w:rsidRDefault="00000000" w:rsidRPr="00000000" w14:paraId="0000010F">
      <w:pPr>
        <w:spacing w:after="280" w:before="280" w:line="240" w:lineRule="auto"/>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Austin, J., et al. (2021). </w:t>
      </w:r>
      <w:r w:rsidDel="00000000" w:rsidR="00000000" w:rsidRPr="00000000">
        <w:rPr>
          <w:i w:val="1"/>
          <w:iCs w:val="1"/>
          <w:smallCaps w:val="0"/>
          <w:strike w:val="0"/>
          <w:color w:val="000000"/>
          <w:sz w:val="24"/>
          <w:szCs w:val="24"/>
          <w:u w:val="none"/>
          <w:shd w:fill="auto" w:val="clear"/>
          <w:vertAlign w:val="baseline"/>
          <w:rtl w:val="0"/>
        </w:rPr>
        <w:t xml:space="preserve">Program synthesis with large language models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Chen, M., et al. (2021). </w:t>
      </w:r>
      <w:r w:rsidDel="00000000" w:rsidR="00000000" w:rsidRPr="00000000">
        <w:rPr>
          <w:i w:val="1"/>
          <w:iCs w:val="1"/>
          <w:smallCaps w:val="0"/>
          <w:strike w:val="0"/>
          <w:color w:val="000000"/>
          <w:sz w:val="24"/>
          <w:szCs w:val="24"/>
          <w:u w:val="none"/>
          <w:shd w:fill="auto" w:val="clear"/>
          <w:vertAlign w:val="baseline"/>
          <w:rtl w:val="0"/>
        </w:rPr>
        <w:t xml:space="preserve">Evaluating large language models trained on code</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Husain, H., et al. (2019). </w:t>
      </w:r>
      <w:r w:rsidDel="00000000" w:rsidR="00000000" w:rsidRPr="00000000">
        <w:rPr>
          <w:i w:val="1"/>
          <w:iCs w:val="1"/>
          <w:smallCaps w:val="0"/>
          <w:strike w:val="0"/>
          <w:color w:val="000000"/>
          <w:sz w:val="24"/>
          <w:szCs w:val="24"/>
          <w:u w:val="none"/>
          <w:shd w:fill="auto" w:val="clear"/>
          <w:vertAlign w:val="baseline"/>
          <w:rtl w:val="0"/>
        </w:rPr>
        <w:t xml:space="preserve">CodeSearchNet challenge: Evaluating semantic search on code</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Johnson, J., et al. (2017). </w:t>
      </w:r>
      <w:r w:rsidDel="00000000" w:rsidR="00000000" w:rsidRPr="00000000">
        <w:rPr>
          <w:i w:val="1"/>
          <w:iCs w:val="1"/>
          <w:smallCaps w:val="0"/>
          <w:strike w:val="0"/>
          <w:color w:val="000000"/>
          <w:sz w:val="24"/>
          <w:szCs w:val="24"/>
          <w:u w:val="none"/>
          <w:shd w:fill="auto" w:val="clear"/>
          <w:vertAlign w:val="baseline"/>
          <w:rtl w:val="0"/>
        </w:rPr>
        <w:t xml:space="preserve">Billion-scale similarity search with GPUs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Kunpai, L., et al. (2023). </w:t>
      </w:r>
      <w:r w:rsidDel="00000000" w:rsidR="00000000" w:rsidRPr="00000000">
        <w:rPr>
          <w:i w:val="1"/>
          <w:iCs w:val="1"/>
          <w:smallCaps w:val="0"/>
          <w:strike w:val="0"/>
          <w:color w:val="000000"/>
          <w:sz w:val="24"/>
          <w:szCs w:val="24"/>
          <w:u w:val="none"/>
          <w:shd w:fill="auto" w:val="clear"/>
          <w:vertAlign w:val="baseline"/>
          <w:rtl w:val="0"/>
        </w:rPr>
        <w:t xml:space="preserve">CoDocBench: Benchmarking code documentation generation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Ren, S., et al. (2020). </w:t>
      </w:r>
      <w:r w:rsidDel="00000000" w:rsidR="00000000" w:rsidRPr="00000000">
        <w:rPr>
          <w:i w:val="1"/>
          <w:iCs w:val="1"/>
          <w:smallCaps w:val="0"/>
          <w:strike w:val="0"/>
          <w:color w:val="000000"/>
          <w:sz w:val="24"/>
          <w:szCs w:val="24"/>
          <w:u w:val="none"/>
          <w:shd w:fill="auto" w:val="clear"/>
          <w:vertAlign w:val="baseline"/>
          <w:rtl w:val="0"/>
        </w:rPr>
        <w:t xml:space="preserve">CodeBLEU: A metric for code generation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Zhang, Y., et al. (2023). </w:t>
      </w:r>
      <w:r w:rsidDel="00000000" w:rsidR="00000000" w:rsidRPr="00000000">
        <w:rPr>
          <w:i w:val="1"/>
          <w:iCs w:val="1"/>
          <w:smallCaps w:val="0"/>
          <w:strike w:val="0"/>
          <w:color w:val="000000"/>
          <w:sz w:val="24"/>
          <w:szCs w:val="24"/>
          <w:u w:val="none"/>
          <w:shd w:fill="auto" w:val="clear"/>
          <w:vertAlign w:val="baseline"/>
          <w:rtl w:val="0"/>
        </w:rPr>
        <w:t xml:space="preserve">CodeBERTScore: Evaluating code generation with embeddings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XLCoST (2022). </w:t>
      </w:r>
      <w:r w:rsidDel="00000000" w:rsidR="00000000" w:rsidRPr="00000000">
        <w:rPr>
          <w:i w:val="1"/>
          <w:iCs w:val="1"/>
          <w:smallCaps w:val="0"/>
          <w:strike w:val="0"/>
          <w:color w:val="000000"/>
          <w:sz w:val="24"/>
          <w:szCs w:val="24"/>
          <w:u w:val="none"/>
          <w:shd w:fill="auto" w:val="clear"/>
          <w:vertAlign w:val="baseline"/>
          <w:rtl w:val="0"/>
        </w:rPr>
        <w:t xml:space="preserve">Cross-lingual code translation dataset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CodeNet (2021). </w:t>
      </w:r>
      <w:r w:rsidDel="00000000" w:rsidR="00000000" w:rsidRPr="00000000">
        <w:rPr>
          <w:i w:val="1"/>
          <w:iCs w:val="1"/>
          <w:smallCaps w:val="0"/>
          <w:strike w:val="0"/>
          <w:color w:val="000000"/>
          <w:sz w:val="24"/>
          <w:szCs w:val="24"/>
          <w:u w:val="none"/>
          <w:shd w:fill="auto" w:val="clear"/>
          <w:vertAlign w:val="baseline"/>
          <w:rtl w:val="0"/>
        </w:rPr>
        <w:t xml:space="preserve">A large-scale dataset for code classification and translation</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TransCoder (2020). </w:t>
      </w:r>
      <w:r w:rsidDel="00000000" w:rsidR="00000000" w:rsidRPr="00000000">
        <w:rPr>
          <w:i w:val="1"/>
          <w:iCs w:val="1"/>
          <w:smallCaps w:val="0"/>
          <w:strike w:val="0"/>
          <w:color w:val="000000"/>
          <w:sz w:val="24"/>
          <w:szCs w:val="24"/>
          <w:u w:val="none"/>
          <w:shd w:fill="auto" w:val="clear"/>
          <w:vertAlign w:val="baseline"/>
          <w:rtl w:val="0"/>
        </w:rPr>
        <w:t xml:space="preserve">Unsupervised translation of programming languages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RepoBench (2024). </w:t>
      </w:r>
      <w:r w:rsidDel="00000000" w:rsidR="00000000" w:rsidRPr="00000000">
        <w:rPr>
          <w:i w:val="1"/>
          <w:iCs w:val="1"/>
          <w:smallCaps w:val="0"/>
          <w:strike w:val="0"/>
          <w:color w:val="000000"/>
          <w:sz w:val="24"/>
          <w:szCs w:val="24"/>
          <w:u w:val="none"/>
          <w:shd w:fill="auto" w:val="clear"/>
          <w:vertAlign w:val="baseline"/>
          <w:rtl w:val="0"/>
        </w:rPr>
        <w:t xml:space="preserve">Benchmarking repository-level tasks</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rPr>
          <w:rFonts w:ascii="Calibri" w:cs="Calibri" w:eastAsia="Calibri" w:hAnsi="Calibri"/>
          <w:i w:val="0"/>
          <w:iCs w:val="0"/>
          <w:smallCaps w:val="0"/>
          <w:strike w:val="0"/>
          <w:color w:val="000000"/>
          <w:sz w:val="24"/>
          <w:szCs w:val="24"/>
          <w:shd w:fill="auto" w:val="clear"/>
          <w:vertAlign w:val="baseline"/>
        </w:rPr>
        <w:sectPr>
          <w:footerReference r:id="rId8" w:type="default"/>
          <w:footerReference r:id="rId9" w:type="first"/>
          <w:pgSz w:h="16838" w:w="11906" w:orient="portrait"/>
          <w:pgMar w:bottom="1440" w:top="1440" w:left="1440" w:right="1440" w:header="720" w:footer="720"/>
          <w:pgNumType w:start="0"/>
          <w:titlePg w:val="1"/>
        </w:sectPr>
      </w:pPr>
      <w:r w:rsidDel="00000000" w:rsidR="00000000" w:rsidRPr="00000000">
        <w:rPr>
          <w:i w:val="0"/>
          <w:iCs w:val="0"/>
          <w:smallCaps w:val="0"/>
          <w:strike w:val="0"/>
          <w:color w:val="000000"/>
          <w:sz w:val="24"/>
          <w:szCs w:val="24"/>
          <w:u w:val="none"/>
          <w:shd w:fill="auto" w:val="clear"/>
          <w:vertAlign w:val="baseline"/>
          <w:rtl w:val="0"/>
        </w:rPr>
        <w:t xml:space="preserve">SWE-Bench Lite (2024). </w:t>
      </w:r>
      <w:r w:rsidDel="00000000" w:rsidR="00000000" w:rsidRPr="00000000">
        <w:rPr>
          <w:i w:val="1"/>
          <w:iCs w:val="1"/>
          <w:smallCaps w:val="0"/>
          <w:strike w:val="0"/>
          <w:color w:val="000000"/>
          <w:sz w:val="24"/>
          <w:szCs w:val="24"/>
          <w:u w:val="none"/>
          <w:shd w:fill="auto" w:val="clear"/>
          <w:vertAlign w:val="baseline"/>
          <w:rtl w:val="0"/>
        </w:rPr>
        <w:t xml:space="preserve">Software engineering benchmark for bug fixing</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pStyle w:val="Title"/>
        <w:widowControl w:val="0"/>
        <w:numPr>
          <w:ilvl w:val="0"/>
          <w:numId w:val="1"/>
        </w:numPr>
        <w:pBdr>
          <w:top w:space="0" w:sz="0" w:val="nil"/>
          <w:left w:space="0" w:sz="0" w:val="nil"/>
          <w:bottom w:space="0" w:sz="0" w:val="nil"/>
          <w:right w:space="0" w:sz="0" w:val="nil"/>
          <w:between w:space="0" w:sz="0" w:val="nil"/>
        </w:pBdr>
        <w:spacing w:after="0" w:line="240" w:lineRule="auto"/>
        <w:ind w:left="1440" w:hanging="360"/>
        <w:rPr>
          <w:rFonts w:ascii="Calibri" w:cs="Calibri" w:eastAsia="Calibri" w:hAnsi="Calibri"/>
        </w:rPr>
      </w:pPr>
      <w:bookmarkStart w:colFirst="0" w:colLast="0" w:name="_x4psmib64qg2" w:id="8"/>
      <w:bookmarkEnd w:id="8"/>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