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FCAC6" w14:textId="334A637A" w:rsidR="008E04F0" w:rsidRDefault="00F8008C" w:rsidP="003F2D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 Systems Engineering Internship</w:t>
      </w:r>
    </w:p>
    <w:p w14:paraId="1A785B75" w14:textId="769CBBAE" w:rsidR="003F2DBA" w:rsidRDefault="00F8008C" w:rsidP="003F2D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Assignments: Week 3 and 4</w:t>
      </w:r>
    </w:p>
    <w:p w14:paraId="3B75582F" w14:textId="3CECA28D" w:rsidR="003F2DBA" w:rsidRDefault="003F2DBA" w:rsidP="00374722">
      <w:pPr>
        <w:jc w:val="both"/>
        <w:rPr>
          <w:sz w:val="24"/>
          <w:szCs w:val="24"/>
        </w:rPr>
      </w:pPr>
      <w:r>
        <w:rPr>
          <w:sz w:val="24"/>
          <w:szCs w:val="24"/>
        </w:rPr>
        <w:t>Greetings Learners,</w:t>
      </w:r>
    </w:p>
    <w:p w14:paraId="7852ADE7" w14:textId="6C6E8947" w:rsidR="005D6A8F" w:rsidRDefault="003F2DBA" w:rsidP="003747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hope you are enjoying the journey of this internship course curated in the domain of </w:t>
      </w:r>
      <w:r w:rsidR="00F8008C">
        <w:rPr>
          <w:sz w:val="24"/>
          <w:szCs w:val="24"/>
        </w:rPr>
        <w:t>Control Systems.</w:t>
      </w:r>
    </w:p>
    <w:p w14:paraId="2F9D461E" w14:textId="1E8D3C76" w:rsidR="005D6A8F" w:rsidRDefault="005D6A8F" w:rsidP="003747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following tasks are defined to test the learner’s understanding and comfort </w:t>
      </w:r>
      <w:r w:rsidR="00F8008C">
        <w:rPr>
          <w:sz w:val="24"/>
          <w:szCs w:val="24"/>
        </w:rPr>
        <w:t>in</w:t>
      </w:r>
      <w:r>
        <w:rPr>
          <w:sz w:val="24"/>
          <w:szCs w:val="24"/>
        </w:rPr>
        <w:t xml:space="preserve"> the modelling and setup </w:t>
      </w:r>
      <w:r w:rsidR="00F8008C">
        <w:rPr>
          <w:sz w:val="24"/>
          <w:szCs w:val="24"/>
        </w:rPr>
        <w:t>of Transfer Functions and System Tuning of standard Closed Loop and Drone Control Models.</w:t>
      </w:r>
    </w:p>
    <w:p w14:paraId="5AAAA9A0" w14:textId="28DC990E" w:rsidR="005D6A8F" w:rsidRPr="00C02169" w:rsidRDefault="005D6A8F" w:rsidP="00374722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Please make sure to tackle these tasks without an active reference of the content. </w:t>
      </w:r>
      <w:r w:rsidRPr="00C02169">
        <w:rPr>
          <w:b/>
          <w:bCs/>
          <w:sz w:val="24"/>
          <w:szCs w:val="24"/>
        </w:rPr>
        <w:t xml:space="preserve">A video discussing the results and the steps to solve the tasks would be uploaded on the Sunday of Week </w:t>
      </w:r>
      <w:r w:rsidR="00CE27AF">
        <w:rPr>
          <w:b/>
          <w:bCs/>
          <w:sz w:val="24"/>
          <w:szCs w:val="24"/>
        </w:rPr>
        <w:t>4</w:t>
      </w:r>
      <w:r w:rsidRPr="00C02169">
        <w:rPr>
          <w:b/>
          <w:bCs/>
          <w:sz w:val="24"/>
          <w:szCs w:val="24"/>
        </w:rPr>
        <w:t>.</w:t>
      </w:r>
    </w:p>
    <w:p w14:paraId="076AE8BE" w14:textId="0FD922CA" w:rsidR="003F2DBA" w:rsidRPr="00D307D9" w:rsidRDefault="003F2DBA" w:rsidP="003F2DBA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D307D9">
        <w:rPr>
          <w:b/>
          <w:bCs/>
          <w:sz w:val="24"/>
          <w:szCs w:val="24"/>
          <w:u w:val="single"/>
        </w:rPr>
        <w:t>Task 1:</w:t>
      </w:r>
    </w:p>
    <w:p w14:paraId="4F6A9763" w14:textId="77777777" w:rsidR="00F8008C" w:rsidRDefault="00F8008C" w:rsidP="00F8008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transfer function of a second order system has been defined as follows:</w:t>
      </w:r>
    </w:p>
    <w:p w14:paraId="18184FA4" w14:textId="7D863880" w:rsidR="003F2DBA" w:rsidRPr="00F8008C" w:rsidRDefault="00E35D93" w:rsidP="00F8008C">
      <w:pPr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  <m:r>
                <w:rPr>
                  <w:rFonts w:ascii="Cambria Math" w:hAnsi="Cambria Math"/>
                  <w:sz w:val="24"/>
                  <w:szCs w:val="24"/>
                </w:rPr>
                <m:t>.6</m:t>
              </m:r>
              <m:r>
                <w:rPr>
                  <w:rFonts w:ascii="Cambria Math" w:hAnsi="Cambria Math"/>
                  <w:sz w:val="24"/>
                  <w:szCs w:val="24"/>
                </w:rPr>
                <m:t>s+</m:t>
              </m:r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</m:oMath>
      </m:oMathPara>
    </w:p>
    <w:p w14:paraId="3444F5E2" w14:textId="22D22DB4" w:rsidR="00F8008C" w:rsidRDefault="00F8008C" w:rsidP="00F8008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the transfer function to obtain the peak time, rise time</w:t>
      </w:r>
      <w:r w:rsidR="009216EF">
        <w:rPr>
          <w:sz w:val="24"/>
          <w:szCs w:val="24"/>
        </w:rPr>
        <w:t>,</w:t>
      </w:r>
      <w:r>
        <w:rPr>
          <w:sz w:val="24"/>
          <w:szCs w:val="24"/>
        </w:rPr>
        <w:t xml:space="preserve"> settling time and steady state error </w:t>
      </w:r>
      <w:r w:rsidR="009216EF">
        <w:rPr>
          <w:sz w:val="24"/>
          <w:szCs w:val="24"/>
        </w:rPr>
        <w:t>on applying a unit step input. (This design would be an Open Loop System)</w:t>
      </w:r>
    </w:p>
    <w:p w14:paraId="2B221BEF" w14:textId="63CF370F" w:rsidR="009216EF" w:rsidRDefault="009216EF" w:rsidP="009216E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Introduce a PID Controller to the present design and create a standard closed loop system.</w:t>
      </w:r>
    </w:p>
    <w:p w14:paraId="1F80327D" w14:textId="3DB7420A" w:rsidR="009216EF" w:rsidRDefault="009216EF" w:rsidP="009216E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Keeping K</w:t>
      </w:r>
      <w:r w:rsidRPr="009216EF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and K</w:t>
      </w:r>
      <w:r w:rsidRPr="009216EF"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gains zero, tune the value of K</w:t>
      </w:r>
      <w:r w:rsidRPr="009216EF"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gain to achieve a rise time that is less than 10% of the value observed in the open loop system response.</w:t>
      </w:r>
    </w:p>
    <w:p w14:paraId="3A6D574B" w14:textId="577BAFDC" w:rsidR="009216EF" w:rsidRDefault="009216EF" w:rsidP="009216E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Maintaining the </w:t>
      </w:r>
      <w:r w:rsidR="00617216">
        <w:rPr>
          <w:sz w:val="24"/>
          <w:szCs w:val="24"/>
        </w:rPr>
        <w:t>K</w:t>
      </w:r>
      <w:r w:rsidR="00617216" w:rsidRPr="009216EF"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 gain value, introduce a </w:t>
      </w:r>
      <w:r w:rsidR="00617216">
        <w:rPr>
          <w:sz w:val="24"/>
          <w:szCs w:val="24"/>
        </w:rPr>
        <w:t>K</w:t>
      </w:r>
      <w:r w:rsidR="00617216" w:rsidRPr="009216EF"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gain value such that the percentage overshoot is less than 10%.</w:t>
      </w:r>
    </w:p>
    <w:p w14:paraId="56AB2556" w14:textId="5A9F4298" w:rsidR="009216EF" w:rsidRDefault="009216EF" w:rsidP="009216E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Introduce a </w:t>
      </w:r>
      <w:r w:rsidR="00617216">
        <w:rPr>
          <w:sz w:val="24"/>
          <w:szCs w:val="24"/>
        </w:rPr>
        <w:t>K</w:t>
      </w:r>
      <w:r w:rsidR="00617216" w:rsidRPr="009216EF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gain value in the controller. Is there any change in the values of Percentage overshoot, steady-state error and rise time?</w:t>
      </w:r>
    </w:p>
    <w:p w14:paraId="3FC0DA6B" w14:textId="15196F8F" w:rsidR="005D6A8F" w:rsidRPr="00462809" w:rsidRDefault="009216EF" w:rsidP="00BD4A5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Tune the </w:t>
      </w:r>
      <w:r w:rsidR="00617216">
        <w:rPr>
          <w:sz w:val="24"/>
          <w:szCs w:val="24"/>
        </w:rPr>
        <w:t>K</w:t>
      </w:r>
      <w:r w:rsidR="00617216" w:rsidRPr="009216EF"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 xml:space="preserve">, </w:t>
      </w:r>
      <w:r w:rsidR="00617216">
        <w:rPr>
          <w:sz w:val="24"/>
          <w:szCs w:val="24"/>
        </w:rPr>
        <w:t>K</w:t>
      </w:r>
      <w:r w:rsidR="00617216" w:rsidRPr="009216EF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and </w:t>
      </w:r>
      <w:r w:rsidR="00617216">
        <w:rPr>
          <w:sz w:val="24"/>
          <w:szCs w:val="24"/>
        </w:rPr>
        <w:t>K</w:t>
      </w:r>
      <w:r w:rsidR="00617216" w:rsidRPr="009216EF"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 xml:space="preserve"> values </w:t>
      </w:r>
      <w:r w:rsidR="00617216">
        <w:rPr>
          <w:sz w:val="24"/>
          <w:szCs w:val="24"/>
        </w:rPr>
        <w:t>to satisfy the targets mentioned in (b) and (c)</w:t>
      </w:r>
      <w:r w:rsidR="00462809">
        <w:rPr>
          <w:sz w:val="24"/>
          <w:szCs w:val="24"/>
        </w:rPr>
        <w:t>.</w:t>
      </w:r>
    </w:p>
    <w:p w14:paraId="6BE6FB2C" w14:textId="106F6B89" w:rsidR="005D6A8F" w:rsidRDefault="005D6A8F" w:rsidP="00BD4A58">
      <w:pPr>
        <w:jc w:val="both"/>
        <w:rPr>
          <w:b/>
          <w:bCs/>
          <w:sz w:val="24"/>
          <w:szCs w:val="24"/>
        </w:rPr>
      </w:pPr>
    </w:p>
    <w:p w14:paraId="1D7D21D1" w14:textId="6487077F" w:rsidR="00B16845" w:rsidRDefault="00B16845" w:rsidP="00BD4A58">
      <w:pPr>
        <w:jc w:val="both"/>
        <w:rPr>
          <w:b/>
          <w:bCs/>
          <w:sz w:val="24"/>
          <w:szCs w:val="24"/>
        </w:rPr>
      </w:pPr>
    </w:p>
    <w:p w14:paraId="2B37724C" w14:textId="09289B50" w:rsidR="00B16845" w:rsidRDefault="00B16845" w:rsidP="00BD4A58">
      <w:pPr>
        <w:jc w:val="both"/>
        <w:rPr>
          <w:b/>
          <w:bCs/>
          <w:sz w:val="24"/>
          <w:szCs w:val="24"/>
        </w:rPr>
      </w:pPr>
    </w:p>
    <w:p w14:paraId="75DB0D66" w14:textId="6F9DEAE0" w:rsidR="00B16845" w:rsidRDefault="00B16845" w:rsidP="00BD4A58">
      <w:pPr>
        <w:jc w:val="both"/>
        <w:rPr>
          <w:b/>
          <w:bCs/>
          <w:sz w:val="24"/>
          <w:szCs w:val="24"/>
        </w:rPr>
      </w:pPr>
    </w:p>
    <w:p w14:paraId="18489813" w14:textId="33FEDEC1" w:rsidR="00B16845" w:rsidRDefault="00B16845" w:rsidP="00BD4A58">
      <w:pPr>
        <w:jc w:val="both"/>
        <w:rPr>
          <w:b/>
          <w:bCs/>
          <w:sz w:val="24"/>
          <w:szCs w:val="24"/>
        </w:rPr>
      </w:pPr>
    </w:p>
    <w:p w14:paraId="53B46163" w14:textId="4A08F38C" w:rsidR="00B16845" w:rsidRDefault="00B16845" w:rsidP="00BD4A58">
      <w:pPr>
        <w:jc w:val="both"/>
        <w:rPr>
          <w:b/>
          <w:bCs/>
          <w:sz w:val="24"/>
          <w:szCs w:val="24"/>
        </w:rPr>
      </w:pPr>
    </w:p>
    <w:p w14:paraId="547420DE" w14:textId="061DCAC8" w:rsidR="00B16845" w:rsidRDefault="00B16845" w:rsidP="00BD4A58">
      <w:pPr>
        <w:jc w:val="both"/>
        <w:rPr>
          <w:b/>
          <w:bCs/>
          <w:sz w:val="24"/>
          <w:szCs w:val="24"/>
        </w:rPr>
      </w:pPr>
    </w:p>
    <w:p w14:paraId="3FF8FDDF" w14:textId="77777777" w:rsidR="00B16845" w:rsidRDefault="00B16845" w:rsidP="00BD4A58">
      <w:pPr>
        <w:jc w:val="both"/>
        <w:rPr>
          <w:b/>
          <w:bCs/>
          <w:sz w:val="24"/>
          <w:szCs w:val="24"/>
        </w:rPr>
      </w:pPr>
    </w:p>
    <w:p w14:paraId="67C9A83E" w14:textId="2B7DFD4C" w:rsidR="00BD4A58" w:rsidRDefault="00BD4A58" w:rsidP="005D6A8F">
      <w:pPr>
        <w:jc w:val="both"/>
        <w:rPr>
          <w:b/>
          <w:bCs/>
          <w:sz w:val="24"/>
          <w:szCs w:val="24"/>
          <w:u w:val="single"/>
        </w:rPr>
      </w:pPr>
      <w:r w:rsidRPr="008074B8">
        <w:rPr>
          <w:b/>
          <w:bCs/>
          <w:sz w:val="24"/>
          <w:szCs w:val="24"/>
          <w:u w:val="single"/>
        </w:rPr>
        <w:lastRenderedPageBreak/>
        <w:t xml:space="preserve">Task </w:t>
      </w:r>
      <w:r w:rsidR="00B16845">
        <w:rPr>
          <w:b/>
          <w:bCs/>
          <w:sz w:val="24"/>
          <w:szCs w:val="24"/>
          <w:u w:val="single"/>
        </w:rPr>
        <w:t>2</w:t>
      </w:r>
      <w:r w:rsidRPr="008074B8">
        <w:rPr>
          <w:b/>
          <w:bCs/>
          <w:sz w:val="24"/>
          <w:szCs w:val="24"/>
          <w:u w:val="single"/>
        </w:rPr>
        <w:t>:</w:t>
      </w:r>
    </w:p>
    <w:p w14:paraId="13ED2676" w14:textId="2552D02A" w:rsidR="005961AC" w:rsidRDefault="005961AC" w:rsidP="005D6A8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two physical equations governing the motor actuation have been given below.</w:t>
      </w:r>
    </w:p>
    <w:p w14:paraId="3E436ED5" w14:textId="17BDB32B" w:rsidR="005961AC" w:rsidRPr="005961AC" w:rsidRDefault="005961AC" w:rsidP="005961A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R+L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08CC2AAA" w14:textId="26FE25D4" w:rsidR="005961AC" w:rsidRPr="00910DA9" w:rsidRDefault="00044FE0" w:rsidP="005961AC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40EC108D" w14:textId="3250C96B" w:rsidR="00910DA9" w:rsidRDefault="00910DA9" w:rsidP="00910D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aim is to obtain a transfer function </w:t>
      </w:r>
      <w:r w:rsidR="00A35C30">
        <w:rPr>
          <w:sz w:val="24"/>
          <w:szCs w:val="24"/>
        </w:rPr>
        <w:t xml:space="preserve">with </w:t>
      </w:r>
      <w:r w:rsidR="00A35C30" w:rsidRPr="00133C74">
        <w:rPr>
          <w:b/>
          <w:bCs/>
          <w:sz w:val="24"/>
          <w:szCs w:val="24"/>
        </w:rPr>
        <w:t>Voltage V(</w:t>
      </w:r>
      <w:r w:rsidR="004601FC">
        <w:rPr>
          <w:b/>
          <w:bCs/>
          <w:sz w:val="24"/>
          <w:szCs w:val="24"/>
        </w:rPr>
        <w:t>s</w:t>
      </w:r>
      <w:r w:rsidR="00A35C30" w:rsidRPr="00133C74">
        <w:rPr>
          <w:b/>
          <w:bCs/>
          <w:sz w:val="24"/>
          <w:szCs w:val="24"/>
        </w:rPr>
        <w:t>)</w:t>
      </w:r>
      <w:r w:rsidR="00A35C30">
        <w:rPr>
          <w:sz w:val="24"/>
          <w:szCs w:val="24"/>
        </w:rPr>
        <w:t xml:space="preserve"> to be the input and </w:t>
      </w:r>
      <w:r w:rsidR="00A35C30" w:rsidRPr="00133C74">
        <w:rPr>
          <w:b/>
          <w:bCs/>
          <w:sz w:val="24"/>
          <w:szCs w:val="24"/>
        </w:rPr>
        <w:t>Angular Velocity W(</w:t>
      </w:r>
      <w:r w:rsidR="004601FC">
        <w:rPr>
          <w:b/>
          <w:bCs/>
          <w:sz w:val="24"/>
          <w:szCs w:val="24"/>
        </w:rPr>
        <w:t>s</w:t>
      </w:r>
      <w:r w:rsidR="00A35C30" w:rsidRPr="00133C74">
        <w:rPr>
          <w:b/>
          <w:bCs/>
          <w:sz w:val="24"/>
          <w:szCs w:val="24"/>
        </w:rPr>
        <w:t>)</w:t>
      </w:r>
      <w:r w:rsidR="00A35C30">
        <w:rPr>
          <w:sz w:val="24"/>
          <w:szCs w:val="24"/>
        </w:rPr>
        <w:t xml:space="preserve"> to be the output.</w:t>
      </w:r>
    </w:p>
    <w:p w14:paraId="041BB635" w14:textId="4DF6425C" w:rsidR="00A35C30" w:rsidRDefault="00A35C30" w:rsidP="00A35C3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Once the transfer function has been created, apply the same in the drone control model and obtain an output.</w:t>
      </w:r>
    </w:p>
    <w:p w14:paraId="7B5C9D1C" w14:textId="1F9AC437" w:rsidR="009F4BBA" w:rsidRDefault="009F4BBA" w:rsidP="00A35C3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difference between the now obtained transfer function and the one taken in the lecture?</w:t>
      </w:r>
    </w:p>
    <w:p w14:paraId="4BC27865" w14:textId="412D1F58" w:rsidR="00A35C30" w:rsidRDefault="00044FE0" w:rsidP="00A35C3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Substitute the constant values of Moment Arm Length and Drone Inertia in their respective gain blocks.</w:t>
      </w:r>
    </w:p>
    <w:p w14:paraId="7B183979" w14:textId="67088C2B" w:rsidR="00044FE0" w:rsidRPr="00A35C30" w:rsidRDefault="00044FE0" w:rsidP="00A35C3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Tune the PID Controller to get a stable response, keeping the input same.</w:t>
      </w:r>
      <w:r w:rsidR="009F4BBA">
        <w:rPr>
          <w:sz w:val="24"/>
          <w:szCs w:val="24"/>
        </w:rPr>
        <w:t xml:space="preserve"> (</w:t>
      </w:r>
      <w:r w:rsidR="009F4BBA">
        <w:rPr>
          <w:b/>
          <w:bCs/>
          <w:sz w:val="24"/>
          <w:szCs w:val="24"/>
        </w:rPr>
        <w:t xml:space="preserve">Note: </w:t>
      </w:r>
      <w:r w:rsidR="009F4BBA">
        <w:rPr>
          <w:sz w:val="24"/>
          <w:szCs w:val="24"/>
        </w:rPr>
        <w:t>The gain blocks can take up any real number value from -inf to +inf)</w:t>
      </w:r>
    </w:p>
    <w:p w14:paraId="485CC8D0" w14:textId="05B876F9" w:rsidR="00D307D9" w:rsidRDefault="00D307D9" w:rsidP="00D307D9">
      <w:pPr>
        <w:jc w:val="both"/>
        <w:rPr>
          <w:b/>
          <w:bCs/>
          <w:sz w:val="24"/>
          <w:szCs w:val="24"/>
          <w:u w:val="single"/>
        </w:rPr>
      </w:pPr>
      <w:r w:rsidRPr="00D307D9">
        <w:rPr>
          <w:b/>
          <w:bCs/>
          <w:sz w:val="24"/>
          <w:szCs w:val="24"/>
          <w:u w:val="single"/>
        </w:rPr>
        <w:t>Parameters:</w:t>
      </w:r>
    </w:p>
    <w:p w14:paraId="13394E8F" w14:textId="4FEDD673" w:rsidR="00BD4A58" w:rsidRDefault="008A238B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263760" w:rsidRPr="00DB6C93">
        <w:rPr>
          <w:sz w:val="24"/>
          <w:szCs w:val="24"/>
          <w:vertAlign w:val="subscript"/>
        </w:rPr>
        <w:t>E</w:t>
      </w:r>
      <w:r w:rsidR="00263760">
        <w:rPr>
          <w:sz w:val="24"/>
          <w:szCs w:val="24"/>
        </w:rPr>
        <w:t xml:space="preserve"> = 0.375</w:t>
      </w:r>
      <w:r w:rsidR="00DB6C93">
        <w:rPr>
          <w:sz w:val="24"/>
          <w:szCs w:val="24"/>
        </w:rPr>
        <w:t xml:space="preserve"> V/rad/sec</w:t>
      </w:r>
    </w:p>
    <w:p w14:paraId="5F582819" w14:textId="037D2734" w:rsidR="00263760" w:rsidRDefault="00263760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J = 0.206</w:t>
      </w:r>
      <w:r w:rsidR="00DB6C93">
        <w:rPr>
          <w:sz w:val="24"/>
          <w:szCs w:val="24"/>
        </w:rPr>
        <w:t xml:space="preserve"> kg.m^2</w:t>
      </w:r>
    </w:p>
    <w:p w14:paraId="36EEEE11" w14:textId="4C0F165F" w:rsidR="00263760" w:rsidRDefault="00263760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= 0.0</w:t>
      </w:r>
      <w:r w:rsidR="004601FC">
        <w:rPr>
          <w:sz w:val="24"/>
          <w:szCs w:val="24"/>
        </w:rPr>
        <w:t>057</w:t>
      </w:r>
      <w:r>
        <w:rPr>
          <w:sz w:val="24"/>
          <w:szCs w:val="24"/>
        </w:rPr>
        <w:t xml:space="preserve"> ohms</w:t>
      </w:r>
    </w:p>
    <w:p w14:paraId="16040792" w14:textId="455047CB" w:rsidR="00263760" w:rsidRDefault="00263760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Pr="00DB6C93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= 0.1637 </w:t>
      </w:r>
      <w:proofErr w:type="spellStart"/>
      <w:r>
        <w:rPr>
          <w:sz w:val="24"/>
          <w:szCs w:val="24"/>
        </w:rPr>
        <w:t>N.m</w:t>
      </w:r>
      <w:proofErr w:type="spellEnd"/>
      <w:r>
        <w:rPr>
          <w:sz w:val="24"/>
          <w:szCs w:val="24"/>
        </w:rPr>
        <w:t>/A</w:t>
      </w:r>
    </w:p>
    <w:p w14:paraId="33DEFD68" w14:textId="55272D35" w:rsidR="00263760" w:rsidRDefault="00263760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r w:rsidR="00DB6C93">
        <w:rPr>
          <w:sz w:val="24"/>
          <w:szCs w:val="24"/>
        </w:rPr>
        <w:t xml:space="preserve">3.38x10^-3 </w:t>
      </w:r>
      <w:proofErr w:type="spellStart"/>
      <w:r w:rsidR="00DB6C93">
        <w:rPr>
          <w:sz w:val="24"/>
          <w:szCs w:val="24"/>
        </w:rPr>
        <w:t>N.m</w:t>
      </w:r>
      <w:proofErr w:type="spellEnd"/>
      <w:r w:rsidR="00DB6C93">
        <w:rPr>
          <w:sz w:val="24"/>
          <w:szCs w:val="24"/>
        </w:rPr>
        <w:t>/rad/sec</w:t>
      </w:r>
    </w:p>
    <w:p w14:paraId="0DF8DF48" w14:textId="5AFE3028" w:rsidR="00263760" w:rsidRDefault="00263760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</w:t>
      </w:r>
      <w:r w:rsidR="00DB6C93">
        <w:rPr>
          <w:sz w:val="24"/>
          <w:szCs w:val="24"/>
        </w:rPr>
        <w:t xml:space="preserve"> 0.0031 Henry</w:t>
      </w:r>
    </w:p>
    <w:p w14:paraId="648A4991" w14:textId="1C96A2F6" w:rsidR="00DB6C93" w:rsidRDefault="00DB6C93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Drone Inertia = 60</w:t>
      </w:r>
    </w:p>
    <w:p w14:paraId="59F66AFE" w14:textId="380F49EA" w:rsidR="00462809" w:rsidRPr="00DD5599" w:rsidRDefault="00462809" w:rsidP="00BD4A5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Moment Arm Length =0.4 m</w:t>
      </w:r>
    </w:p>
    <w:sectPr w:rsidR="00462809" w:rsidRPr="00DD5599">
      <w:headerReference w:type="default" r:id="rId7"/>
      <w:footerReference w:type="default" r:id="rId8"/>
      <w:pgSz w:w="11906" w:h="16838"/>
      <w:pgMar w:top="2869" w:right="658" w:bottom="1066" w:left="731" w:header="357" w:footer="6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BF493" w14:textId="77777777" w:rsidR="00E35D93" w:rsidRDefault="00E35D93">
      <w:pPr>
        <w:spacing w:after="0" w:line="240" w:lineRule="auto"/>
      </w:pPr>
      <w:r>
        <w:separator/>
      </w:r>
    </w:p>
  </w:endnote>
  <w:endnote w:type="continuationSeparator" w:id="0">
    <w:p w14:paraId="6ED72382" w14:textId="77777777" w:rsidR="00E35D93" w:rsidRDefault="00E3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CC7EF" w14:textId="77777777" w:rsidR="008E04F0" w:rsidRDefault="009B370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45B9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D06A195" wp14:editId="1271AA5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65AC4A" w14:textId="77777777" w:rsidR="008E04F0" w:rsidRDefault="008E04F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06A195" id="Group 2" o:spid="_x0000_s1027" style="position:absolute;left:0;text-align:left;margin-left:-1pt;margin-top:793pt;width:526.1pt;height:.5pt;z-index:251661312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GY+9qBgMAAPAIAAAOAAAAAAAAAAAAAAAAAC4CAABkcnMvZTJvRG9j&#10;LnhtbFBLAQItABQABgAIAAAAIQAmhlrO4QAAAA0BAAAPAAAAAAAAAAAAAAAAAGAFAABkcnMvZG93&#10;bnJldi54bWxQSwUGAAAAAAQABADzAAAAbgYAAAAA&#10;">
              <v:group id="Group 5" o:spid="_x0000_s1028" style="position:absolute;left:20053;top:37769;width:66813;height:91" coordsize="6681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29" style="position:absolute;width:66812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865AC4A" w14:textId="77777777" w:rsidR="008E04F0" w:rsidRDefault="008E04F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7" o:spid="_x0000_s1030" style="position:absolute;width:66812;height:91;visibility:visible;mso-wrap-style:square;v-text-anchor:middle" coordsize="66812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B9A1C" w14:textId="77777777" w:rsidR="00E35D93" w:rsidRDefault="00E35D93">
      <w:pPr>
        <w:spacing w:after="0" w:line="240" w:lineRule="auto"/>
      </w:pPr>
      <w:r>
        <w:separator/>
      </w:r>
    </w:p>
  </w:footnote>
  <w:footnote w:type="continuationSeparator" w:id="0">
    <w:p w14:paraId="06C99837" w14:textId="77777777" w:rsidR="00E35D93" w:rsidRDefault="00E3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B2946" w14:textId="77777777" w:rsidR="008E04F0" w:rsidRDefault="009B370B">
    <w:pP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17772E" wp14:editId="7743E0D2">
              <wp:simplePos x="0" y="0"/>
              <wp:positionH relativeFrom="column">
                <wp:posOffset>3695700</wp:posOffset>
              </wp:positionH>
              <wp:positionV relativeFrom="paragraph">
                <wp:posOffset>88900</wp:posOffset>
              </wp:positionV>
              <wp:extent cx="3056678" cy="114871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22424" y="3210405"/>
                        <a:ext cx="3047153" cy="113919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DA1BECD" w14:textId="77777777" w:rsidR="008E04F0" w:rsidRDefault="009B370B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31219278" w14:textId="77777777" w:rsidR="008E04F0" w:rsidRDefault="009B370B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#2362, 24th main road, 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6FFCD0D2" w14:textId="77777777" w:rsidR="008E04F0" w:rsidRDefault="009B370B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 – 560102</w:t>
                          </w:r>
                        </w:p>
                        <w:p w14:paraId="50E3F037" w14:textId="77777777" w:rsidR="008E04F0" w:rsidRDefault="009B370B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+91 7411019255 | </w:t>
                          </w:r>
                          <w:r>
                            <w:rPr>
                              <w:color w:val="0563C1"/>
                              <w:sz w:val="21"/>
                              <w:u w:val="single"/>
                            </w:rPr>
                            <w:t>contact@decibelslab.com</w:t>
                          </w:r>
                        </w:p>
                        <w:p w14:paraId="5383456C" w14:textId="77777777" w:rsidR="008E04F0" w:rsidRDefault="009B370B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6E0B1919" w14:textId="77777777" w:rsidR="008E04F0" w:rsidRDefault="008E04F0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17772E" id="Rectangle 1" o:spid="_x0000_s1026" style="position:absolute;left:0;text-align:left;margin-left:291pt;margin-top:7pt;width:240.7pt;height:9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" fillcolor="#d8d8d8" stroked="f">
              <v:textbox inset="2.53958mm,1.2694mm,2.53958mm,1.2694mm">
                <w:txbxContent>
                  <w:p w14:paraId="2DA1BECD" w14:textId="77777777" w:rsidR="008E04F0" w:rsidRDefault="009B370B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31219278" w14:textId="77777777" w:rsidR="008E04F0" w:rsidRDefault="009B370B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#2362, 24th main road, 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6FFCD0D2" w14:textId="77777777" w:rsidR="008E04F0" w:rsidRDefault="009B370B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 – 560102</w:t>
                    </w:r>
                  </w:p>
                  <w:p w14:paraId="50E3F037" w14:textId="77777777" w:rsidR="008E04F0" w:rsidRDefault="009B370B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+91 7411019255 | </w:t>
                    </w:r>
                    <w:r>
                      <w:rPr>
                        <w:color w:val="0563C1"/>
                        <w:sz w:val="21"/>
                        <w:u w:val="single"/>
                      </w:rPr>
                      <w:t>contact@decibelslab.com</w:t>
                    </w:r>
                  </w:p>
                  <w:p w14:paraId="5383456C" w14:textId="77777777" w:rsidR="008E04F0" w:rsidRDefault="009B370B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6E0B1919" w14:textId="77777777" w:rsidR="008E04F0" w:rsidRDefault="008E04F0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214D293" wp14:editId="73DF15A9">
          <wp:simplePos x="0" y="0"/>
          <wp:positionH relativeFrom="column">
            <wp:posOffset>-40216</wp:posOffset>
          </wp:positionH>
          <wp:positionV relativeFrom="paragraph">
            <wp:posOffset>-45507</wp:posOffset>
          </wp:positionV>
          <wp:extent cx="2621855" cy="873951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21855" cy="8739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504EE071" wp14:editId="7D053D1E">
              <wp:simplePos x="0" y="0"/>
              <wp:positionH relativeFrom="column">
                <wp:posOffset>-520699</wp:posOffset>
              </wp:positionH>
              <wp:positionV relativeFrom="paragraph">
                <wp:posOffset>1536700</wp:posOffset>
              </wp:positionV>
              <wp:extent cx="7723762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119" y="3780000"/>
                        <a:ext cx="7723762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1536700</wp:posOffset>
              </wp:positionV>
              <wp:extent cx="7723762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762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47B1B60" w14:textId="77777777" w:rsidR="008E04F0" w:rsidRDefault="008E0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41D60D83" w14:textId="77777777" w:rsidR="008E04F0" w:rsidRDefault="008E0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64AD"/>
    <w:multiLevelType w:val="hybridMultilevel"/>
    <w:tmpl w:val="FA8A17A4"/>
    <w:lvl w:ilvl="0" w:tplc="33A4A9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5D83"/>
    <w:multiLevelType w:val="hybridMultilevel"/>
    <w:tmpl w:val="287E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2F50"/>
    <w:multiLevelType w:val="hybridMultilevel"/>
    <w:tmpl w:val="1AB018D0"/>
    <w:lvl w:ilvl="0" w:tplc="0F64D7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7AA3"/>
    <w:multiLevelType w:val="hybridMultilevel"/>
    <w:tmpl w:val="24AC2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C7D66"/>
    <w:multiLevelType w:val="hybridMultilevel"/>
    <w:tmpl w:val="6218B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01E0E"/>
    <w:multiLevelType w:val="hybridMultilevel"/>
    <w:tmpl w:val="5178E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A486D"/>
    <w:multiLevelType w:val="hybridMultilevel"/>
    <w:tmpl w:val="1CCE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92E90"/>
    <w:multiLevelType w:val="hybridMultilevel"/>
    <w:tmpl w:val="C48EF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05595"/>
    <w:multiLevelType w:val="hybridMultilevel"/>
    <w:tmpl w:val="D534C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D13DA"/>
    <w:multiLevelType w:val="hybridMultilevel"/>
    <w:tmpl w:val="6E7AD9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C47C2"/>
    <w:multiLevelType w:val="hybridMultilevel"/>
    <w:tmpl w:val="541C19B6"/>
    <w:lvl w:ilvl="0" w:tplc="E70688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D57F4"/>
    <w:multiLevelType w:val="hybridMultilevel"/>
    <w:tmpl w:val="3A042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46482"/>
    <w:multiLevelType w:val="hybridMultilevel"/>
    <w:tmpl w:val="D92ACDDC"/>
    <w:lvl w:ilvl="0" w:tplc="F0904E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1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F0"/>
    <w:rsid w:val="00044FE0"/>
    <w:rsid w:val="00051247"/>
    <w:rsid w:val="000A404F"/>
    <w:rsid w:val="000B4517"/>
    <w:rsid w:val="00133C74"/>
    <w:rsid w:val="00263760"/>
    <w:rsid w:val="002A5815"/>
    <w:rsid w:val="002D7D45"/>
    <w:rsid w:val="002F506D"/>
    <w:rsid w:val="0031385F"/>
    <w:rsid w:val="003740E8"/>
    <w:rsid w:val="00374722"/>
    <w:rsid w:val="003F2DBA"/>
    <w:rsid w:val="004601FC"/>
    <w:rsid w:val="00462809"/>
    <w:rsid w:val="004D3290"/>
    <w:rsid w:val="005961AC"/>
    <w:rsid w:val="005D6A8F"/>
    <w:rsid w:val="00617216"/>
    <w:rsid w:val="00793798"/>
    <w:rsid w:val="008074B8"/>
    <w:rsid w:val="008600D4"/>
    <w:rsid w:val="008A238B"/>
    <w:rsid w:val="008E04F0"/>
    <w:rsid w:val="00910DA9"/>
    <w:rsid w:val="009216EF"/>
    <w:rsid w:val="0099679B"/>
    <w:rsid w:val="009B370B"/>
    <w:rsid w:val="009F4BBA"/>
    <w:rsid w:val="00A35C30"/>
    <w:rsid w:val="00B16845"/>
    <w:rsid w:val="00B56323"/>
    <w:rsid w:val="00B8211C"/>
    <w:rsid w:val="00B945B9"/>
    <w:rsid w:val="00BD4A58"/>
    <w:rsid w:val="00C02169"/>
    <w:rsid w:val="00C119CC"/>
    <w:rsid w:val="00CE27AF"/>
    <w:rsid w:val="00D048C3"/>
    <w:rsid w:val="00D307D9"/>
    <w:rsid w:val="00D34452"/>
    <w:rsid w:val="00D83C37"/>
    <w:rsid w:val="00DB6C93"/>
    <w:rsid w:val="00DD5599"/>
    <w:rsid w:val="00E35D93"/>
    <w:rsid w:val="00ED0158"/>
    <w:rsid w:val="00F8008C"/>
    <w:rsid w:val="00F9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1976"/>
  <w15:docId w15:val="{C6AA5B91-A86D-4A3B-9F66-EB966746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65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0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Sriram</dc:creator>
  <cp:lastModifiedBy>Shravan Sriram</cp:lastModifiedBy>
  <cp:revision>6</cp:revision>
  <dcterms:created xsi:type="dcterms:W3CDTF">2020-10-26T07:00:00Z</dcterms:created>
  <dcterms:modified xsi:type="dcterms:W3CDTF">2020-10-29T10:47:00Z</dcterms:modified>
</cp:coreProperties>
</file>